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3D513" w14:textId="77777777" w:rsidR="00525F1E" w:rsidRPr="001E4885" w:rsidRDefault="1E825266" w:rsidP="001E4885">
      <w:pPr>
        <w:pStyle w:val="Heading2"/>
      </w:pPr>
      <w:bookmarkStart w:id="0" w:name="_Hlk119957369"/>
      <w:bookmarkEnd w:id="0"/>
      <w:r>
        <w:t>VISION STATEMENT</w:t>
      </w:r>
    </w:p>
    <w:p w14:paraId="6FA1F2EC" w14:textId="77777777" w:rsidR="00525F1E" w:rsidRPr="001E4885" w:rsidRDefault="1E825266" w:rsidP="00E02FF0">
      <w:pPr>
        <w:pStyle w:val="NoSpacing"/>
        <w:rPr>
          <w:rFonts w:ascii="Franklin Gothic Book" w:hAnsi="Franklin Gothic Book"/>
        </w:rPr>
      </w:pPr>
      <w:r w:rsidRPr="0EA4F1E5">
        <w:rPr>
          <w:rFonts w:ascii="Franklin Gothic Book" w:hAnsi="Franklin Gothic Book"/>
        </w:rPr>
        <w:t xml:space="preserve">To be globally recognized and at the forefront of innovation in higher education for empowering students and creating a seamless transition for all. </w:t>
      </w:r>
    </w:p>
    <w:p w14:paraId="32F12A57" w14:textId="77777777" w:rsidR="00525F1E" w:rsidRPr="001E4885" w:rsidRDefault="00525F1E" w:rsidP="00E02FF0">
      <w:pPr>
        <w:pStyle w:val="NoSpacing"/>
        <w:rPr>
          <w:rFonts w:ascii="Franklin Gothic Book" w:hAnsi="Franklin Gothic Book"/>
        </w:rPr>
      </w:pPr>
    </w:p>
    <w:p w14:paraId="68F226F1" w14:textId="77777777" w:rsidR="00426BB6" w:rsidRPr="001E4885" w:rsidRDefault="7D419AA6" w:rsidP="001E4885">
      <w:pPr>
        <w:pStyle w:val="Heading2"/>
      </w:pPr>
      <w:r>
        <w:t xml:space="preserve">MISSION STATEMENT </w:t>
      </w:r>
    </w:p>
    <w:p w14:paraId="2CCCD580" w14:textId="15E9CFE9" w:rsidR="00426BB6" w:rsidRPr="001E4885" w:rsidRDefault="4A28935F" w:rsidP="00E02FF0">
      <w:pPr>
        <w:pStyle w:val="NoSpacing"/>
        <w:rPr>
          <w:rFonts w:ascii="Franklin Gothic Book" w:hAnsi="Franklin Gothic Book"/>
        </w:rPr>
      </w:pPr>
      <w:r w:rsidRPr="0EA4F1E5">
        <w:rPr>
          <w:rFonts w:ascii="Franklin Gothic Book" w:hAnsi="Franklin Gothic Book"/>
        </w:rPr>
        <w:t>To</w:t>
      </w:r>
      <w:r w:rsidR="6BE63F49" w:rsidRPr="0EA4F1E5">
        <w:rPr>
          <w:rFonts w:ascii="Franklin Gothic Book" w:hAnsi="Franklin Gothic Book"/>
        </w:rPr>
        <w:t xml:space="preserve"> introduce and connect all new undergraduate students to Purdue University </w:t>
      </w:r>
      <w:r w:rsidR="155C9606" w:rsidRPr="0EA4F1E5">
        <w:rPr>
          <w:rFonts w:ascii="Franklin Gothic Book" w:hAnsi="Franklin Gothic Book"/>
        </w:rPr>
        <w:t xml:space="preserve">in West Lafayette and Indianapolis </w:t>
      </w:r>
      <w:r w:rsidR="6BE63F49" w:rsidRPr="0EA4F1E5">
        <w:rPr>
          <w:rFonts w:ascii="Franklin Gothic Book" w:hAnsi="Franklin Gothic Book"/>
        </w:rPr>
        <w:t>through student</w:t>
      </w:r>
      <w:r w:rsidR="28AC381A" w:rsidRPr="0EA4F1E5">
        <w:rPr>
          <w:rFonts w:ascii="Franklin Gothic Book" w:hAnsi="Franklin Gothic Book"/>
        </w:rPr>
        <w:t>- and staff-</w:t>
      </w:r>
      <w:r w:rsidR="6BE63F49" w:rsidRPr="0EA4F1E5">
        <w:rPr>
          <w:rFonts w:ascii="Franklin Gothic Book" w:hAnsi="Franklin Gothic Book"/>
        </w:rPr>
        <w:t xml:space="preserve">led academic and social programming, both </w:t>
      </w:r>
      <w:r w:rsidR="1A83C1FC" w:rsidRPr="0EA4F1E5">
        <w:rPr>
          <w:rFonts w:ascii="Franklin Gothic Book" w:hAnsi="Franklin Gothic Book"/>
        </w:rPr>
        <w:t xml:space="preserve">on campus and virtual, </w:t>
      </w:r>
      <w:r w:rsidR="6BE63F49" w:rsidRPr="0EA4F1E5">
        <w:rPr>
          <w:rFonts w:ascii="Franklin Gothic Book" w:hAnsi="Franklin Gothic Book"/>
        </w:rPr>
        <w:t xml:space="preserve">to prepare them for their Purdue experience. </w:t>
      </w:r>
    </w:p>
    <w:p w14:paraId="49276332" w14:textId="77777777" w:rsidR="00525F1E" w:rsidRPr="001E4885" w:rsidRDefault="00525F1E" w:rsidP="00E02FF0">
      <w:pPr>
        <w:pStyle w:val="NoSpacing"/>
        <w:rPr>
          <w:rFonts w:ascii="Franklin Gothic Book" w:hAnsi="Franklin Gothic Book"/>
        </w:rPr>
      </w:pPr>
    </w:p>
    <w:p w14:paraId="07154AE3" w14:textId="77777777" w:rsidR="00426BB6" w:rsidRPr="001E4885" w:rsidRDefault="7D419AA6" w:rsidP="001E4885">
      <w:pPr>
        <w:pStyle w:val="Heading2"/>
      </w:pPr>
      <w:r>
        <w:t>PROGRAM ELEMENTS</w:t>
      </w:r>
    </w:p>
    <w:p w14:paraId="56E69226" w14:textId="52FBBBA7" w:rsidR="00426BB6" w:rsidRPr="001E4885" w:rsidRDefault="686242F4" w:rsidP="00E02FF0">
      <w:pPr>
        <w:pStyle w:val="NoSpacing"/>
        <w:rPr>
          <w:rFonts w:ascii="Franklin Gothic Book" w:hAnsi="Franklin Gothic Book"/>
        </w:rPr>
      </w:pPr>
      <w:r w:rsidRPr="0EA4F1E5">
        <w:rPr>
          <w:rFonts w:ascii="Franklin Gothic Book" w:hAnsi="Franklin Gothic Book"/>
        </w:rPr>
        <w:t xml:space="preserve">The </w:t>
      </w:r>
      <w:r w:rsidR="7D419AA6" w:rsidRPr="0EA4F1E5">
        <w:rPr>
          <w:rFonts w:ascii="Franklin Gothic Book" w:hAnsi="Franklin Gothic Book"/>
        </w:rPr>
        <w:t xml:space="preserve">Orientation </w:t>
      </w:r>
      <w:r w:rsidR="7D4879F8" w:rsidRPr="0EA4F1E5">
        <w:rPr>
          <w:rFonts w:ascii="Franklin Gothic Book" w:hAnsi="Franklin Gothic Book"/>
        </w:rPr>
        <w:t>Programs</w:t>
      </w:r>
      <w:r w:rsidRPr="0EA4F1E5">
        <w:rPr>
          <w:rFonts w:ascii="Franklin Gothic Book" w:hAnsi="Franklin Gothic Book"/>
        </w:rPr>
        <w:t xml:space="preserve"> office</w:t>
      </w:r>
      <w:r w:rsidR="7D4879F8" w:rsidRPr="0EA4F1E5">
        <w:rPr>
          <w:rFonts w:ascii="Franklin Gothic Book" w:hAnsi="Franklin Gothic Book"/>
        </w:rPr>
        <w:t xml:space="preserve"> provide</w:t>
      </w:r>
      <w:r w:rsidRPr="0EA4F1E5">
        <w:rPr>
          <w:rFonts w:ascii="Franklin Gothic Book" w:hAnsi="Franklin Gothic Book"/>
        </w:rPr>
        <w:t xml:space="preserve">s </w:t>
      </w:r>
      <w:r w:rsidR="7D4879F8" w:rsidRPr="0EA4F1E5">
        <w:rPr>
          <w:rFonts w:ascii="Franklin Gothic Book" w:hAnsi="Franklin Gothic Book"/>
        </w:rPr>
        <w:t xml:space="preserve">a series of </w:t>
      </w:r>
      <w:r w:rsidR="4F5A62B5" w:rsidRPr="0EA4F1E5">
        <w:rPr>
          <w:rFonts w:ascii="Franklin Gothic Book" w:hAnsi="Franklin Gothic Book"/>
        </w:rPr>
        <w:t xml:space="preserve">experiences </w:t>
      </w:r>
      <w:r w:rsidR="7D4879F8" w:rsidRPr="0EA4F1E5">
        <w:rPr>
          <w:rFonts w:ascii="Franklin Gothic Book" w:hAnsi="Franklin Gothic Book"/>
        </w:rPr>
        <w:t xml:space="preserve">that </w:t>
      </w:r>
      <w:r w:rsidR="4F5A62B5" w:rsidRPr="0EA4F1E5">
        <w:rPr>
          <w:rFonts w:ascii="Franklin Gothic Book" w:hAnsi="Franklin Gothic Book"/>
        </w:rPr>
        <w:t>facilitate</w:t>
      </w:r>
      <w:r w:rsidR="7D419AA6" w:rsidRPr="0EA4F1E5">
        <w:rPr>
          <w:rFonts w:ascii="Franklin Gothic Book" w:hAnsi="Franklin Gothic Book"/>
        </w:rPr>
        <w:t xml:space="preserve"> the transition of undergraduate students to Purdue</w:t>
      </w:r>
      <w:r w:rsidR="2515E543" w:rsidRPr="0EA4F1E5">
        <w:rPr>
          <w:rFonts w:ascii="Franklin Gothic Book" w:hAnsi="Franklin Gothic Book"/>
        </w:rPr>
        <w:t xml:space="preserve"> and opportunities</w:t>
      </w:r>
      <w:r w:rsidR="4F5A62B5" w:rsidRPr="0EA4F1E5">
        <w:rPr>
          <w:rFonts w:ascii="Franklin Gothic Book" w:hAnsi="Franklin Gothic Book"/>
        </w:rPr>
        <w:t xml:space="preserve"> for student leadership</w:t>
      </w:r>
      <w:r w:rsidR="7D419AA6" w:rsidRPr="0EA4F1E5">
        <w:rPr>
          <w:rFonts w:ascii="Franklin Gothic Book" w:hAnsi="Franklin Gothic Book"/>
        </w:rPr>
        <w:t>.</w:t>
      </w:r>
      <w:r w:rsidR="4F5A62B5" w:rsidRPr="0EA4F1E5">
        <w:rPr>
          <w:rFonts w:ascii="Franklin Gothic Book" w:hAnsi="Franklin Gothic Book"/>
        </w:rPr>
        <w:t xml:space="preserve"> </w:t>
      </w:r>
      <w:r w:rsidR="63F98BA2" w:rsidRPr="0EA4F1E5">
        <w:rPr>
          <w:rFonts w:ascii="Franklin Gothic Book" w:hAnsi="Franklin Gothic Book"/>
        </w:rPr>
        <w:t xml:space="preserve">New students going through Orientation Programs experiences </w:t>
      </w:r>
      <w:r w:rsidR="77090B03" w:rsidRPr="0EA4F1E5">
        <w:rPr>
          <w:rFonts w:ascii="Franklin Gothic Book" w:hAnsi="Franklin Gothic Book"/>
        </w:rPr>
        <w:t>are</w:t>
      </w:r>
      <w:r w:rsidR="63F98BA2" w:rsidRPr="0EA4F1E5">
        <w:rPr>
          <w:rFonts w:ascii="Franklin Gothic Book" w:hAnsi="Franklin Gothic Book"/>
        </w:rPr>
        <w:t xml:space="preserve"> welcomed “All Aboard Purdue,” a four-step process to start their journey as Boilermakers.</w:t>
      </w:r>
      <w:r w:rsidR="00654CBB">
        <w:br/>
      </w:r>
    </w:p>
    <w:p w14:paraId="58B0B9E8" w14:textId="64A66691" w:rsidR="006D1772" w:rsidRPr="001E4885" w:rsidRDefault="4D06EA84" w:rsidP="00107BA3">
      <w:pPr>
        <w:pStyle w:val="NoSpacing"/>
        <w:numPr>
          <w:ilvl w:val="0"/>
          <w:numId w:val="9"/>
        </w:numPr>
        <w:rPr>
          <w:rFonts w:ascii="Franklin Gothic Book" w:hAnsi="Franklin Gothic Book"/>
        </w:rPr>
      </w:pPr>
      <w:r w:rsidRPr="3D0CFF43">
        <w:rPr>
          <w:rFonts w:ascii="Franklin Gothic Book" w:hAnsi="Franklin Gothic Book"/>
          <w:b/>
          <w:bCs/>
        </w:rPr>
        <w:t>Purdue 101 (Step One)</w:t>
      </w:r>
      <w:r w:rsidRPr="3D0CFF43">
        <w:rPr>
          <w:rFonts w:ascii="Franklin Gothic Book" w:hAnsi="Franklin Gothic Book"/>
        </w:rPr>
        <w:t xml:space="preserve"> – This self-led virtual </w:t>
      </w:r>
      <w:r w:rsidR="099B2BF5" w:rsidRPr="3D0CFF43">
        <w:rPr>
          <w:rFonts w:ascii="Franklin Gothic Book" w:hAnsi="Franklin Gothic Book"/>
        </w:rPr>
        <w:t xml:space="preserve">Brightspace </w:t>
      </w:r>
      <w:r w:rsidRPr="3D0CFF43">
        <w:rPr>
          <w:rFonts w:ascii="Franklin Gothic Book" w:hAnsi="Franklin Gothic Book"/>
        </w:rPr>
        <w:t xml:space="preserve">module guides students through campus resources and provides information </w:t>
      </w:r>
      <w:r w:rsidR="0234C454" w:rsidRPr="3D0CFF43">
        <w:rPr>
          <w:rFonts w:ascii="Franklin Gothic Book" w:hAnsi="Franklin Gothic Book"/>
        </w:rPr>
        <w:t>to help new beginners transition to</w:t>
      </w:r>
      <w:r w:rsidRPr="3D0CFF43">
        <w:rPr>
          <w:rFonts w:ascii="Franklin Gothic Book" w:hAnsi="Franklin Gothic Book"/>
        </w:rPr>
        <w:t xml:space="preserve"> Purdue's </w:t>
      </w:r>
      <w:r w:rsidR="096DF849" w:rsidRPr="3D0CFF43">
        <w:rPr>
          <w:rFonts w:ascii="Franklin Gothic Book" w:hAnsi="Franklin Gothic Book"/>
        </w:rPr>
        <w:t>academics</w:t>
      </w:r>
      <w:r w:rsidR="00BA14F2">
        <w:rPr>
          <w:rFonts w:ascii="Franklin Gothic Book" w:hAnsi="Franklin Gothic Book"/>
        </w:rPr>
        <w:t xml:space="preserve">, </w:t>
      </w:r>
      <w:r w:rsidRPr="3D0CFF43">
        <w:rPr>
          <w:rFonts w:ascii="Franklin Gothic Book" w:hAnsi="Franklin Gothic Book"/>
        </w:rPr>
        <w:t xml:space="preserve">advising </w:t>
      </w:r>
      <w:r w:rsidR="69015D07" w:rsidRPr="3D0CFF43">
        <w:rPr>
          <w:rFonts w:ascii="Franklin Gothic Book" w:hAnsi="Franklin Gothic Book"/>
        </w:rPr>
        <w:t>processes, and academic support resources</w:t>
      </w:r>
      <w:r w:rsidRPr="3D0CFF43">
        <w:rPr>
          <w:rFonts w:ascii="Franklin Gothic Book" w:hAnsi="Franklin Gothic Book"/>
        </w:rPr>
        <w:t>. Purdue 101 is available to summer</w:t>
      </w:r>
      <w:r w:rsidR="099B2BF5" w:rsidRPr="3D0CFF43">
        <w:rPr>
          <w:rFonts w:ascii="Franklin Gothic Book" w:hAnsi="Franklin Gothic Book"/>
        </w:rPr>
        <w:t>-</w:t>
      </w:r>
      <w:r w:rsidRPr="3D0CFF43">
        <w:rPr>
          <w:rFonts w:ascii="Franklin Gothic Book" w:hAnsi="Franklin Gothic Book"/>
        </w:rPr>
        <w:t xml:space="preserve"> and fal</w:t>
      </w:r>
      <w:r w:rsidR="099B2BF5" w:rsidRPr="3D0CFF43">
        <w:rPr>
          <w:rFonts w:ascii="Franklin Gothic Book" w:hAnsi="Franklin Gothic Book"/>
        </w:rPr>
        <w:t>l-</w:t>
      </w:r>
      <w:r w:rsidRPr="3D0CFF43">
        <w:rPr>
          <w:rFonts w:ascii="Franklin Gothic Book" w:hAnsi="Franklin Gothic Book"/>
        </w:rPr>
        <w:t>beginning students from May to late August, and January</w:t>
      </w:r>
      <w:r w:rsidR="099B2BF5" w:rsidRPr="3D0CFF43">
        <w:rPr>
          <w:rFonts w:ascii="Franklin Gothic Book" w:hAnsi="Franklin Gothic Book"/>
        </w:rPr>
        <w:t>-</w:t>
      </w:r>
      <w:r w:rsidRPr="3D0CFF43">
        <w:rPr>
          <w:rFonts w:ascii="Franklin Gothic Book" w:hAnsi="Franklin Gothic Book"/>
        </w:rPr>
        <w:t>beginning students from October to January. New students are automatically enrolled in this online orientation module</w:t>
      </w:r>
      <w:r w:rsidR="19E1A997" w:rsidRPr="3D0CFF43">
        <w:rPr>
          <w:rFonts w:ascii="Franklin Gothic Book" w:hAnsi="Franklin Gothic Book"/>
        </w:rPr>
        <w:t xml:space="preserve"> and have access to the module through the end of their first semester</w:t>
      </w:r>
      <w:r w:rsidRPr="3D0CFF43">
        <w:rPr>
          <w:rFonts w:ascii="Franklin Gothic Book" w:hAnsi="Franklin Gothic Book"/>
        </w:rPr>
        <w:t xml:space="preserve">. </w:t>
      </w:r>
      <w:r w:rsidR="09384633" w:rsidRPr="3D0CFF43">
        <w:rPr>
          <w:rFonts w:ascii="Franklin Gothic Book" w:hAnsi="Franklin Gothic Book"/>
        </w:rPr>
        <w:t xml:space="preserve">Students who complete the Student Information Form (SIF) are then invited to schedule an appointment with their academic advisor. </w:t>
      </w:r>
    </w:p>
    <w:p w14:paraId="0DAA5454" w14:textId="61485CD1" w:rsidR="006D1772" w:rsidRPr="001E4885" w:rsidRDefault="63F98BA2" w:rsidP="00107BA3">
      <w:pPr>
        <w:pStyle w:val="NoSpacing"/>
        <w:numPr>
          <w:ilvl w:val="0"/>
          <w:numId w:val="9"/>
        </w:numPr>
        <w:rPr>
          <w:rFonts w:ascii="Franklin Gothic Book" w:hAnsi="Franklin Gothic Book"/>
        </w:rPr>
      </w:pPr>
      <w:r w:rsidRPr="0EA4F1E5">
        <w:rPr>
          <w:rFonts w:ascii="Franklin Gothic Book" w:hAnsi="Franklin Gothic Book"/>
          <w:b/>
          <w:bCs/>
        </w:rPr>
        <w:t xml:space="preserve">Purdue Advising (Step Two) – </w:t>
      </w:r>
      <w:r w:rsidRPr="0EA4F1E5">
        <w:rPr>
          <w:rFonts w:ascii="Franklin Gothic Book" w:hAnsi="Franklin Gothic Book"/>
        </w:rPr>
        <w:t xml:space="preserve">Once </w:t>
      </w:r>
      <w:r w:rsidR="2515E543" w:rsidRPr="0EA4F1E5">
        <w:rPr>
          <w:rFonts w:ascii="Franklin Gothic Book" w:hAnsi="Franklin Gothic Book"/>
        </w:rPr>
        <w:t>Purdue 101</w:t>
      </w:r>
      <w:r w:rsidRPr="0EA4F1E5">
        <w:rPr>
          <w:rFonts w:ascii="Franklin Gothic Book" w:hAnsi="Franklin Gothic Book"/>
        </w:rPr>
        <w:t xml:space="preserve"> is complete, students receive an email from an academic advisor about scheduling their first advising appointment. Students fill out </w:t>
      </w:r>
      <w:r w:rsidR="2515E543" w:rsidRPr="0EA4F1E5">
        <w:rPr>
          <w:rFonts w:ascii="Franklin Gothic Book" w:hAnsi="Franklin Gothic Book"/>
        </w:rPr>
        <w:t>a</w:t>
      </w:r>
      <w:r w:rsidRPr="0EA4F1E5">
        <w:rPr>
          <w:rFonts w:ascii="Franklin Gothic Book" w:hAnsi="Franklin Gothic Book"/>
        </w:rPr>
        <w:t xml:space="preserve"> course request form after they meet with </w:t>
      </w:r>
      <w:r w:rsidR="2515E543" w:rsidRPr="0EA4F1E5">
        <w:rPr>
          <w:rFonts w:ascii="Franklin Gothic Book" w:hAnsi="Franklin Gothic Book"/>
        </w:rPr>
        <w:t>their</w:t>
      </w:r>
      <w:r w:rsidRPr="0EA4F1E5">
        <w:rPr>
          <w:rFonts w:ascii="Franklin Gothic Book" w:hAnsi="Franklin Gothic Book"/>
        </w:rPr>
        <w:t xml:space="preserve"> advisor.</w:t>
      </w:r>
    </w:p>
    <w:p w14:paraId="4EA4809A" w14:textId="375B1996" w:rsidR="006D1772" w:rsidRPr="001E4885" w:rsidRDefault="4D06EA84" w:rsidP="00780F66">
      <w:pPr>
        <w:pStyle w:val="NoSpacing"/>
        <w:numPr>
          <w:ilvl w:val="0"/>
          <w:numId w:val="9"/>
        </w:numPr>
        <w:rPr>
          <w:rFonts w:ascii="Franklin Gothic Book" w:hAnsi="Franklin Gothic Book"/>
        </w:rPr>
      </w:pPr>
      <w:r w:rsidRPr="3D0CFF43">
        <w:rPr>
          <w:rFonts w:ascii="Franklin Gothic Book" w:hAnsi="Franklin Gothic Book"/>
          <w:b/>
          <w:bCs/>
        </w:rPr>
        <w:t>Purdue 102 (Step Three) –</w:t>
      </w:r>
      <w:r w:rsidRPr="3D0CFF43">
        <w:rPr>
          <w:rFonts w:ascii="Franklin Gothic Book" w:hAnsi="Franklin Gothic Book"/>
        </w:rPr>
        <w:t xml:space="preserve"> </w:t>
      </w:r>
      <w:r w:rsidR="2638694D" w:rsidRPr="3D0CFF43">
        <w:rPr>
          <w:rFonts w:ascii="Franklin Gothic Book" w:hAnsi="Franklin Gothic Book"/>
        </w:rPr>
        <w:t>T</w:t>
      </w:r>
      <w:r w:rsidRPr="3D0CFF43">
        <w:rPr>
          <w:rFonts w:ascii="Franklin Gothic Book" w:hAnsi="Franklin Gothic Book"/>
        </w:rPr>
        <w:t xml:space="preserve">his self-led virtual </w:t>
      </w:r>
      <w:r w:rsidR="099B2BF5" w:rsidRPr="3D0CFF43">
        <w:rPr>
          <w:rFonts w:ascii="Franklin Gothic Book" w:hAnsi="Franklin Gothic Book"/>
        </w:rPr>
        <w:t xml:space="preserve">Brightspace </w:t>
      </w:r>
      <w:r w:rsidRPr="3D0CFF43">
        <w:rPr>
          <w:rFonts w:ascii="Franklin Gothic Book" w:hAnsi="Franklin Gothic Book"/>
        </w:rPr>
        <w:t>module focuses on resources related to students' transition to campus and adjust</w:t>
      </w:r>
      <w:r w:rsidR="099B2BF5" w:rsidRPr="3D0CFF43">
        <w:rPr>
          <w:rFonts w:ascii="Franklin Gothic Book" w:hAnsi="Franklin Gothic Book"/>
        </w:rPr>
        <w:t>ment</w:t>
      </w:r>
      <w:r w:rsidRPr="3D0CFF43">
        <w:rPr>
          <w:rFonts w:ascii="Franklin Gothic Book" w:hAnsi="Franklin Gothic Book"/>
        </w:rPr>
        <w:t xml:space="preserve"> to college life.</w:t>
      </w:r>
      <w:r w:rsidR="00BA14F2">
        <w:rPr>
          <w:rFonts w:ascii="Franklin Gothic Book" w:hAnsi="Franklin Gothic Book"/>
        </w:rPr>
        <w:t xml:space="preserve"> </w:t>
      </w:r>
      <w:r w:rsidR="7DAEE59C" w:rsidRPr="3D0CFF43">
        <w:rPr>
          <w:rFonts w:ascii="Franklin Gothic Book" w:hAnsi="Franklin Gothic Book"/>
        </w:rPr>
        <w:t>Purdue 102 is available to summer- and fall-beginning students in June and spring-beginner students</w:t>
      </w:r>
      <w:r w:rsidR="6237214A" w:rsidRPr="3D0CFF43">
        <w:rPr>
          <w:rFonts w:ascii="Franklin Gothic Book" w:hAnsi="Franklin Gothic Book"/>
        </w:rPr>
        <w:t xml:space="preserve"> in early December</w:t>
      </w:r>
      <w:r w:rsidR="7DAEE59C" w:rsidRPr="3D0CFF43">
        <w:rPr>
          <w:rFonts w:ascii="Franklin Gothic Book" w:hAnsi="Franklin Gothic Book"/>
        </w:rPr>
        <w:t>.</w:t>
      </w:r>
      <w:r w:rsidR="3F99B231" w:rsidRPr="3D0CFF43">
        <w:rPr>
          <w:rFonts w:ascii="Franklin Gothic Book" w:hAnsi="Franklin Gothic Book"/>
        </w:rPr>
        <w:t xml:space="preserve"> </w:t>
      </w:r>
      <w:r w:rsidR="2734730A" w:rsidRPr="3D0CFF43">
        <w:rPr>
          <w:rFonts w:ascii="Franklin Gothic Book" w:hAnsi="Franklin Gothic Book"/>
        </w:rPr>
        <w:t>New students are automatically enrolled in this online orientation module</w:t>
      </w:r>
      <w:r w:rsidR="19E1A997" w:rsidRPr="3D0CFF43">
        <w:rPr>
          <w:rFonts w:ascii="Franklin Gothic Book" w:hAnsi="Franklin Gothic Book"/>
        </w:rPr>
        <w:t xml:space="preserve"> and have access to the module through the end of their first semester</w:t>
      </w:r>
      <w:r w:rsidR="2734730A" w:rsidRPr="3D0CFF43">
        <w:rPr>
          <w:rFonts w:ascii="Franklin Gothic Book" w:hAnsi="Franklin Gothic Book"/>
        </w:rPr>
        <w:t xml:space="preserve">. </w:t>
      </w:r>
    </w:p>
    <w:p w14:paraId="5107DB17" w14:textId="086048D5" w:rsidR="006D1772" w:rsidRPr="001E4885" w:rsidRDefault="63F98BA2" w:rsidP="006D1772">
      <w:pPr>
        <w:pStyle w:val="NoSpacing"/>
        <w:numPr>
          <w:ilvl w:val="0"/>
          <w:numId w:val="9"/>
        </w:numPr>
        <w:rPr>
          <w:rFonts w:ascii="Franklin Gothic Book" w:hAnsi="Franklin Gothic Book"/>
        </w:rPr>
      </w:pPr>
      <w:r w:rsidRPr="0EA4F1E5">
        <w:rPr>
          <w:rFonts w:ascii="Franklin Gothic Book" w:hAnsi="Franklin Gothic Book"/>
          <w:b/>
          <w:bCs/>
        </w:rPr>
        <w:t>Purdue Welcome (Step Four) –</w:t>
      </w:r>
      <w:r w:rsidRPr="0EA4F1E5">
        <w:rPr>
          <w:rFonts w:ascii="Franklin Gothic Book" w:hAnsi="Franklin Gothic Book"/>
        </w:rPr>
        <w:t xml:space="preserve"> Optional welcome programs </w:t>
      </w:r>
      <w:r w:rsidR="55AED99D" w:rsidRPr="0EA4F1E5">
        <w:rPr>
          <w:rFonts w:ascii="Franklin Gothic Book" w:hAnsi="Franklin Gothic Book"/>
        </w:rPr>
        <w:t xml:space="preserve">for students in West Lafayette </w:t>
      </w:r>
      <w:r w:rsidRPr="0EA4F1E5">
        <w:rPr>
          <w:rFonts w:ascii="Franklin Gothic Book" w:hAnsi="Franklin Gothic Book"/>
        </w:rPr>
        <w:t xml:space="preserve">include Boiler Gold Rush, Boiler Gold Rush International (fall beginners) and Boiler Cold Rush (spring beginners). </w:t>
      </w:r>
      <w:r w:rsidR="51AA0350" w:rsidRPr="0EA4F1E5">
        <w:rPr>
          <w:rFonts w:ascii="Franklin Gothic Book" w:hAnsi="Franklin Gothic Book"/>
        </w:rPr>
        <w:t>S</w:t>
      </w:r>
      <w:r w:rsidR="55AED99D" w:rsidRPr="0EA4F1E5">
        <w:rPr>
          <w:rFonts w:ascii="Franklin Gothic Book" w:hAnsi="Franklin Gothic Book"/>
        </w:rPr>
        <w:t>tudents in Indianapolis can attend Boiler Gold Rush in Indianapolis</w:t>
      </w:r>
      <w:r w:rsidR="2B172AF8" w:rsidRPr="0EA4F1E5">
        <w:rPr>
          <w:rFonts w:ascii="Franklin Gothic Book" w:hAnsi="Franklin Gothic Book"/>
        </w:rPr>
        <w:t xml:space="preserve"> (fall beginners)</w:t>
      </w:r>
      <w:r w:rsidR="55AED99D" w:rsidRPr="0EA4F1E5">
        <w:rPr>
          <w:rFonts w:ascii="Franklin Gothic Book" w:hAnsi="Franklin Gothic Book"/>
        </w:rPr>
        <w:t xml:space="preserve">. </w:t>
      </w:r>
      <w:r w:rsidRPr="0EA4F1E5">
        <w:rPr>
          <w:rFonts w:ascii="Franklin Gothic Book" w:hAnsi="Franklin Gothic Book"/>
        </w:rPr>
        <w:t xml:space="preserve">Students may alternatively participate in </w:t>
      </w:r>
      <w:r w:rsidR="55AED99D" w:rsidRPr="0EA4F1E5">
        <w:rPr>
          <w:rFonts w:ascii="Franklin Gothic Book" w:hAnsi="Franklin Gothic Book"/>
        </w:rPr>
        <w:t>campus</w:t>
      </w:r>
      <w:r w:rsidR="51AA0350" w:rsidRPr="0EA4F1E5">
        <w:rPr>
          <w:rFonts w:ascii="Franklin Gothic Book" w:hAnsi="Franklin Gothic Book"/>
        </w:rPr>
        <w:t xml:space="preserve"> welcome programs hosted</w:t>
      </w:r>
      <w:r w:rsidR="55AED99D" w:rsidRPr="0EA4F1E5">
        <w:rPr>
          <w:rFonts w:ascii="Franklin Gothic Book" w:hAnsi="Franklin Gothic Book"/>
        </w:rPr>
        <w:t xml:space="preserve"> </w:t>
      </w:r>
      <w:r w:rsidR="51AA0350" w:rsidRPr="0EA4F1E5">
        <w:rPr>
          <w:rFonts w:ascii="Franklin Gothic Book" w:hAnsi="Franklin Gothic Book"/>
        </w:rPr>
        <w:t xml:space="preserve">by </w:t>
      </w:r>
      <w:r w:rsidR="55AED99D" w:rsidRPr="0EA4F1E5">
        <w:rPr>
          <w:rFonts w:ascii="Franklin Gothic Book" w:hAnsi="Franklin Gothic Book"/>
        </w:rPr>
        <w:t xml:space="preserve">the Purdue “All-American” Marching Band, Purdue Musical Organizations (Purdue Varsity Glee Club </w:t>
      </w:r>
      <w:r w:rsidR="51AA0350" w:rsidRPr="0EA4F1E5">
        <w:rPr>
          <w:rFonts w:ascii="Franklin Gothic Book" w:hAnsi="Franklin Gothic Book"/>
        </w:rPr>
        <w:t>and</w:t>
      </w:r>
      <w:r w:rsidR="55AED99D" w:rsidRPr="0EA4F1E5">
        <w:rPr>
          <w:rFonts w:ascii="Franklin Gothic Book" w:hAnsi="Franklin Gothic Book"/>
        </w:rPr>
        <w:t xml:space="preserve"> </w:t>
      </w:r>
      <w:proofErr w:type="spellStart"/>
      <w:r w:rsidR="55AED99D" w:rsidRPr="0EA4F1E5">
        <w:rPr>
          <w:rFonts w:ascii="Franklin Gothic Book" w:hAnsi="Franklin Gothic Book"/>
        </w:rPr>
        <w:t>Purduettes</w:t>
      </w:r>
      <w:proofErr w:type="spellEnd"/>
      <w:r w:rsidR="55AED99D" w:rsidRPr="0EA4F1E5">
        <w:rPr>
          <w:rFonts w:ascii="Franklin Gothic Book" w:hAnsi="Franklin Gothic Book"/>
        </w:rPr>
        <w:t xml:space="preserve">), </w:t>
      </w:r>
      <w:r w:rsidR="51AA0350" w:rsidRPr="0EA4F1E5">
        <w:rPr>
          <w:rFonts w:ascii="Franklin Gothic Book" w:hAnsi="Franklin Gothic Book"/>
        </w:rPr>
        <w:t>and</w:t>
      </w:r>
      <w:r w:rsidRPr="0EA4F1E5">
        <w:rPr>
          <w:rFonts w:ascii="Franklin Gothic Book" w:hAnsi="Franklin Gothic Book"/>
        </w:rPr>
        <w:t xml:space="preserve"> Athletics programs</w:t>
      </w:r>
      <w:r w:rsidR="2B172AF8" w:rsidRPr="0EA4F1E5">
        <w:rPr>
          <w:rFonts w:ascii="Franklin Gothic Book" w:hAnsi="Franklin Gothic Book"/>
        </w:rPr>
        <w:t xml:space="preserve"> in West Lafayette</w:t>
      </w:r>
      <w:r w:rsidRPr="0EA4F1E5">
        <w:rPr>
          <w:rFonts w:ascii="Franklin Gothic Book" w:hAnsi="Franklin Gothic Book"/>
        </w:rPr>
        <w:t>. Orientation Programs facilitates the</w:t>
      </w:r>
      <w:r w:rsidR="2C87DEF8" w:rsidRPr="0EA4F1E5">
        <w:rPr>
          <w:rFonts w:ascii="Franklin Gothic Book" w:hAnsi="Franklin Gothic Book"/>
        </w:rPr>
        <w:t xml:space="preserve"> following</w:t>
      </w:r>
      <w:r w:rsidRPr="0EA4F1E5">
        <w:rPr>
          <w:rFonts w:ascii="Franklin Gothic Book" w:hAnsi="Franklin Gothic Book"/>
        </w:rPr>
        <w:t xml:space="preserve"> programs: </w:t>
      </w:r>
    </w:p>
    <w:p w14:paraId="3ED9552E" w14:textId="0786C62C" w:rsidR="006D1772" w:rsidRPr="001E4885" w:rsidRDefault="63F98BA2" w:rsidP="006D1772">
      <w:pPr>
        <w:pStyle w:val="NoSpacing"/>
        <w:numPr>
          <w:ilvl w:val="1"/>
          <w:numId w:val="9"/>
        </w:numPr>
        <w:rPr>
          <w:rFonts w:ascii="Franklin Gothic Book" w:hAnsi="Franklin Gothic Book"/>
        </w:rPr>
      </w:pPr>
      <w:r w:rsidRPr="0EA4F1E5">
        <w:rPr>
          <w:rFonts w:ascii="Franklin Gothic Book" w:hAnsi="Franklin Gothic Book"/>
          <w:b/>
          <w:bCs/>
        </w:rPr>
        <w:t>Boiler Gold Rush (BGR)</w:t>
      </w:r>
      <w:r w:rsidRPr="0EA4F1E5">
        <w:rPr>
          <w:rFonts w:ascii="Franklin Gothic Book" w:hAnsi="Franklin Gothic Book"/>
        </w:rPr>
        <w:t xml:space="preserve"> – Established in 1993 as CORN (Collegians Orientating Residential Newcomers) Camp and as Boiler Gold Rush </w:t>
      </w:r>
      <w:r w:rsidR="2515E543" w:rsidRPr="0EA4F1E5">
        <w:rPr>
          <w:rFonts w:ascii="Franklin Gothic Book" w:hAnsi="Franklin Gothic Book"/>
        </w:rPr>
        <w:t>in</w:t>
      </w:r>
      <w:r w:rsidRPr="0EA4F1E5">
        <w:rPr>
          <w:rFonts w:ascii="Franklin Gothic Book" w:hAnsi="Franklin Gothic Book"/>
        </w:rPr>
        <w:t xml:space="preserve"> 1995, BGR is Purdue’s fall orientation program. BGR takes place in</w:t>
      </w:r>
      <w:r w:rsidR="2515E543" w:rsidRPr="0EA4F1E5">
        <w:rPr>
          <w:rFonts w:ascii="Franklin Gothic Book" w:hAnsi="Franklin Gothic Book"/>
        </w:rPr>
        <w:t>side</w:t>
      </w:r>
      <w:r w:rsidRPr="0EA4F1E5">
        <w:rPr>
          <w:rFonts w:ascii="Franklin Gothic Book" w:hAnsi="Franklin Gothic Book"/>
        </w:rPr>
        <w:t xml:space="preserve"> and out</w:t>
      </w:r>
      <w:r w:rsidR="2515E543" w:rsidRPr="0EA4F1E5">
        <w:rPr>
          <w:rFonts w:ascii="Franklin Gothic Book" w:hAnsi="Franklin Gothic Book"/>
        </w:rPr>
        <w:t xml:space="preserve">side </w:t>
      </w:r>
      <w:r w:rsidRPr="0EA4F1E5">
        <w:rPr>
          <w:rFonts w:ascii="Franklin Gothic Book" w:hAnsi="Franklin Gothic Book"/>
        </w:rPr>
        <w:t>of the classroom the week before the fall term in August</w:t>
      </w:r>
      <w:r w:rsidR="2515E543" w:rsidRPr="0EA4F1E5">
        <w:rPr>
          <w:rFonts w:ascii="Franklin Gothic Book" w:hAnsi="Franklin Gothic Book"/>
        </w:rPr>
        <w:t xml:space="preserve">. This program </w:t>
      </w:r>
      <w:r w:rsidRPr="0EA4F1E5">
        <w:rPr>
          <w:rFonts w:ascii="Franklin Gothic Book" w:hAnsi="Franklin Gothic Book"/>
        </w:rPr>
        <w:t xml:space="preserve">is open to all new first-year and transfer </w:t>
      </w:r>
      <w:r w:rsidR="00F7512E" w:rsidRPr="0EA4F1E5">
        <w:rPr>
          <w:rFonts w:ascii="Franklin Gothic Book" w:hAnsi="Franklin Gothic Book"/>
        </w:rPr>
        <w:t>students</w:t>
      </w:r>
      <w:r w:rsidR="00F7512E">
        <w:rPr>
          <w:rFonts w:ascii="Franklin Gothic Book" w:hAnsi="Franklin Gothic Book"/>
        </w:rPr>
        <w:t xml:space="preserve"> and</w:t>
      </w:r>
      <w:r w:rsidR="00BA14F2">
        <w:rPr>
          <w:rFonts w:ascii="Franklin Gothic Book" w:hAnsi="Franklin Gothic Book"/>
        </w:rPr>
        <w:t xml:space="preserve"> was held in Indianapolis for the first time in 2024. </w:t>
      </w:r>
    </w:p>
    <w:p w14:paraId="0D73B2F2" w14:textId="703C8BE1" w:rsidR="006D1772" w:rsidRPr="001E4885" w:rsidRDefault="63F98BA2" w:rsidP="006D1772">
      <w:pPr>
        <w:pStyle w:val="NoSpacing"/>
        <w:numPr>
          <w:ilvl w:val="1"/>
          <w:numId w:val="9"/>
        </w:numPr>
        <w:rPr>
          <w:rFonts w:ascii="Franklin Gothic Book" w:hAnsi="Franklin Gothic Book"/>
        </w:rPr>
      </w:pPr>
      <w:r w:rsidRPr="0EA4F1E5">
        <w:rPr>
          <w:rFonts w:ascii="Franklin Gothic Book" w:hAnsi="Franklin Gothic Book"/>
          <w:b/>
          <w:bCs/>
        </w:rPr>
        <w:t>Boiler Gold Rush International (BGRi)</w:t>
      </w:r>
      <w:r w:rsidRPr="0EA4F1E5">
        <w:rPr>
          <w:rFonts w:ascii="Franklin Gothic Book" w:hAnsi="Franklin Gothic Book"/>
        </w:rPr>
        <w:t xml:space="preserve"> – Established in 2012, BGRi is a supplemental program that supports the transition, </w:t>
      </w:r>
      <w:r w:rsidR="6EF621EE" w:rsidRPr="0EA4F1E5">
        <w:rPr>
          <w:rFonts w:ascii="Franklin Gothic Book" w:hAnsi="Franklin Gothic Book"/>
        </w:rPr>
        <w:t>adjustment</w:t>
      </w:r>
      <w:r w:rsidRPr="0EA4F1E5">
        <w:rPr>
          <w:rFonts w:ascii="Franklin Gothic Book" w:hAnsi="Franklin Gothic Book"/>
        </w:rPr>
        <w:t xml:space="preserve"> and acculturation of international students in the days prior to Boiler Gold Rush. </w:t>
      </w:r>
      <w:r w:rsidR="00BA14F2">
        <w:rPr>
          <w:rFonts w:ascii="Franklin Gothic Book" w:hAnsi="Franklin Gothic Book"/>
        </w:rPr>
        <w:t xml:space="preserve">BGRi was held in Indianapolis for the first time in 2025. </w:t>
      </w:r>
    </w:p>
    <w:p w14:paraId="5426CFB6" w14:textId="79D0E34F" w:rsidR="006D1772" w:rsidRPr="001E4885" w:rsidRDefault="63F98BA2" w:rsidP="006D1772">
      <w:pPr>
        <w:pStyle w:val="NoSpacing"/>
        <w:numPr>
          <w:ilvl w:val="1"/>
          <w:numId w:val="9"/>
        </w:numPr>
        <w:rPr>
          <w:rFonts w:ascii="Franklin Gothic Book" w:hAnsi="Franklin Gothic Book"/>
        </w:rPr>
      </w:pPr>
      <w:r w:rsidRPr="0EA4F1E5">
        <w:rPr>
          <w:rFonts w:ascii="Franklin Gothic Book" w:hAnsi="Franklin Gothic Book"/>
          <w:b/>
          <w:bCs/>
        </w:rPr>
        <w:t>Boiler Cold Rush</w:t>
      </w:r>
      <w:r w:rsidR="51AA0350" w:rsidRPr="0EA4F1E5">
        <w:rPr>
          <w:rFonts w:ascii="Franklin Gothic Book" w:hAnsi="Franklin Gothic Book"/>
          <w:b/>
          <w:bCs/>
        </w:rPr>
        <w:t xml:space="preserve"> (BCR)</w:t>
      </w:r>
      <w:r w:rsidRPr="0EA4F1E5">
        <w:rPr>
          <w:rFonts w:ascii="Franklin Gothic Book" w:hAnsi="Franklin Gothic Book"/>
        </w:rPr>
        <w:t xml:space="preserve"> – Established in 2021, BCR is a multi-day program for students starting at Purdue during the spring semester. </w:t>
      </w:r>
    </w:p>
    <w:p w14:paraId="3DF1E96A" w14:textId="5576D2F0" w:rsidR="006D1772" w:rsidRPr="001E4885" w:rsidRDefault="63F98BA2" w:rsidP="00C465E9">
      <w:pPr>
        <w:pStyle w:val="NoSpacing"/>
        <w:numPr>
          <w:ilvl w:val="0"/>
          <w:numId w:val="9"/>
        </w:numPr>
        <w:rPr>
          <w:rFonts w:ascii="Franklin Gothic Book" w:hAnsi="Franklin Gothic Book"/>
        </w:rPr>
      </w:pPr>
      <w:r w:rsidRPr="0EA4F1E5">
        <w:rPr>
          <w:rFonts w:ascii="Franklin Gothic Book" w:hAnsi="Franklin Gothic Book"/>
          <w:b/>
          <w:bCs/>
        </w:rPr>
        <w:t xml:space="preserve">Summer Visit Days (Optional) </w:t>
      </w:r>
      <w:r w:rsidRPr="0EA4F1E5">
        <w:rPr>
          <w:rFonts w:ascii="Franklin Gothic Book" w:hAnsi="Franklin Gothic Book"/>
        </w:rPr>
        <w:t>–</w:t>
      </w:r>
      <w:r w:rsidR="77090B03" w:rsidRPr="0EA4F1E5">
        <w:rPr>
          <w:rFonts w:ascii="Franklin Gothic Book" w:hAnsi="Franklin Gothic Book"/>
        </w:rPr>
        <w:t xml:space="preserve"> Established in 2022, these </w:t>
      </w:r>
      <w:r w:rsidR="2C87DEF8" w:rsidRPr="0EA4F1E5">
        <w:rPr>
          <w:rFonts w:ascii="Franklin Gothic Book" w:hAnsi="Franklin Gothic Book"/>
        </w:rPr>
        <w:t>o</w:t>
      </w:r>
      <w:r w:rsidRPr="0EA4F1E5">
        <w:rPr>
          <w:rFonts w:ascii="Franklin Gothic Book" w:hAnsi="Franklin Gothic Book"/>
        </w:rPr>
        <w:t xml:space="preserve">ptional </w:t>
      </w:r>
      <w:r w:rsidR="2C87DEF8" w:rsidRPr="0EA4F1E5">
        <w:rPr>
          <w:rFonts w:ascii="Franklin Gothic Book" w:hAnsi="Franklin Gothic Book"/>
        </w:rPr>
        <w:t xml:space="preserve">events </w:t>
      </w:r>
      <w:r w:rsidRPr="0EA4F1E5">
        <w:rPr>
          <w:rFonts w:ascii="Franklin Gothic Book" w:hAnsi="Franklin Gothic Book"/>
        </w:rPr>
        <w:t xml:space="preserve">in June </w:t>
      </w:r>
      <w:r w:rsidR="77090B03" w:rsidRPr="0EA4F1E5">
        <w:rPr>
          <w:rFonts w:ascii="Franklin Gothic Book" w:hAnsi="Franklin Gothic Book"/>
        </w:rPr>
        <w:t xml:space="preserve">are held for </w:t>
      </w:r>
      <w:r w:rsidRPr="0EA4F1E5">
        <w:rPr>
          <w:rFonts w:ascii="Franklin Gothic Book" w:hAnsi="Franklin Gothic Book"/>
        </w:rPr>
        <w:t xml:space="preserve">students and </w:t>
      </w:r>
      <w:r w:rsidR="2C87DEF8" w:rsidRPr="0EA4F1E5">
        <w:rPr>
          <w:rFonts w:ascii="Franklin Gothic Book" w:hAnsi="Franklin Gothic Book"/>
        </w:rPr>
        <w:t xml:space="preserve">their </w:t>
      </w:r>
      <w:r w:rsidRPr="0EA4F1E5">
        <w:rPr>
          <w:rFonts w:ascii="Franklin Gothic Book" w:hAnsi="Franklin Gothic Book"/>
        </w:rPr>
        <w:t xml:space="preserve">families </w:t>
      </w:r>
      <w:r w:rsidR="77090B03" w:rsidRPr="0EA4F1E5">
        <w:rPr>
          <w:rFonts w:ascii="Franklin Gothic Book" w:hAnsi="Franklin Gothic Book"/>
        </w:rPr>
        <w:t xml:space="preserve">to </w:t>
      </w:r>
      <w:r w:rsidRPr="0EA4F1E5">
        <w:rPr>
          <w:rFonts w:ascii="Franklin Gothic Book" w:hAnsi="Franklin Gothic Book"/>
        </w:rPr>
        <w:t>visit campus and engage with</w:t>
      </w:r>
      <w:r w:rsidR="7E383F7A" w:rsidRPr="0EA4F1E5">
        <w:rPr>
          <w:rFonts w:ascii="Franklin Gothic Book" w:hAnsi="Franklin Gothic Book"/>
        </w:rPr>
        <w:t xml:space="preserve"> current Purdue</w:t>
      </w:r>
      <w:r w:rsidRPr="0EA4F1E5">
        <w:rPr>
          <w:rFonts w:ascii="Franklin Gothic Book" w:hAnsi="Franklin Gothic Book"/>
        </w:rPr>
        <w:t xml:space="preserve"> students and staff.</w:t>
      </w:r>
      <w:r w:rsidR="006D1772">
        <w:br/>
      </w:r>
    </w:p>
    <w:p w14:paraId="38872651" w14:textId="154C4531" w:rsidR="00426BB6" w:rsidRPr="001465B5" w:rsidRDefault="001D297D" w:rsidP="001D297D">
      <w:pPr>
        <w:spacing w:after="0"/>
        <w:rPr>
          <w:rFonts w:ascii="Franklin Gothic Demi" w:hAnsi="Franklin Gothic Demi"/>
          <w:color w:val="000000" w:themeColor="text1"/>
          <w:sz w:val="26"/>
          <w:szCs w:val="26"/>
        </w:rPr>
      </w:pPr>
      <w:r w:rsidRPr="001465B5">
        <w:rPr>
          <w:rFonts w:ascii="Franklin Gothic Demi" w:hAnsi="Franklin Gothic Demi"/>
          <w:color w:val="000000" w:themeColor="text1"/>
          <w:sz w:val="26"/>
          <w:szCs w:val="26"/>
        </w:rPr>
        <w:lastRenderedPageBreak/>
        <w:t xml:space="preserve">Program Overview Introduction </w:t>
      </w:r>
    </w:p>
    <w:p w14:paraId="6FE34062" w14:textId="4745F8A1" w:rsidR="003924E8" w:rsidRDefault="001D297D" w:rsidP="00E02FF0">
      <w:pPr>
        <w:rPr>
          <w:rFonts w:ascii="Franklin Gothic Book" w:hAnsi="Franklin Gothic Book"/>
        </w:rPr>
      </w:pPr>
      <w:r>
        <w:rPr>
          <w:rFonts w:ascii="Franklin Gothic Book" w:hAnsi="Franklin Gothic Book"/>
        </w:rPr>
        <w:t xml:space="preserve">This Program Overview captures many significant accomplishments of the Orientation Programs team from fall 2024 through fall 2025. </w:t>
      </w:r>
      <w:r w:rsidR="00226798">
        <w:rPr>
          <w:rFonts w:ascii="Franklin Gothic Book" w:hAnsi="Franklin Gothic Book"/>
        </w:rPr>
        <w:t xml:space="preserve">From key collaborations to important data findings, there are noticeable influences on the work that took place over the last year. </w:t>
      </w:r>
      <w:r w:rsidR="00747841">
        <w:rPr>
          <w:rFonts w:ascii="Franklin Gothic Book" w:hAnsi="Franklin Gothic Book"/>
        </w:rPr>
        <w:t xml:space="preserve">Both an evolving landscape in Indianapolis, and concerns with international student visas, made significant impacts on the work of the Orientation Programs team over this </w:t>
      </w:r>
      <w:proofErr w:type="gramStart"/>
      <w:r w:rsidR="00747841">
        <w:rPr>
          <w:rFonts w:ascii="Franklin Gothic Book" w:hAnsi="Franklin Gothic Book"/>
        </w:rPr>
        <w:t>time period</w:t>
      </w:r>
      <w:proofErr w:type="gramEnd"/>
      <w:r w:rsidR="00747841">
        <w:rPr>
          <w:rFonts w:ascii="Franklin Gothic Book" w:hAnsi="Franklin Gothic Book"/>
        </w:rPr>
        <w:t>.</w:t>
      </w:r>
    </w:p>
    <w:p w14:paraId="6A50107C" w14:textId="3B307A9C" w:rsidR="003924E8" w:rsidRPr="0047513A" w:rsidRDefault="003924E8" w:rsidP="003924E8">
      <w:pPr>
        <w:spacing w:after="0"/>
        <w:rPr>
          <w:rFonts w:ascii="Franklin Gothic Demi" w:hAnsi="Franklin Gothic Demi"/>
          <w:color w:val="8E6F3E"/>
          <w:sz w:val="26"/>
          <w:szCs w:val="26"/>
        </w:rPr>
      </w:pPr>
      <w:r>
        <w:rPr>
          <w:rFonts w:ascii="Franklin Gothic Demi" w:hAnsi="Franklin Gothic Demi"/>
          <w:color w:val="8E6F3E"/>
          <w:sz w:val="26"/>
          <w:szCs w:val="26"/>
        </w:rPr>
        <w:t xml:space="preserve">Commitment to Collaboration Across Campus and in our </w:t>
      </w:r>
      <w:proofErr w:type="gramStart"/>
      <w:r>
        <w:rPr>
          <w:rFonts w:ascii="Franklin Gothic Demi" w:hAnsi="Franklin Gothic Demi"/>
          <w:color w:val="8E6F3E"/>
          <w:sz w:val="26"/>
          <w:szCs w:val="26"/>
        </w:rPr>
        <w:t>Communities</w:t>
      </w:r>
      <w:proofErr w:type="gramEnd"/>
      <w:r>
        <w:rPr>
          <w:rFonts w:ascii="Franklin Gothic Demi" w:hAnsi="Franklin Gothic Demi"/>
          <w:color w:val="8E6F3E"/>
          <w:sz w:val="26"/>
          <w:szCs w:val="26"/>
        </w:rPr>
        <w:t xml:space="preserve"> </w:t>
      </w:r>
    </w:p>
    <w:p w14:paraId="4C8A8021" w14:textId="373D9793" w:rsidR="003924E8" w:rsidRDefault="003924E8" w:rsidP="00E02FF0">
      <w:pPr>
        <w:rPr>
          <w:rFonts w:ascii="Franklin Gothic Book" w:hAnsi="Franklin Gothic Book"/>
        </w:rPr>
      </w:pPr>
      <w:r>
        <w:rPr>
          <w:rFonts w:ascii="Franklin Gothic Book" w:hAnsi="Franklin Gothic Book"/>
        </w:rPr>
        <w:t xml:space="preserve">The Orientation Programs team could not facilitate impactful experiences without the help and support of critical partners on campus and in our communities. Below are a few highlights of strong, </w:t>
      </w:r>
      <w:r w:rsidR="003E0300">
        <w:rPr>
          <w:rFonts w:ascii="Franklin Gothic Book" w:hAnsi="Franklin Gothic Book"/>
        </w:rPr>
        <w:t xml:space="preserve">unique </w:t>
      </w:r>
      <w:r>
        <w:rPr>
          <w:rFonts w:ascii="Franklin Gothic Book" w:hAnsi="Franklin Gothic Book"/>
        </w:rPr>
        <w:t>collaborative partnerships</w:t>
      </w:r>
      <w:r w:rsidR="003E0300">
        <w:rPr>
          <w:rFonts w:ascii="Franklin Gothic Book" w:hAnsi="Franklin Gothic Book"/>
        </w:rPr>
        <w:t xml:space="preserve"> that complement and support the work of orienting new students to campus</w:t>
      </w:r>
      <w:r>
        <w:rPr>
          <w:rFonts w:ascii="Franklin Gothic Book" w:hAnsi="Franklin Gothic Book"/>
        </w:rPr>
        <w:t xml:space="preserve">: </w:t>
      </w:r>
    </w:p>
    <w:p w14:paraId="6AEADBF5" w14:textId="12733D04" w:rsidR="00607D4D" w:rsidRDefault="00607D4D" w:rsidP="005F7C29">
      <w:pPr>
        <w:pStyle w:val="ListParagraph"/>
        <w:numPr>
          <w:ilvl w:val="0"/>
          <w:numId w:val="37"/>
        </w:numPr>
        <w:spacing w:after="0" w:line="240" w:lineRule="auto"/>
        <w:rPr>
          <w:rFonts w:ascii="Franklin Gothic Book" w:hAnsi="Franklin Gothic Book"/>
        </w:rPr>
      </w:pPr>
      <w:r w:rsidRPr="00607D4D">
        <w:rPr>
          <w:rFonts w:ascii="Franklin Gothic Book" w:hAnsi="Franklin Gothic Book"/>
        </w:rPr>
        <w:t xml:space="preserve">For the third year in a row, </w:t>
      </w:r>
      <w:r>
        <w:rPr>
          <w:rFonts w:ascii="Franklin Gothic Book" w:hAnsi="Franklin Gothic Book"/>
        </w:rPr>
        <w:t xml:space="preserve">the Orientation Programs team worked with the Student Concert Committee (SCC) and Live Events and Production (LEAP) </w:t>
      </w:r>
      <w:r w:rsidR="003D1EE9">
        <w:rPr>
          <w:rFonts w:ascii="Franklin Gothic Book" w:hAnsi="Franklin Gothic Book"/>
        </w:rPr>
        <w:t xml:space="preserve">student organizations (through Purdue Convocations and Hall of Music Productions) </w:t>
      </w:r>
      <w:r>
        <w:rPr>
          <w:rFonts w:ascii="Franklin Gothic Book" w:hAnsi="Franklin Gothic Book"/>
        </w:rPr>
        <w:t xml:space="preserve">to seek student bands and produce the Slayter Slam event during BGR in West Lafayette. The bands selected by SCC also performed at the White River State Park Concert for BGR in Indianapolis. </w:t>
      </w:r>
    </w:p>
    <w:p w14:paraId="7CBB20D8" w14:textId="4A7B84C9" w:rsidR="00607D4D" w:rsidRPr="00607D4D" w:rsidRDefault="00607D4D" w:rsidP="005F7C29">
      <w:pPr>
        <w:pStyle w:val="ListParagraph"/>
        <w:numPr>
          <w:ilvl w:val="0"/>
          <w:numId w:val="37"/>
        </w:numPr>
        <w:spacing w:after="0" w:line="240" w:lineRule="auto"/>
        <w:rPr>
          <w:rFonts w:ascii="Franklin Gothic Book" w:hAnsi="Franklin Gothic Book"/>
        </w:rPr>
      </w:pPr>
      <w:r>
        <w:rPr>
          <w:rFonts w:ascii="Franklin Gothic Book" w:hAnsi="Franklin Gothic Book"/>
        </w:rPr>
        <w:t xml:space="preserve">For the third year in a row, the Orientation Programs team worked with the Purdue Student Union Board (PSUB) and Student Activities and Organizations (SAO) to put on events for the Fountain Fest event during BGR in West Lafayette. With funding provided by Purdue Federal Credit Union, </w:t>
      </w:r>
      <w:r w:rsidR="003D1EE9">
        <w:rPr>
          <w:rFonts w:ascii="Franklin Gothic Book" w:hAnsi="Franklin Gothic Book"/>
        </w:rPr>
        <w:t xml:space="preserve">PSUB organized activities for participants outside the fountain run. </w:t>
      </w:r>
    </w:p>
    <w:p w14:paraId="37F61AED" w14:textId="3243985B" w:rsidR="00B76F4B" w:rsidRPr="005F7C29" w:rsidRDefault="00B76F4B" w:rsidP="005F7C29">
      <w:pPr>
        <w:pStyle w:val="ListParagraph"/>
        <w:numPr>
          <w:ilvl w:val="0"/>
          <w:numId w:val="37"/>
        </w:numPr>
        <w:spacing w:after="0" w:line="240" w:lineRule="auto"/>
        <w:rPr>
          <w:rFonts w:ascii="Franklin Gothic Book" w:hAnsi="Franklin Gothic Book"/>
          <w:b/>
          <w:bCs/>
        </w:rPr>
      </w:pPr>
      <w:r w:rsidRPr="00B76F4B">
        <w:rPr>
          <w:rFonts w:ascii="Franklin Gothic Book" w:hAnsi="Franklin Gothic Book"/>
        </w:rPr>
        <w:t xml:space="preserve">For the fourth year in a row, Orientation Programs and the Fusion Studio for </w:t>
      </w:r>
      <w:r w:rsidR="003D1EE9" w:rsidRPr="00B76F4B">
        <w:rPr>
          <w:rFonts w:ascii="Franklin Gothic Book" w:hAnsi="Franklin Gothic Book"/>
        </w:rPr>
        <w:t xml:space="preserve">Entertainment </w:t>
      </w:r>
      <w:r w:rsidRPr="00B76F4B">
        <w:rPr>
          <w:rFonts w:ascii="Franklin Gothic Book" w:hAnsi="Franklin Gothic Book"/>
        </w:rPr>
        <w:t xml:space="preserve">and </w:t>
      </w:r>
      <w:r w:rsidR="003D1EE9" w:rsidRPr="00B76F4B">
        <w:rPr>
          <w:rFonts w:ascii="Franklin Gothic Book" w:hAnsi="Franklin Gothic Book"/>
        </w:rPr>
        <w:t xml:space="preserve">Engineering </w:t>
      </w:r>
      <w:r w:rsidRPr="00B76F4B">
        <w:rPr>
          <w:rFonts w:ascii="Franklin Gothic Book" w:hAnsi="Franklin Gothic Book"/>
        </w:rPr>
        <w:t>collaborated to create the “BGR Entertainment Challenge.” With funding supported by both units, this seed-grant opportunity for faculty and students awarded five student- and faculty-led projects featured around campus during Boiler Gold Rush. This year’s installations were featured in both West Lafayette and Indianapolis for the first time.</w:t>
      </w:r>
      <w:r w:rsidR="003D1EE9">
        <w:rPr>
          <w:rFonts w:ascii="Franklin Gothic Book" w:hAnsi="Franklin Gothic Book"/>
        </w:rPr>
        <w:t xml:space="preserve"> The projects and coordinators were: </w:t>
      </w:r>
    </w:p>
    <w:p w14:paraId="53AE0886" w14:textId="77777777" w:rsidR="005F7C29" w:rsidRPr="00B76F4B" w:rsidRDefault="005F7C29" w:rsidP="005F7C29">
      <w:pPr>
        <w:pStyle w:val="ListParagraph"/>
        <w:spacing w:after="0" w:line="240" w:lineRule="auto"/>
        <w:rPr>
          <w:rFonts w:ascii="Franklin Gothic Book" w:hAnsi="Franklin Gothic Book"/>
          <w:b/>
          <w:bCs/>
        </w:rPr>
      </w:pPr>
    </w:p>
    <w:tbl>
      <w:tblPr>
        <w:tblW w:w="931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8"/>
        <w:gridCol w:w="5764"/>
      </w:tblGrid>
      <w:tr w:rsidR="00B76F4B" w:rsidRPr="001E4885" w14:paraId="41303F28" w14:textId="77777777" w:rsidTr="005F7C29">
        <w:trPr>
          <w:trHeight w:val="259"/>
        </w:trPr>
        <w:tc>
          <w:tcPr>
            <w:tcW w:w="3548" w:type="dxa"/>
            <w:tcBorders>
              <w:top w:val="single" w:sz="6" w:space="0" w:color="A3A3A3"/>
              <w:left w:val="single" w:sz="6" w:space="0" w:color="A3A3A3"/>
              <w:bottom w:val="single" w:sz="6" w:space="0" w:color="A3A3A3"/>
              <w:right w:val="single" w:sz="6" w:space="0" w:color="A3A3A3"/>
            </w:tcBorders>
            <w:hideMark/>
          </w:tcPr>
          <w:p w14:paraId="7773CDFC" w14:textId="77777777" w:rsidR="00B76F4B" w:rsidRPr="001E4885" w:rsidRDefault="00B76F4B" w:rsidP="00A32D62">
            <w:pPr>
              <w:pStyle w:val="NoSpacing"/>
              <w:rPr>
                <w:rFonts w:ascii="Franklin Gothic Book" w:hAnsi="Franklin Gothic Book"/>
              </w:rPr>
            </w:pPr>
            <w:r w:rsidRPr="0EA4F1E5">
              <w:rPr>
                <w:rFonts w:ascii="Franklin Gothic Book" w:hAnsi="Franklin Gothic Book"/>
                <w:b/>
                <w:bCs/>
              </w:rPr>
              <w:t>Project Title</w:t>
            </w:r>
            <w:r w:rsidRPr="0EA4F1E5">
              <w:rPr>
                <w:rFonts w:ascii="Franklin Gothic Book" w:hAnsi="Franklin Gothic Book"/>
              </w:rPr>
              <w:t> </w:t>
            </w:r>
          </w:p>
        </w:tc>
        <w:tc>
          <w:tcPr>
            <w:tcW w:w="5764" w:type="dxa"/>
            <w:tcBorders>
              <w:top w:val="single" w:sz="6" w:space="0" w:color="A3A3A3"/>
              <w:left w:val="single" w:sz="6" w:space="0" w:color="A3A3A3"/>
              <w:bottom w:val="single" w:sz="6" w:space="0" w:color="A3A3A3"/>
              <w:right w:val="single" w:sz="6" w:space="0" w:color="A3A3A3"/>
            </w:tcBorders>
            <w:hideMark/>
          </w:tcPr>
          <w:p w14:paraId="30B23F39" w14:textId="77777777" w:rsidR="00B76F4B" w:rsidRPr="001E4885" w:rsidRDefault="00B76F4B" w:rsidP="00A32D62">
            <w:pPr>
              <w:pStyle w:val="NoSpacing"/>
              <w:rPr>
                <w:rFonts w:ascii="Franklin Gothic Book" w:hAnsi="Franklin Gothic Book"/>
              </w:rPr>
            </w:pPr>
            <w:r w:rsidRPr="0EA4F1E5">
              <w:rPr>
                <w:rFonts w:ascii="Franklin Gothic Book" w:hAnsi="Franklin Gothic Book"/>
                <w:b/>
                <w:bCs/>
              </w:rPr>
              <w:t>Project Coordinators</w:t>
            </w:r>
            <w:r w:rsidRPr="0EA4F1E5">
              <w:rPr>
                <w:rFonts w:ascii="Franklin Gothic Book" w:hAnsi="Franklin Gothic Book"/>
              </w:rPr>
              <w:t> </w:t>
            </w:r>
          </w:p>
        </w:tc>
      </w:tr>
      <w:tr w:rsidR="00B76F4B" w:rsidRPr="001E4885" w14:paraId="7B1120D8" w14:textId="77777777" w:rsidTr="005F7C29">
        <w:trPr>
          <w:trHeight w:val="259"/>
        </w:trPr>
        <w:tc>
          <w:tcPr>
            <w:tcW w:w="3548" w:type="dxa"/>
            <w:tcBorders>
              <w:top w:val="single" w:sz="6" w:space="0" w:color="A3A3A3"/>
              <w:left w:val="single" w:sz="6" w:space="0" w:color="A3A3A3"/>
              <w:bottom w:val="single" w:sz="6" w:space="0" w:color="A3A3A3"/>
              <w:right w:val="single" w:sz="6" w:space="0" w:color="A3A3A3"/>
            </w:tcBorders>
            <w:hideMark/>
          </w:tcPr>
          <w:p w14:paraId="72F3A603" w14:textId="3AADA856" w:rsidR="00B76F4B" w:rsidRPr="001E4885" w:rsidRDefault="00B76F4B" w:rsidP="001465B5">
            <w:pPr>
              <w:pStyle w:val="NoSpacing"/>
              <w:rPr>
                <w:rFonts w:ascii="Franklin Gothic Book" w:hAnsi="Franklin Gothic Book"/>
              </w:rPr>
            </w:pPr>
            <w:r w:rsidRPr="0EA4F1E5">
              <w:rPr>
                <w:rFonts w:ascii="Franklin Gothic Book" w:hAnsi="Franklin Gothic Book"/>
              </w:rPr>
              <w:t>AI Immersive Photo Fusion</w:t>
            </w:r>
          </w:p>
        </w:tc>
        <w:tc>
          <w:tcPr>
            <w:tcW w:w="5764" w:type="dxa"/>
            <w:tcBorders>
              <w:top w:val="single" w:sz="6" w:space="0" w:color="A3A3A3"/>
              <w:left w:val="single" w:sz="6" w:space="0" w:color="A3A3A3"/>
              <w:bottom w:val="single" w:sz="6" w:space="0" w:color="A3A3A3"/>
              <w:right w:val="single" w:sz="6" w:space="0" w:color="A3A3A3"/>
            </w:tcBorders>
            <w:hideMark/>
          </w:tcPr>
          <w:p w14:paraId="2113437F" w14:textId="70E3E203" w:rsidR="00B76F4B" w:rsidRPr="005F7C29" w:rsidRDefault="00B76F4B" w:rsidP="005F7C29">
            <w:pPr>
              <w:pStyle w:val="NoSpacing"/>
              <w:numPr>
                <w:ilvl w:val="0"/>
                <w:numId w:val="39"/>
              </w:numPr>
              <w:rPr>
                <w:rFonts w:ascii="Franklin Gothic Book" w:hAnsi="Franklin Gothic Book"/>
              </w:rPr>
            </w:pPr>
            <w:r w:rsidRPr="0EA4F1E5">
              <w:rPr>
                <w:rFonts w:ascii="Franklin Gothic Book" w:hAnsi="Franklin Gothic Book"/>
              </w:rPr>
              <w:t xml:space="preserve">Josh Polk, Assistant Professor of Practice, Computer Graphics Technology </w:t>
            </w:r>
          </w:p>
        </w:tc>
      </w:tr>
      <w:tr w:rsidR="00B76F4B" w:rsidRPr="001E4885" w14:paraId="60377EAC" w14:textId="77777777" w:rsidTr="005F7C29">
        <w:trPr>
          <w:trHeight w:val="259"/>
        </w:trPr>
        <w:tc>
          <w:tcPr>
            <w:tcW w:w="3548" w:type="dxa"/>
            <w:tcBorders>
              <w:top w:val="single" w:sz="6" w:space="0" w:color="A3A3A3"/>
              <w:left w:val="single" w:sz="6" w:space="0" w:color="A3A3A3"/>
              <w:bottom w:val="single" w:sz="6" w:space="0" w:color="A3A3A3"/>
              <w:right w:val="single" w:sz="6" w:space="0" w:color="A3A3A3"/>
            </w:tcBorders>
            <w:hideMark/>
          </w:tcPr>
          <w:p w14:paraId="5B260A22" w14:textId="279CEF9A" w:rsidR="00B76F4B" w:rsidRPr="001E4885" w:rsidRDefault="00B76F4B" w:rsidP="001465B5">
            <w:pPr>
              <w:pStyle w:val="NoSpacing"/>
              <w:rPr>
                <w:rFonts w:ascii="Franklin Gothic Book" w:hAnsi="Franklin Gothic Book"/>
              </w:rPr>
            </w:pPr>
            <w:r w:rsidRPr="0EA4F1E5">
              <w:rPr>
                <w:rFonts w:ascii="Franklin Gothic Book" w:hAnsi="Franklin Gothic Book"/>
              </w:rPr>
              <w:t>Mixed Reality Laser Tag</w:t>
            </w:r>
          </w:p>
        </w:tc>
        <w:tc>
          <w:tcPr>
            <w:tcW w:w="5764" w:type="dxa"/>
            <w:tcBorders>
              <w:top w:val="single" w:sz="6" w:space="0" w:color="A3A3A3"/>
              <w:left w:val="single" w:sz="6" w:space="0" w:color="A3A3A3"/>
              <w:bottom w:val="single" w:sz="6" w:space="0" w:color="A3A3A3"/>
              <w:right w:val="single" w:sz="6" w:space="0" w:color="A3A3A3"/>
            </w:tcBorders>
            <w:hideMark/>
          </w:tcPr>
          <w:p w14:paraId="5D5FAA5E" w14:textId="77777777" w:rsidR="00B76F4B" w:rsidRPr="001E4885" w:rsidRDefault="00B76F4B" w:rsidP="00A32D62">
            <w:pPr>
              <w:pStyle w:val="NoSpacing"/>
              <w:numPr>
                <w:ilvl w:val="0"/>
                <w:numId w:val="47"/>
              </w:numPr>
              <w:rPr>
                <w:rFonts w:ascii="Franklin Gothic Book" w:hAnsi="Franklin Gothic Book"/>
              </w:rPr>
            </w:pPr>
            <w:r w:rsidRPr="0EA4F1E5">
              <w:rPr>
                <w:rFonts w:ascii="Franklin Gothic Book" w:hAnsi="Franklin Gothic Book"/>
              </w:rPr>
              <w:t>Julian Triveri, graduate student</w:t>
            </w:r>
          </w:p>
          <w:p w14:paraId="309506ED" w14:textId="50D5846B" w:rsidR="00B76F4B" w:rsidRPr="005F7C29" w:rsidRDefault="00B76F4B" w:rsidP="005F7C29">
            <w:pPr>
              <w:pStyle w:val="NoSpacing"/>
              <w:numPr>
                <w:ilvl w:val="0"/>
                <w:numId w:val="47"/>
              </w:numPr>
              <w:rPr>
                <w:rFonts w:ascii="Franklin Gothic Book" w:hAnsi="Franklin Gothic Book"/>
              </w:rPr>
            </w:pPr>
            <w:r w:rsidRPr="0EA4F1E5">
              <w:rPr>
                <w:rFonts w:ascii="Franklin Gothic Book" w:hAnsi="Franklin Gothic Book"/>
              </w:rPr>
              <w:t xml:space="preserve">George Takahashi, </w:t>
            </w:r>
            <w:proofErr w:type="gramStart"/>
            <w:r w:rsidRPr="0EA4F1E5">
              <w:rPr>
                <w:rFonts w:ascii="Franklin Gothic Book" w:hAnsi="Franklin Gothic Book"/>
              </w:rPr>
              <w:t>Principle</w:t>
            </w:r>
            <w:proofErr w:type="gramEnd"/>
            <w:r w:rsidRPr="0EA4F1E5">
              <w:rPr>
                <w:rFonts w:ascii="Franklin Gothic Book" w:hAnsi="Franklin Gothic Book"/>
              </w:rPr>
              <w:t xml:space="preserve"> Visualization Scientist, Envision Center </w:t>
            </w:r>
          </w:p>
        </w:tc>
      </w:tr>
      <w:tr w:rsidR="00B76F4B" w:rsidRPr="001E4885" w14:paraId="39F87FE7" w14:textId="77777777" w:rsidTr="005F7C29">
        <w:trPr>
          <w:trHeight w:val="259"/>
        </w:trPr>
        <w:tc>
          <w:tcPr>
            <w:tcW w:w="3548" w:type="dxa"/>
            <w:tcBorders>
              <w:top w:val="single" w:sz="6" w:space="0" w:color="A3A3A3"/>
              <w:left w:val="single" w:sz="6" w:space="0" w:color="A3A3A3"/>
              <w:bottom w:val="single" w:sz="6" w:space="0" w:color="A3A3A3"/>
              <w:right w:val="single" w:sz="6" w:space="0" w:color="A3A3A3"/>
            </w:tcBorders>
            <w:hideMark/>
          </w:tcPr>
          <w:p w14:paraId="4C037EC0" w14:textId="301DC107" w:rsidR="00B76F4B" w:rsidRPr="001E4885" w:rsidRDefault="00B76F4B" w:rsidP="001465B5">
            <w:pPr>
              <w:pStyle w:val="NoSpacing"/>
              <w:rPr>
                <w:rFonts w:ascii="Franklin Gothic Book" w:hAnsi="Franklin Gothic Book"/>
              </w:rPr>
            </w:pPr>
            <w:r w:rsidRPr="0EA4F1E5">
              <w:rPr>
                <w:rFonts w:ascii="Franklin Gothic Book" w:hAnsi="Franklin Gothic Book"/>
              </w:rPr>
              <w:t>Purdue Pete Unveiled</w:t>
            </w:r>
          </w:p>
        </w:tc>
        <w:tc>
          <w:tcPr>
            <w:tcW w:w="5764" w:type="dxa"/>
            <w:tcBorders>
              <w:top w:val="single" w:sz="6" w:space="0" w:color="A3A3A3"/>
              <w:left w:val="single" w:sz="6" w:space="0" w:color="A3A3A3"/>
              <w:bottom w:val="single" w:sz="6" w:space="0" w:color="A3A3A3"/>
              <w:right w:val="single" w:sz="6" w:space="0" w:color="A3A3A3"/>
            </w:tcBorders>
            <w:hideMark/>
          </w:tcPr>
          <w:p w14:paraId="3D2265AA" w14:textId="77777777" w:rsidR="00B76F4B" w:rsidRDefault="00B76F4B" w:rsidP="00A32D62">
            <w:pPr>
              <w:pStyle w:val="NoSpacing"/>
              <w:numPr>
                <w:ilvl w:val="0"/>
                <w:numId w:val="50"/>
              </w:numPr>
              <w:rPr>
                <w:rFonts w:ascii="Franklin Gothic Book" w:hAnsi="Franklin Gothic Book"/>
              </w:rPr>
            </w:pPr>
            <w:r w:rsidRPr="0EA4F1E5">
              <w:rPr>
                <w:rFonts w:ascii="Franklin Gothic Book" w:hAnsi="Franklin Gothic Book"/>
              </w:rPr>
              <w:t xml:space="preserve">Garam Kim, Assistant Professor, School of Aviation and Transportation Technology </w:t>
            </w:r>
          </w:p>
          <w:p w14:paraId="67C63552" w14:textId="0E120706" w:rsidR="00B76F4B" w:rsidRPr="005F7C29" w:rsidRDefault="00B76F4B" w:rsidP="005F7C29">
            <w:pPr>
              <w:pStyle w:val="NoSpacing"/>
              <w:numPr>
                <w:ilvl w:val="0"/>
                <w:numId w:val="50"/>
              </w:numPr>
              <w:rPr>
                <w:rFonts w:ascii="Franklin Gothic Book" w:hAnsi="Franklin Gothic Book"/>
              </w:rPr>
            </w:pPr>
            <w:r w:rsidRPr="0EA4F1E5">
              <w:rPr>
                <w:rFonts w:ascii="Franklin Gothic Book" w:hAnsi="Franklin Gothic Book"/>
              </w:rPr>
              <w:t xml:space="preserve">Ronald Sterkenburg, Professor of Aviation Technology, School of Aviation and Transportation Technology </w:t>
            </w:r>
          </w:p>
        </w:tc>
      </w:tr>
      <w:tr w:rsidR="00B76F4B" w:rsidRPr="001E4885" w14:paraId="1627FDA0" w14:textId="77777777" w:rsidTr="005F7C29">
        <w:trPr>
          <w:trHeight w:val="1110"/>
        </w:trPr>
        <w:tc>
          <w:tcPr>
            <w:tcW w:w="3548" w:type="dxa"/>
            <w:tcBorders>
              <w:top w:val="single" w:sz="6" w:space="0" w:color="A3A3A3"/>
              <w:left w:val="single" w:sz="6" w:space="0" w:color="A3A3A3"/>
              <w:bottom w:val="single" w:sz="6" w:space="0" w:color="A3A3A3"/>
              <w:right w:val="single" w:sz="6" w:space="0" w:color="A3A3A3"/>
            </w:tcBorders>
            <w:hideMark/>
          </w:tcPr>
          <w:p w14:paraId="0D4F9717" w14:textId="17CF9895" w:rsidR="00B76F4B" w:rsidRPr="001E4885" w:rsidRDefault="00B76F4B" w:rsidP="001465B5">
            <w:pPr>
              <w:pStyle w:val="NoSpacing"/>
              <w:rPr>
                <w:rFonts w:ascii="Franklin Gothic Book" w:hAnsi="Franklin Gothic Book"/>
              </w:rPr>
            </w:pPr>
            <w:r w:rsidRPr="0EA4F1E5">
              <w:rPr>
                <w:rFonts w:ascii="Franklin Gothic Book" w:hAnsi="Franklin Gothic Book"/>
              </w:rPr>
              <w:t xml:space="preserve">Machine Learning: </w:t>
            </w:r>
            <w:r w:rsidRPr="0EA4F1E5">
              <w:rPr>
                <w:rFonts w:ascii="Franklin Gothic Book" w:hAnsi="Franklin Gothic Book"/>
                <w:i/>
                <w:iCs/>
              </w:rPr>
              <w:t>In Motion</w:t>
            </w:r>
          </w:p>
        </w:tc>
        <w:tc>
          <w:tcPr>
            <w:tcW w:w="5764" w:type="dxa"/>
            <w:tcBorders>
              <w:top w:val="single" w:sz="6" w:space="0" w:color="A3A3A3"/>
              <w:left w:val="single" w:sz="6" w:space="0" w:color="A3A3A3"/>
              <w:bottom w:val="single" w:sz="6" w:space="0" w:color="A3A3A3"/>
              <w:right w:val="single" w:sz="6" w:space="0" w:color="A3A3A3"/>
            </w:tcBorders>
            <w:hideMark/>
          </w:tcPr>
          <w:p w14:paraId="4163FC7C" w14:textId="75630CAA" w:rsidR="00B76F4B" w:rsidRPr="001E4885" w:rsidRDefault="00B76F4B" w:rsidP="00A32D62">
            <w:pPr>
              <w:pStyle w:val="NoSpacing"/>
              <w:numPr>
                <w:ilvl w:val="0"/>
                <w:numId w:val="51"/>
              </w:numPr>
              <w:rPr>
                <w:rFonts w:ascii="Franklin Gothic Book" w:hAnsi="Franklin Gothic Book"/>
              </w:rPr>
            </w:pPr>
            <w:r w:rsidRPr="0EA4F1E5">
              <w:rPr>
                <w:rFonts w:ascii="Franklin Gothic Book" w:hAnsi="Franklin Gothic Book"/>
              </w:rPr>
              <w:t>Prof. Frederick C. Berry</w:t>
            </w:r>
            <w:r w:rsidR="003D1EE9">
              <w:rPr>
                <w:rFonts w:ascii="Franklin Gothic Book" w:hAnsi="Franklin Gothic Book"/>
              </w:rPr>
              <w:t xml:space="preserve">, </w:t>
            </w:r>
            <w:r w:rsidRPr="0EA4F1E5">
              <w:rPr>
                <w:rFonts w:ascii="Franklin Gothic Book" w:hAnsi="Franklin Gothic Book"/>
              </w:rPr>
              <w:t>Engr., Professor, School of Engineering Technology</w:t>
            </w:r>
            <w:r w:rsidRPr="0EA4F1E5">
              <w:rPr>
                <w:rFonts w:ascii="Arial" w:hAnsi="Arial" w:cs="Arial"/>
              </w:rPr>
              <w:t> </w:t>
            </w:r>
            <w:r w:rsidRPr="0EA4F1E5">
              <w:rPr>
                <w:rFonts w:ascii="Franklin Gothic Book" w:hAnsi="Franklin Gothic Book"/>
              </w:rPr>
              <w:t> </w:t>
            </w:r>
          </w:p>
          <w:p w14:paraId="3BFDE431" w14:textId="7D06FCCD" w:rsidR="00B76F4B" w:rsidRPr="005F7C29" w:rsidRDefault="00B76F4B" w:rsidP="005F7C29">
            <w:pPr>
              <w:pStyle w:val="NoSpacing"/>
              <w:numPr>
                <w:ilvl w:val="0"/>
                <w:numId w:val="52"/>
              </w:numPr>
              <w:rPr>
                <w:rFonts w:ascii="Franklin Gothic Book" w:hAnsi="Franklin Gothic Book"/>
              </w:rPr>
            </w:pPr>
            <w:r w:rsidRPr="0EA4F1E5">
              <w:rPr>
                <w:rFonts w:ascii="Franklin Gothic Book" w:hAnsi="Franklin Gothic Book"/>
              </w:rPr>
              <w:t>Renee Murray, senior lecturer, Rueff School of Design, Art, &amp; Performance</w:t>
            </w:r>
            <w:r w:rsidRPr="0EA4F1E5">
              <w:rPr>
                <w:rFonts w:ascii="Arial" w:hAnsi="Arial" w:cs="Arial"/>
              </w:rPr>
              <w:t> </w:t>
            </w:r>
          </w:p>
        </w:tc>
      </w:tr>
      <w:tr w:rsidR="00B76F4B" w14:paraId="728BE11A" w14:textId="77777777" w:rsidTr="005F7C29">
        <w:trPr>
          <w:trHeight w:val="1425"/>
        </w:trPr>
        <w:tc>
          <w:tcPr>
            <w:tcW w:w="3548" w:type="dxa"/>
            <w:tcBorders>
              <w:top w:val="single" w:sz="6" w:space="0" w:color="A3A3A3"/>
              <w:left w:val="single" w:sz="6" w:space="0" w:color="A3A3A3"/>
              <w:bottom w:val="single" w:sz="6" w:space="0" w:color="A3A3A3"/>
              <w:right w:val="single" w:sz="6" w:space="0" w:color="A3A3A3"/>
            </w:tcBorders>
            <w:hideMark/>
          </w:tcPr>
          <w:p w14:paraId="1739A417" w14:textId="77777777" w:rsidR="00B76F4B" w:rsidRDefault="00B76F4B" w:rsidP="001465B5">
            <w:pPr>
              <w:pStyle w:val="NoSpacing"/>
              <w:rPr>
                <w:rFonts w:ascii="Franklin Gothic Book" w:hAnsi="Franklin Gothic Book"/>
              </w:rPr>
            </w:pPr>
            <w:r w:rsidRPr="0EA4F1E5">
              <w:rPr>
                <w:rFonts w:ascii="Franklin Gothic Book" w:hAnsi="Franklin Gothic Book"/>
              </w:rPr>
              <w:t xml:space="preserve">VR Human Physiology </w:t>
            </w:r>
          </w:p>
        </w:tc>
        <w:tc>
          <w:tcPr>
            <w:tcW w:w="5764" w:type="dxa"/>
            <w:tcBorders>
              <w:top w:val="single" w:sz="6" w:space="0" w:color="A3A3A3"/>
              <w:left w:val="single" w:sz="6" w:space="0" w:color="A3A3A3"/>
              <w:bottom w:val="single" w:sz="6" w:space="0" w:color="A3A3A3"/>
              <w:right w:val="single" w:sz="6" w:space="0" w:color="A3A3A3"/>
            </w:tcBorders>
            <w:hideMark/>
          </w:tcPr>
          <w:p w14:paraId="1958CC57" w14:textId="77777777" w:rsidR="00B76F4B" w:rsidRDefault="00B76F4B" w:rsidP="005F7C29">
            <w:pPr>
              <w:pStyle w:val="NoSpacing"/>
              <w:numPr>
                <w:ilvl w:val="0"/>
                <w:numId w:val="8"/>
              </w:numPr>
              <w:rPr>
                <w:rFonts w:ascii="Franklin Gothic Book" w:hAnsi="Franklin Gothic Book"/>
              </w:rPr>
            </w:pPr>
            <w:r w:rsidRPr="0EA4F1E5">
              <w:rPr>
                <w:rFonts w:ascii="Franklin Gothic Book" w:hAnsi="Franklin Gothic Book"/>
              </w:rPr>
              <w:t>Ramses V. Martinez, Associate Professor, Edwardson School of Industrial Engineering and Weldon School of Biomedical Engineering</w:t>
            </w:r>
          </w:p>
          <w:p w14:paraId="7EA3F21B" w14:textId="77777777" w:rsidR="00B76F4B" w:rsidRDefault="00B76F4B" w:rsidP="005F7C29">
            <w:pPr>
              <w:pStyle w:val="NoSpacing"/>
              <w:numPr>
                <w:ilvl w:val="0"/>
                <w:numId w:val="8"/>
              </w:numPr>
              <w:rPr>
                <w:rFonts w:ascii="Franklin Gothic Book" w:hAnsi="Franklin Gothic Book"/>
              </w:rPr>
            </w:pPr>
            <w:r w:rsidRPr="0EA4F1E5">
              <w:rPr>
                <w:rFonts w:ascii="Franklin Gothic Book" w:hAnsi="Franklin Gothic Book"/>
              </w:rPr>
              <w:t xml:space="preserve">Beatriz Castro, Instructor in Department of Biological Sciences, Team Lead of </w:t>
            </w:r>
            <w:proofErr w:type="spellStart"/>
            <w:r w:rsidRPr="0EA4F1E5">
              <w:rPr>
                <w:rFonts w:ascii="Franklin Gothic Book" w:hAnsi="Franklin Gothic Book"/>
              </w:rPr>
              <w:t>LearnerX</w:t>
            </w:r>
            <w:proofErr w:type="spellEnd"/>
            <w:r w:rsidRPr="0EA4F1E5">
              <w:rPr>
                <w:rFonts w:ascii="Franklin Gothic Book" w:hAnsi="Franklin Gothic Book"/>
              </w:rPr>
              <w:t xml:space="preserve"> Lab</w:t>
            </w:r>
          </w:p>
        </w:tc>
      </w:tr>
    </w:tbl>
    <w:p w14:paraId="09C85904" w14:textId="4D6D050B" w:rsidR="00EC4A7D" w:rsidRPr="00EC4A7D" w:rsidRDefault="00607D4D" w:rsidP="00EC4A7D">
      <w:pPr>
        <w:pStyle w:val="ListParagraph"/>
        <w:numPr>
          <w:ilvl w:val="0"/>
          <w:numId w:val="37"/>
        </w:numPr>
        <w:spacing w:after="0" w:line="240" w:lineRule="auto"/>
        <w:rPr>
          <w:rFonts w:ascii="Franklin Gothic Book" w:hAnsi="Franklin Gothic Book"/>
          <w:b/>
          <w:bCs/>
        </w:rPr>
      </w:pPr>
      <w:r>
        <w:rPr>
          <w:rFonts w:ascii="Franklin Gothic Book" w:hAnsi="Franklin Gothic Book"/>
        </w:rPr>
        <w:t>Financial support was provided from Orientation Programs to support the above BGR Entertainment Challenge projects, as well as events for the five Cultural Centers, each of which occurred during “Open House” blocks of time during BGR</w:t>
      </w:r>
      <w:r w:rsidR="003D1EE9">
        <w:rPr>
          <w:rFonts w:ascii="Franklin Gothic Book" w:hAnsi="Franklin Gothic Book"/>
        </w:rPr>
        <w:t xml:space="preserve"> in West Lafayette. </w:t>
      </w:r>
    </w:p>
    <w:p w14:paraId="7C662369" w14:textId="202C8AF5" w:rsidR="00545585" w:rsidRPr="00711AED" w:rsidRDefault="77090B03" w:rsidP="00545585">
      <w:pPr>
        <w:pStyle w:val="ListParagraph"/>
        <w:numPr>
          <w:ilvl w:val="0"/>
          <w:numId w:val="37"/>
        </w:numPr>
        <w:spacing w:after="0" w:line="240" w:lineRule="auto"/>
        <w:rPr>
          <w:rFonts w:ascii="Franklin Gothic Book" w:hAnsi="Franklin Gothic Book"/>
          <w:b/>
          <w:bCs/>
        </w:rPr>
      </w:pPr>
      <w:r w:rsidRPr="00EC4A7D">
        <w:rPr>
          <w:rFonts w:ascii="Franklin Gothic Book" w:hAnsi="Franklin Gothic Book"/>
        </w:rPr>
        <w:lastRenderedPageBreak/>
        <w:t xml:space="preserve">In partnership with University Undergraduate Academic Advising, students participating in </w:t>
      </w:r>
      <w:r w:rsidR="6348AEA6" w:rsidRPr="00EC4A7D">
        <w:rPr>
          <w:rFonts w:ascii="Franklin Gothic Book" w:hAnsi="Franklin Gothic Book"/>
        </w:rPr>
        <w:t xml:space="preserve">Boiler Cold Rush, Boiler Gold Rush International and Boiler Gold Rush (in West Lafayette and Indianapolis) </w:t>
      </w:r>
      <w:r w:rsidRPr="00EC4A7D">
        <w:rPr>
          <w:rFonts w:ascii="Franklin Gothic Book" w:hAnsi="Franklin Gothic Book"/>
        </w:rPr>
        <w:t xml:space="preserve">were reviewed to see if they had a full-time course load of courses. Students who did not were contacted through their BGR Team Leader and connected with an </w:t>
      </w:r>
      <w:r w:rsidR="04E76A86" w:rsidRPr="00EC4A7D">
        <w:rPr>
          <w:rFonts w:ascii="Franklin Gothic Book" w:hAnsi="Franklin Gothic Book"/>
        </w:rPr>
        <w:t>a</w:t>
      </w:r>
      <w:r w:rsidRPr="00EC4A7D">
        <w:rPr>
          <w:rFonts w:ascii="Franklin Gothic Book" w:hAnsi="Franklin Gothic Book"/>
        </w:rPr>
        <w:t xml:space="preserve">cademic </w:t>
      </w:r>
      <w:r w:rsidR="04E76A86" w:rsidRPr="00EC4A7D">
        <w:rPr>
          <w:rFonts w:ascii="Franklin Gothic Book" w:hAnsi="Franklin Gothic Book"/>
        </w:rPr>
        <w:t>a</w:t>
      </w:r>
      <w:r w:rsidRPr="00EC4A7D">
        <w:rPr>
          <w:rFonts w:ascii="Franklin Gothic Book" w:hAnsi="Franklin Gothic Book"/>
        </w:rPr>
        <w:t xml:space="preserve">dvisor to adjust their class schedules. </w:t>
      </w:r>
    </w:p>
    <w:p w14:paraId="71AB22AC" w14:textId="77777777" w:rsidR="00711AED" w:rsidRPr="00711AED" w:rsidRDefault="00711AED" w:rsidP="00711AED">
      <w:pPr>
        <w:spacing w:after="0" w:line="240" w:lineRule="auto"/>
        <w:rPr>
          <w:rFonts w:ascii="Franklin Gothic Book" w:hAnsi="Franklin Gothic Book"/>
          <w:b/>
          <w:bCs/>
        </w:rPr>
      </w:pPr>
    </w:p>
    <w:p w14:paraId="251A0B87" w14:textId="5FFBC366" w:rsidR="00E008B1" w:rsidRPr="0047513A" w:rsidRDefault="00226798" w:rsidP="00E008B1">
      <w:pPr>
        <w:spacing w:after="0"/>
        <w:rPr>
          <w:rFonts w:ascii="Franklin Gothic Demi" w:hAnsi="Franklin Gothic Demi"/>
          <w:color w:val="8E6F3E"/>
          <w:sz w:val="26"/>
          <w:szCs w:val="26"/>
        </w:rPr>
      </w:pPr>
      <w:r>
        <w:rPr>
          <w:rFonts w:ascii="Franklin Gothic Demi" w:hAnsi="Franklin Gothic Demi"/>
          <w:color w:val="8E6F3E"/>
          <w:sz w:val="26"/>
          <w:szCs w:val="26"/>
        </w:rPr>
        <w:t>Ongoing</w:t>
      </w:r>
      <w:r w:rsidR="43113237" w:rsidRPr="3D0CFF43">
        <w:rPr>
          <w:rFonts w:ascii="Franklin Gothic Demi" w:hAnsi="Franklin Gothic Demi"/>
          <w:color w:val="8E6F3E"/>
          <w:sz w:val="26"/>
          <w:szCs w:val="26"/>
        </w:rPr>
        <w:t xml:space="preserve"> Success in Indianapolis</w:t>
      </w:r>
    </w:p>
    <w:p w14:paraId="481CB137" w14:textId="37DBD0BA" w:rsidR="00EC4A7D" w:rsidRDefault="001465B5" w:rsidP="003D5B86">
      <w:pPr>
        <w:rPr>
          <w:rFonts w:ascii="Franklin Gothic Book" w:hAnsi="Franklin Gothic Book"/>
        </w:rPr>
      </w:pPr>
      <w:r>
        <w:rPr>
          <w:rFonts w:ascii="Franklin Gothic Book" w:hAnsi="Franklin Gothic Book"/>
        </w:rPr>
        <w:t>Several</w:t>
      </w:r>
      <w:r w:rsidR="00EC4A7D">
        <w:rPr>
          <w:rFonts w:ascii="Franklin Gothic Book" w:hAnsi="Franklin Gothic Book"/>
        </w:rPr>
        <w:t xml:space="preserve"> elements of the new student experience in </w:t>
      </w:r>
      <w:r w:rsidR="004C3B3C">
        <w:rPr>
          <w:rFonts w:ascii="Franklin Gothic Book" w:hAnsi="Franklin Gothic Book"/>
        </w:rPr>
        <w:t>Indianapolis</w:t>
      </w:r>
      <w:r w:rsidR="00EC4A7D">
        <w:rPr>
          <w:rFonts w:ascii="Franklin Gothic Book" w:hAnsi="Franklin Gothic Book"/>
        </w:rPr>
        <w:t xml:space="preserve"> were expanded </w:t>
      </w:r>
      <w:r w:rsidR="004C3B3C">
        <w:rPr>
          <w:rFonts w:ascii="Franklin Gothic Book" w:hAnsi="Franklin Gothic Book"/>
        </w:rPr>
        <w:t xml:space="preserve">as the Orientation Programs team supported students there for the second time. </w:t>
      </w:r>
    </w:p>
    <w:p w14:paraId="141910F2" w14:textId="663F945E" w:rsidR="00E33F91" w:rsidRPr="00E33F91" w:rsidRDefault="00711AED" w:rsidP="00711AED">
      <w:pPr>
        <w:pStyle w:val="ListParagraph"/>
        <w:numPr>
          <w:ilvl w:val="0"/>
          <w:numId w:val="37"/>
        </w:numPr>
        <w:spacing w:after="0" w:line="240" w:lineRule="auto"/>
        <w:rPr>
          <w:rFonts w:ascii="Franklin Gothic Book" w:hAnsi="Franklin Gothic Book"/>
          <w:b/>
          <w:bCs/>
        </w:rPr>
      </w:pPr>
      <w:r>
        <w:rPr>
          <w:rFonts w:ascii="Franklin Gothic Book" w:hAnsi="Franklin Gothic Book"/>
        </w:rPr>
        <w:t xml:space="preserve">Several unique </w:t>
      </w:r>
      <w:r w:rsidR="00E33F91">
        <w:rPr>
          <w:rFonts w:ascii="Franklin Gothic Book" w:hAnsi="Franklin Gothic Book"/>
        </w:rPr>
        <w:t xml:space="preserve">opportunities arose for Orientation Programs to facilitate </w:t>
      </w:r>
      <w:r w:rsidR="003E0300">
        <w:rPr>
          <w:rFonts w:ascii="Franklin Gothic Book" w:hAnsi="Franklin Gothic Book"/>
        </w:rPr>
        <w:t xml:space="preserve">community </w:t>
      </w:r>
      <w:r w:rsidR="00E33F91">
        <w:rPr>
          <w:rFonts w:ascii="Franklin Gothic Book" w:hAnsi="Franklin Gothic Book"/>
        </w:rPr>
        <w:t xml:space="preserve">connections </w:t>
      </w:r>
      <w:r w:rsidR="003E0300">
        <w:rPr>
          <w:rFonts w:ascii="Franklin Gothic Book" w:hAnsi="Franklin Gothic Book"/>
        </w:rPr>
        <w:t xml:space="preserve">for </w:t>
      </w:r>
      <w:r w:rsidR="00E33F91">
        <w:rPr>
          <w:rFonts w:ascii="Franklin Gothic Book" w:hAnsi="Franklin Gothic Book"/>
        </w:rPr>
        <w:t xml:space="preserve">students in Indianapolis, including but not limited </w:t>
      </w:r>
      <w:proofErr w:type="gramStart"/>
      <w:r w:rsidR="00E33F91">
        <w:rPr>
          <w:rFonts w:ascii="Franklin Gothic Book" w:hAnsi="Franklin Gothic Book"/>
        </w:rPr>
        <w:t>to:</w:t>
      </w:r>
      <w:proofErr w:type="gramEnd"/>
      <w:r w:rsidR="00E33F91">
        <w:rPr>
          <w:rFonts w:ascii="Franklin Gothic Book" w:hAnsi="Franklin Gothic Book"/>
        </w:rPr>
        <w:t xml:space="preserve"> an Indy Eleven, </w:t>
      </w:r>
      <w:r w:rsidR="003E0300">
        <w:rPr>
          <w:rFonts w:ascii="Franklin Gothic Book" w:hAnsi="Franklin Gothic Book"/>
        </w:rPr>
        <w:t>Indiana Pacers</w:t>
      </w:r>
      <w:r w:rsidR="001465B5">
        <w:rPr>
          <w:rFonts w:ascii="Franklin Gothic Book" w:hAnsi="Franklin Gothic Book"/>
        </w:rPr>
        <w:t xml:space="preserve">, </w:t>
      </w:r>
      <w:r w:rsidR="003E0300">
        <w:rPr>
          <w:rFonts w:ascii="Franklin Gothic Book" w:hAnsi="Franklin Gothic Book"/>
        </w:rPr>
        <w:t>Indianapolis Indians</w:t>
      </w:r>
      <w:r w:rsidR="001465B5">
        <w:rPr>
          <w:rFonts w:ascii="Franklin Gothic Book" w:hAnsi="Franklin Gothic Book"/>
        </w:rPr>
        <w:t xml:space="preserve">, and </w:t>
      </w:r>
      <w:r w:rsidR="003E0300">
        <w:rPr>
          <w:rFonts w:ascii="Franklin Gothic Book" w:hAnsi="Franklin Gothic Book"/>
        </w:rPr>
        <w:t>Indiana Fever game</w:t>
      </w:r>
      <w:r w:rsidR="001465B5">
        <w:rPr>
          <w:rFonts w:ascii="Franklin Gothic Book" w:hAnsi="Franklin Gothic Book"/>
        </w:rPr>
        <w:t>s</w:t>
      </w:r>
      <w:r w:rsidR="003E0300">
        <w:rPr>
          <w:rFonts w:ascii="Franklin Gothic Book" w:hAnsi="Franklin Gothic Book"/>
        </w:rPr>
        <w:t xml:space="preserve">. </w:t>
      </w:r>
    </w:p>
    <w:p w14:paraId="5BBE859D" w14:textId="1AA9FFCC" w:rsidR="00747841" w:rsidRPr="00A364FE" w:rsidRDefault="00747841" w:rsidP="00747841">
      <w:pPr>
        <w:pStyle w:val="ListParagraph"/>
        <w:numPr>
          <w:ilvl w:val="0"/>
          <w:numId w:val="37"/>
        </w:numPr>
        <w:spacing w:after="0" w:line="240" w:lineRule="auto"/>
        <w:rPr>
          <w:rFonts w:ascii="Franklin Gothic Book" w:hAnsi="Franklin Gothic Book"/>
        </w:rPr>
      </w:pPr>
      <w:r w:rsidRPr="00A364FE">
        <w:rPr>
          <w:rFonts w:ascii="Franklin Gothic Book" w:hAnsi="Franklin Gothic Book"/>
        </w:rPr>
        <w:t xml:space="preserve">Two summer staff days were held to connect the West Lafayette and Indianapolis teams. </w:t>
      </w:r>
    </w:p>
    <w:p w14:paraId="00FEC925" w14:textId="06C6EC1C" w:rsidR="00226798" w:rsidRPr="00226798" w:rsidRDefault="00E33F91" w:rsidP="00226798">
      <w:pPr>
        <w:pStyle w:val="ListParagraph"/>
        <w:numPr>
          <w:ilvl w:val="0"/>
          <w:numId w:val="37"/>
        </w:numPr>
        <w:spacing w:after="0" w:line="240" w:lineRule="auto"/>
        <w:rPr>
          <w:rFonts w:ascii="Franklin Gothic Book" w:hAnsi="Franklin Gothic Book"/>
          <w:b/>
          <w:bCs/>
        </w:rPr>
      </w:pPr>
      <w:r>
        <w:rPr>
          <w:rFonts w:ascii="Franklin Gothic Book" w:hAnsi="Franklin Gothic Book"/>
        </w:rPr>
        <w:t xml:space="preserve">The Orientation Programs team hosted multiple mid-semester </w:t>
      </w:r>
      <w:r w:rsidR="005F53FB">
        <w:rPr>
          <w:rFonts w:ascii="Franklin Gothic Book" w:hAnsi="Franklin Gothic Book"/>
        </w:rPr>
        <w:t xml:space="preserve">“Boiler Meet Up” </w:t>
      </w:r>
      <w:r>
        <w:rPr>
          <w:rFonts w:ascii="Franklin Gothic Book" w:hAnsi="Franklin Gothic Book"/>
        </w:rPr>
        <w:t xml:space="preserve">events for </w:t>
      </w:r>
      <w:r w:rsidR="003E0300">
        <w:rPr>
          <w:rFonts w:ascii="Franklin Gothic Book" w:hAnsi="Franklin Gothic Book"/>
        </w:rPr>
        <w:t xml:space="preserve">new </w:t>
      </w:r>
      <w:r>
        <w:rPr>
          <w:rFonts w:ascii="Franklin Gothic Book" w:hAnsi="Franklin Gothic Book"/>
        </w:rPr>
        <w:t>students</w:t>
      </w:r>
      <w:r w:rsidR="00226798">
        <w:rPr>
          <w:rFonts w:ascii="Franklin Gothic Book" w:hAnsi="Franklin Gothic Book"/>
        </w:rPr>
        <w:t xml:space="preserve">. </w:t>
      </w:r>
    </w:p>
    <w:p w14:paraId="13F6815E" w14:textId="48A79C55" w:rsidR="00226798" w:rsidRPr="00226798" w:rsidRDefault="00A364FE" w:rsidP="00226798">
      <w:pPr>
        <w:pStyle w:val="ListParagraph"/>
        <w:numPr>
          <w:ilvl w:val="0"/>
          <w:numId w:val="37"/>
        </w:numPr>
        <w:spacing w:after="0" w:line="240" w:lineRule="auto"/>
        <w:rPr>
          <w:rFonts w:ascii="Franklin Gothic Book" w:hAnsi="Franklin Gothic Book"/>
          <w:b/>
          <w:bCs/>
        </w:rPr>
      </w:pPr>
      <w:r>
        <w:rPr>
          <w:rFonts w:ascii="Franklin Gothic Book" w:hAnsi="Franklin Gothic Book"/>
        </w:rPr>
        <w:t xml:space="preserve">The first class of Team Supervisors were hired in Indianapolis. These </w:t>
      </w:r>
      <w:r w:rsidR="00747841">
        <w:rPr>
          <w:rFonts w:ascii="Franklin Gothic Book" w:hAnsi="Franklin Gothic Book"/>
        </w:rPr>
        <w:t xml:space="preserve">10 </w:t>
      </w:r>
      <w:r>
        <w:rPr>
          <w:rFonts w:ascii="Franklin Gothic Book" w:hAnsi="Franklin Gothic Book"/>
        </w:rPr>
        <w:t>mid-level student leaders were Team Leaders for the first BGR in Indianapolis</w:t>
      </w:r>
      <w:r w:rsidR="00747841">
        <w:rPr>
          <w:rFonts w:ascii="Franklin Gothic Book" w:hAnsi="Franklin Gothic Book"/>
        </w:rPr>
        <w:t xml:space="preserve"> in 2024. </w:t>
      </w:r>
      <w:r>
        <w:rPr>
          <w:rFonts w:ascii="Franklin Gothic Book" w:hAnsi="Franklin Gothic Book"/>
        </w:rPr>
        <w:t xml:space="preserve"> </w:t>
      </w:r>
    </w:p>
    <w:p w14:paraId="6EE006E0" w14:textId="368F5982" w:rsidR="00226798" w:rsidRPr="00226798" w:rsidRDefault="003E0300" w:rsidP="00226798">
      <w:pPr>
        <w:pStyle w:val="ListParagraph"/>
        <w:numPr>
          <w:ilvl w:val="0"/>
          <w:numId w:val="37"/>
        </w:numPr>
        <w:spacing w:after="0" w:line="240" w:lineRule="auto"/>
        <w:rPr>
          <w:rFonts w:ascii="Franklin Gothic Book" w:hAnsi="Franklin Gothic Book"/>
          <w:b/>
          <w:bCs/>
        </w:rPr>
      </w:pPr>
      <w:r>
        <w:rPr>
          <w:rFonts w:ascii="Franklin Gothic Book" w:hAnsi="Franklin Gothic Book"/>
        </w:rPr>
        <w:t>The second class of Team Leaders were hired in Indianapolis.</w:t>
      </w:r>
      <w:r w:rsidR="00747841">
        <w:rPr>
          <w:rFonts w:ascii="Franklin Gothic Book" w:hAnsi="Franklin Gothic Book"/>
        </w:rPr>
        <w:t xml:space="preserve"> </w:t>
      </w:r>
    </w:p>
    <w:p w14:paraId="200F21AC" w14:textId="55941580" w:rsidR="00226798" w:rsidRPr="00226798" w:rsidRDefault="00226798" w:rsidP="00226798">
      <w:pPr>
        <w:pStyle w:val="ListParagraph"/>
        <w:numPr>
          <w:ilvl w:val="0"/>
          <w:numId w:val="37"/>
        </w:numPr>
        <w:spacing w:after="0" w:line="240" w:lineRule="auto"/>
        <w:rPr>
          <w:rFonts w:ascii="Franklin Gothic Book" w:hAnsi="Franklin Gothic Book"/>
          <w:b/>
          <w:bCs/>
        </w:rPr>
      </w:pPr>
      <w:r>
        <w:rPr>
          <w:rFonts w:ascii="Franklin Gothic Book" w:hAnsi="Franklin Gothic Book"/>
        </w:rPr>
        <w:t xml:space="preserve">The Orientation Programs team moved </w:t>
      </w:r>
      <w:proofErr w:type="gramStart"/>
      <w:r>
        <w:rPr>
          <w:rFonts w:ascii="Franklin Gothic Book" w:hAnsi="Franklin Gothic Book"/>
        </w:rPr>
        <w:t>from the Engineering and Technology building,</w:t>
      </w:r>
      <w:proofErr w:type="gramEnd"/>
      <w:r>
        <w:rPr>
          <w:rFonts w:ascii="Franklin Gothic Book" w:hAnsi="Franklin Gothic Book"/>
        </w:rPr>
        <w:t xml:space="preserve"> to the second floor of The Student Center. </w:t>
      </w:r>
    </w:p>
    <w:p w14:paraId="41607F04" w14:textId="121A5D32" w:rsidR="00A364FE" w:rsidRPr="001E4885" w:rsidRDefault="00A364FE" w:rsidP="00A364FE">
      <w:pPr>
        <w:pStyle w:val="ListParagraph"/>
        <w:numPr>
          <w:ilvl w:val="0"/>
          <w:numId w:val="37"/>
        </w:numPr>
        <w:spacing w:after="0" w:line="240" w:lineRule="auto"/>
        <w:rPr>
          <w:rFonts w:ascii="Franklin Gothic Book" w:hAnsi="Franklin Gothic Book"/>
        </w:rPr>
      </w:pPr>
      <w:r w:rsidRPr="0EA4F1E5">
        <w:rPr>
          <w:rFonts w:ascii="Franklin Gothic Book" w:hAnsi="Franklin Gothic Book"/>
        </w:rPr>
        <w:t xml:space="preserve">Several partners at IU-Indianapolis were critical to the success of Boiler Gold Rush in Indianapolis, including IU-Indianapolis Events and Conference Services, Campus Dining, Auxiliary Services, CrimsonCard, </w:t>
      </w:r>
      <w:r>
        <w:rPr>
          <w:rFonts w:ascii="Franklin Gothic Book" w:hAnsi="Franklin Gothic Book"/>
        </w:rPr>
        <w:t xml:space="preserve">and </w:t>
      </w:r>
      <w:r w:rsidRPr="0EA4F1E5">
        <w:rPr>
          <w:rFonts w:ascii="Franklin Gothic Book" w:hAnsi="Franklin Gothic Book"/>
        </w:rPr>
        <w:t>Police Department</w:t>
      </w:r>
      <w:r>
        <w:rPr>
          <w:rFonts w:ascii="Franklin Gothic Book" w:hAnsi="Franklin Gothic Book"/>
        </w:rPr>
        <w:t xml:space="preserve">. </w:t>
      </w:r>
    </w:p>
    <w:p w14:paraId="28D86938" w14:textId="75D542DB" w:rsidR="00747841" w:rsidRPr="001E4885" w:rsidRDefault="00747841" w:rsidP="00747841">
      <w:pPr>
        <w:pStyle w:val="ListParagraph"/>
        <w:numPr>
          <w:ilvl w:val="0"/>
          <w:numId w:val="37"/>
        </w:numPr>
        <w:spacing w:after="0" w:line="240" w:lineRule="auto"/>
        <w:rPr>
          <w:rFonts w:ascii="Franklin Gothic Book" w:hAnsi="Franklin Gothic Book"/>
        </w:rPr>
      </w:pPr>
      <w:r w:rsidRPr="0EA4F1E5">
        <w:rPr>
          <w:rFonts w:ascii="Franklin Gothic Book" w:hAnsi="Franklin Gothic Book"/>
        </w:rPr>
        <w:t xml:space="preserve">Throughout the week, several students interacted with community partners like the Indianapolis Motor Speedway, White River State Park, </w:t>
      </w:r>
      <w:r>
        <w:rPr>
          <w:rFonts w:ascii="Franklin Gothic Book" w:hAnsi="Franklin Gothic Book"/>
        </w:rPr>
        <w:t xml:space="preserve">the Kurt Vonnegut Museum, </w:t>
      </w:r>
      <w:r w:rsidRPr="0EA4F1E5">
        <w:rPr>
          <w:rFonts w:ascii="Franklin Gothic Book" w:hAnsi="Franklin Gothic Book"/>
        </w:rPr>
        <w:t xml:space="preserve">the Indianapolis Zoo and Indiana Landmarks. </w:t>
      </w:r>
    </w:p>
    <w:p w14:paraId="67EDEB22" w14:textId="77777777" w:rsidR="00747841" w:rsidRPr="001E4885" w:rsidRDefault="00747841" w:rsidP="00747841">
      <w:pPr>
        <w:pStyle w:val="NoSpacing"/>
        <w:numPr>
          <w:ilvl w:val="0"/>
          <w:numId w:val="37"/>
        </w:numPr>
        <w:rPr>
          <w:rFonts w:ascii="Franklin Gothic Book" w:hAnsi="Franklin Gothic Book"/>
        </w:rPr>
      </w:pPr>
      <w:r w:rsidRPr="0EA4F1E5">
        <w:rPr>
          <w:rFonts w:ascii="Franklin Gothic Book" w:hAnsi="Franklin Gothic Book"/>
        </w:rPr>
        <w:t xml:space="preserve">New/revised events during the week of BGR and BGRi included: </w:t>
      </w:r>
    </w:p>
    <w:p w14:paraId="2E2C0537" w14:textId="042220A9" w:rsidR="00747841" w:rsidRPr="00747841" w:rsidRDefault="00747841" w:rsidP="00747841">
      <w:pPr>
        <w:pStyle w:val="NoSpacing"/>
        <w:numPr>
          <w:ilvl w:val="1"/>
          <w:numId w:val="37"/>
        </w:numPr>
        <w:rPr>
          <w:rFonts w:ascii="Franklin Gothic Book" w:hAnsi="Franklin Gothic Book"/>
        </w:rPr>
      </w:pPr>
      <w:r w:rsidRPr="00747841">
        <w:rPr>
          <w:rFonts w:ascii="Franklin Gothic Book" w:hAnsi="Franklin Gothic Book"/>
          <w:b/>
          <w:bCs/>
        </w:rPr>
        <w:t>Boiler Gold Rush International (BGRi)</w:t>
      </w:r>
      <w:r>
        <w:rPr>
          <w:rFonts w:ascii="Franklin Gothic Book" w:hAnsi="Franklin Gothic Book"/>
        </w:rPr>
        <w:t xml:space="preserve">: Held for the first time in Indianapolis, 70 students were oriented through programs and events that were financially supported by university leadership. </w:t>
      </w:r>
    </w:p>
    <w:p w14:paraId="01F68301" w14:textId="1704DE72" w:rsidR="00AC6507" w:rsidRPr="00AC6507" w:rsidRDefault="00AC6507" w:rsidP="00747841">
      <w:pPr>
        <w:pStyle w:val="NoSpacing"/>
        <w:numPr>
          <w:ilvl w:val="1"/>
          <w:numId w:val="37"/>
        </w:numPr>
        <w:rPr>
          <w:rFonts w:ascii="Franklin Gothic Book" w:hAnsi="Franklin Gothic Book"/>
        </w:rPr>
      </w:pPr>
      <w:r w:rsidRPr="00AC6507">
        <w:rPr>
          <w:rFonts w:ascii="Franklin Gothic Book" w:hAnsi="Franklin Gothic Book"/>
          <w:b/>
          <w:bCs/>
        </w:rPr>
        <w:t>Dining &amp; Meals</w:t>
      </w:r>
      <w:r>
        <w:rPr>
          <w:rFonts w:ascii="Franklin Gothic Book" w:hAnsi="Franklin Gothic Book"/>
        </w:rPr>
        <w:t xml:space="preserve">: With both Purdue and IU-Indianapolis starting their semester at the same time in 2025, many dining and space reservations were shifted compared to 2024 to accommodate for the overlap in programming between BGR and IU-I’s “Bridge Week”. This included meals, of which some were held on the second floor of Tower. </w:t>
      </w:r>
    </w:p>
    <w:p w14:paraId="2D626679" w14:textId="2D09B87A" w:rsidR="00747841" w:rsidRDefault="00747841" w:rsidP="00747841">
      <w:pPr>
        <w:pStyle w:val="NoSpacing"/>
        <w:numPr>
          <w:ilvl w:val="1"/>
          <w:numId w:val="37"/>
        </w:numPr>
        <w:rPr>
          <w:rFonts w:ascii="Franklin Gothic Book" w:hAnsi="Franklin Gothic Book"/>
        </w:rPr>
      </w:pPr>
      <w:r>
        <w:rPr>
          <w:rFonts w:ascii="Franklin Gothic Book" w:hAnsi="Franklin Gothic Book"/>
          <w:b/>
          <w:bCs/>
        </w:rPr>
        <w:t>Move-</w:t>
      </w:r>
      <w:proofErr w:type="gramStart"/>
      <w:r>
        <w:rPr>
          <w:rFonts w:ascii="Franklin Gothic Book" w:hAnsi="Franklin Gothic Book"/>
          <w:b/>
          <w:bCs/>
        </w:rPr>
        <w:t>in</w:t>
      </w:r>
      <w:r w:rsidRPr="0EA4F1E5">
        <w:rPr>
          <w:rFonts w:ascii="Franklin Gothic Book" w:hAnsi="Franklin Gothic Book"/>
          <w:b/>
          <w:bCs/>
        </w:rPr>
        <w:t>:</w:t>
      </w:r>
      <w:proofErr w:type="gramEnd"/>
      <w:r w:rsidRPr="0EA4F1E5">
        <w:rPr>
          <w:rFonts w:ascii="Franklin Gothic Book" w:hAnsi="Franklin Gothic Book"/>
        </w:rPr>
        <w:t xml:space="preserve"> </w:t>
      </w:r>
      <w:r>
        <w:rPr>
          <w:rFonts w:ascii="Franklin Gothic Book" w:hAnsi="Franklin Gothic Book"/>
        </w:rPr>
        <w:t xml:space="preserve">this was shifted one day earlier in the program compared to 2024, to allow students more time to settle before going to West Lafayette for the Kickoff event, held again on Tuesday of the program. </w:t>
      </w:r>
    </w:p>
    <w:p w14:paraId="2F5D1C00" w14:textId="4F32A185" w:rsidR="00AC6507" w:rsidRDefault="00AC6507" w:rsidP="00747841">
      <w:pPr>
        <w:pStyle w:val="NoSpacing"/>
        <w:numPr>
          <w:ilvl w:val="1"/>
          <w:numId w:val="37"/>
        </w:numPr>
        <w:rPr>
          <w:rFonts w:ascii="Franklin Gothic Book" w:hAnsi="Franklin Gothic Book"/>
        </w:rPr>
      </w:pPr>
      <w:r>
        <w:rPr>
          <w:rFonts w:ascii="Franklin Gothic Book" w:hAnsi="Franklin Gothic Book"/>
          <w:b/>
          <w:bCs/>
        </w:rPr>
        <w:t>Wellness:</w:t>
      </w:r>
      <w:r>
        <w:rPr>
          <w:rFonts w:ascii="Franklin Gothic Book" w:hAnsi="Franklin Gothic Book"/>
        </w:rPr>
        <w:t xml:space="preserve"> With the distinct nature of offerings between the two locations, the 2025 Wellness session was unique to Indianapolis instead of livestreamed between locations as it was in 2024. </w:t>
      </w:r>
    </w:p>
    <w:p w14:paraId="2FEAACAC" w14:textId="04D73F29" w:rsidR="00747841" w:rsidRPr="001E4885" w:rsidRDefault="00747841" w:rsidP="00747841">
      <w:pPr>
        <w:pStyle w:val="NoSpacing"/>
        <w:numPr>
          <w:ilvl w:val="1"/>
          <w:numId w:val="37"/>
        </w:numPr>
        <w:rPr>
          <w:rFonts w:ascii="Franklin Gothic Book" w:hAnsi="Franklin Gothic Book"/>
        </w:rPr>
      </w:pPr>
      <w:r>
        <w:rPr>
          <w:rFonts w:ascii="Franklin Gothic Book" w:hAnsi="Franklin Gothic Book"/>
          <w:b/>
          <w:bCs/>
        </w:rPr>
        <w:t>White River State Park Concert</w:t>
      </w:r>
      <w:r w:rsidRPr="0EA4F1E5">
        <w:rPr>
          <w:rFonts w:ascii="Franklin Gothic Book" w:hAnsi="Franklin Gothic Book"/>
          <w:b/>
          <w:bCs/>
        </w:rPr>
        <w:t>:</w:t>
      </w:r>
      <w:r>
        <w:rPr>
          <w:rFonts w:ascii="Franklin Gothic Book" w:hAnsi="Franklin Gothic Book"/>
          <w:b/>
          <w:bCs/>
        </w:rPr>
        <w:t xml:space="preserve"> </w:t>
      </w:r>
      <w:r>
        <w:rPr>
          <w:rFonts w:ascii="Franklin Gothic Book" w:hAnsi="Franklin Gothic Book"/>
        </w:rPr>
        <w:t xml:space="preserve">Held for the first time, this event took place of the final </w:t>
      </w:r>
      <w:r w:rsidR="00AC6507">
        <w:rPr>
          <w:rFonts w:ascii="Franklin Gothic Book" w:hAnsi="Franklin Gothic Book"/>
        </w:rPr>
        <w:t xml:space="preserve">“Boilermaker Block Party” </w:t>
      </w:r>
      <w:r>
        <w:rPr>
          <w:rFonts w:ascii="Franklin Gothic Book" w:hAnsi="Franklin Gothic Book"/>
        </w:rPr>
        <w:t xml:space="preserve">event in 2024. Bands who had performed at the Slayter Slam event in BGR at West Lafayette earlier in the week performed here. </w:t>
      </w:r>
    </w:p>
    <w:p w14:paraId="4C27A20F" w14:textId="77777777" w:rsidR="00A364FE" w:rsidRDefault="00A364FE" w:rsidP="00E008B1">
      <w:pPr>
        <w:spacing w:after="0"/>
        <w:rPr>
          <w:rFonts w:ascii="Franklin Gothic Demi" w:hAnsi="Franklin Gothic Demi"/>
          <w:color w:val="8E6F3E"/>
          <w:sz w:val="26"/>
          <w:szCs w:val="26"/>
        </w:rPr>
      </w:pPr>
    </w:p>
    <w:p w14:paraId="29218BBD" w14:textId="5F0E8C42" w:rsidR="0001204C" w:rsidRPr="00E008B1" w:rsidRDefault="43113237" w:rsidP="00E008B1">
      <w:pPr>
        <w:spacing w:after="0"/>
        <w:rPr>
          <w:rFonts w:ascii="Franklin Gothic Demi" w:hAnsi="Franklin Gothic Demi"/>
          <w:color w:val="8E6F3E"/>
          <w:sz w:val="26"/>
          <w:szCs w:val="26"/>
        </w:rPr>
      </w:pPr>
      <w:r w:rsidRPr="3D0CFF43">
        <w:rPr>
          <w:rFonts w:ascii="Franklin Gothic Demi" w:hAnsi="Franklin Gothic Demi"/>
          <w:color w:val="8E6F3E"/>
          <w:sz w:val="26"/>
          <w:szCs w:val="26"/>
        </w:rPr>
        <w:t>Fall 202</w:t>
      </w:r>
      <w:r w:rsidR="7C7A5D58" w:rsidRPr="3D0CFF43">
        <w:rPr>
          <w:rFonts w:ascii="Franklin Gothic Demi" w:hAnsi="Franklin Gothic Demi"/>
          <w:color w:val="8E6F3E"/>
          <w:sz w:val="26"/>
          <w:szCs w:val="26"/>
        </w:rPr>
        <w:t>4</w:t>
      </w:r>
      <w:r w:rsidRPr="3D0CFF43">
        <w:rPr>
          <w:rFonts w:ascii="Franklin Gothic Demi" w:hAnsi="Franklin Gothic Demi"/>
          <w:color w:val="8E6F3E"/>
          <w:sz w:val="26"/>
          <w:szCs w:val="26"/>
        </w:rPr>
        <w:t>/Spring 202</w:t>
      </w:r>
      <w:r w:rsidR="4F802F49" w:rsidRPr="3D0CFF43">
        <w:rPr>
          <w:rFonts w:ascii="Franklin Gothic Demi" w:hAnsi="Franklin Gothic Demi"/>
          <w:color w:val="8E6F3E"/>
          <w:sz w:val="26"/>
          <w:szCs w:val="26"/>
        </w:rPr>
        <w:t>5</w:t>
      </w:r>
      <w:r w:rsidRPr="3D0CFF43">
        <w:rPr>
          <w:rFonts w:ascii="Franklin Gothic Demi" w:hAnsi="Franklin Gothic Demi"/>
          <w:color w:val="8E6F3E"/>
          <w:sz w:val="26"/>
          <w:szCs w:val="26"/>
        </w:rPr>
        <w:t>: New Beginners, Boiler Cold Rush, First-Year Success Project</w:t>
      </w:r>
    </w:p>
    <w:p w14:paraId="6E0C51C7" w14:textId="3B52CBD7" w:rsidR="00A364FE" w:rsidRPr="00A364FE" w:rsidRDefault="00A364FE" w:rsidP="00A364FE">
      <w:pPr>
        <w:pStyle w:val="ListParagraph"/>
        <w:numPr>
          <w:ilvl w:val="0"/>
          <w:numId w:val="15"/>
        </w:numPr>
        <w:rPr>
          <w:rFonts w:ascii="Franklin Gothic Book" w:hAnsi="Franklin Gothic Book"/>
        </w:rPr>
      </w:pPr>
      <w:r w:rsidRPr="00A364FE">
        <w:rPr>
          <w:rFonts w:ascii="Franklin Gothic Book" w:hAnsi="Franklin Gothic Book"/>
        </w:rPr>
        <w:t xml:space="preserve">In September 2024, </w:t>
      </w:r>
      <w:r>
        <w:rPr>
          <w:rFonts w:ascii="Franklin Gothic Book" w:hAnsi="Franklin Gothic Book"/>
        </w:rPr>
        <w:t>nine</w:t>
      </w:r>
      <w:r w:rsidRPr="00A364FE">
        <w:rPr>
          <w:rFonts w:ascii="Franklin Gothic Book" w:hAnsi="Franklin Gothic Book"/>
        </w:rPr>
        <w:t xml:space="preserve"> Student Orientation Committee </w:t>
      </w:r>
      <w:r>
        <w:rPr>
          <w:rFonts w:ascii="Franklin Gothic Book" w:hAnsi="Franklin Gothic Book"/>
        </w:rPr>
        <w:t xml:space="preserve">(SOC) </w:t>
      </w:r>
      <w:r w:rsidRPr="00A364FE">
        <w:rPr>
          <w:rFonts w:ascii="Franklin Gothic Book" w:hAnsi="Franklin Gothic Book"/>
        </w:rPr>
        <w:t>members were selected to implement support Orientation Programs events in Indianapolis and West Lafayette.</w:t>
      </w:r>
    </w:p>
    <w:p w14:paraId="71B31B1F" w14:textId="467F6131" w:rsidR="00A364FE" w:rsidRDefault="00A364FE" w:rsidP="00A364FE">
      <w:pPr>
        <w:pStyle w:val="ListParagraph"/>
        <w:numPr>
          <w:ilvl w:val="0"/>
          <w:numId w:val="15"/>
        </w:numPr>
        <w:rPr>
          <w:rFonts w:ascii="Franklin Gothic Book" w:hAnsi="Franklin Gothic Book"/>
        </w:rPr>
      </w:pPr>
      <w:r w:rsidRPr="00A364FE">
        <w:rPr>
          <w:rFonts w:ascii="Franklin Gothic Book" w:hAnsi="Franklin Gothic Book"/>
        </w:rPr>
        <w:lastRenderedPageBreak/>
        <w:t xml:space="preserve">In November 2024, 152 West Lafayette Team Supervisors were selected to implement and support Boiler Gold Rush in their respective locations. </w:t>
      </w:r>
      <w:r>
        <w:rPr>
          <w:rFonts w:ascii="Franklin Gothic Book" w:hAnsi="Franklin Gothic Book"/>
        </w:rPr>
        <w:t>In West Lafayette, 11 were selected for the second year in a row</w:t>
      </w:r>
      <w:r w:rsidR="00133FFD">
        <w:rPr>
          <w:rFonts w:ascii="Franklin Gothic Book" w:hAnsi="Franklin Gothic Book"/>
        </w:rPr>
        <w:t xml:space="preserve">. 12 additionally were selected to support BGRi. </w:t>
      </w:r>
    </w:p>
    <w:p w14:paraId="35868E0F" w14:textId="33A13A48" w:rsidR="00133FFD" w:rsidRPr="00A364FE" w:rsidRDefault="00133FFD" w:rsidP="00A364FE">
      <w:pPr>
        <w:pStyle w:val="ListParagraph"/>
        <w:numPr>
          <w:ilvl w:val="0"/>
          <w:numId w:val="15"/>
        </w:numPr>
        <w:rPr>
          <w:rFonts w:ascii="Franklin Gothic Book" w:hAnsi="Franklin Gothic Book"/>
        </w:rPr>
      </w:pPr>
      <w:r>
        <w:rPr>
          <w:rFonts w:ascii="Franklin Gothic Book" w:hAnsi="Franklin Gothic Book"/>
        </w:rPr>
        <w:t>In March 2025, 685 Team Leaders were selected to support Boiler Gold Rush</w:t>
      </w:r>
      <w:r w:rsidR="00D13E63">
        <w:rPr>
          <w:rFonts w:ascii="Franklin Gothic Book" w:hAnsi="Franklin Gothic Book"/>
        </w:rPr>
        <w:t xml:space="preserve"> in West Lafayette. 72 of these students were selected to support BGRi. </w:t>
      </w:r>
      <w:r>
        <w:rPr>
          <w:rFonts w:ascii="Franklin Gothic Book" w:hAnsi="Franklin Gothic Book"/>
        </w:rPr>
        <w:t xml:space="preserve"> </w:t>
      </w:r>
    </w:p>
    <w:p w14:paraId="361D44E3" w14:textId="2797FC9D" w:rsidR="002A1A1E" w:rsidRPr="001E4885" w:rsidRDefault="550594CA" w:rsidP="002A1A1E">
      <w:pPr>
        <w:pStyle w:val="ListParagraph"/>
        <w:numPr>
          <w:ilvl w:val="0"/>
          <w:numId w:val="15"/>
        </w:numPr>
        <w:spacing w:after="0" w:line="240" w:lineRule="auto"/>
        <w:rPr>
          <w:rFonts w:ascii="Franklin Gothic Book" w:hAnsi="Franklin Gothic Book"/>
        </w:rPr>
      </w:pPr>
      <w:r w:rsidRPr="0EA4F1E5">
        <w:rPr>
          <w:rFonts w:ascii="Franklin Gothic Book" w:hAnsi="Franklin Gothic Book"/>
        </w:rPr>
        <w:t xml:space="preserve">The </w:t>
      </w:r>
      <w:r w:rsidR="56A262F4" w:rsidRPr="0EA4F1E5">
        <w:rPr>
          <w:rFonts w:ascii="Franklin Gothic Book" w:hAnsi="Franklin Gothic Book"/>
        </w:rPr>
        <w:t>Teaching and Learning</w:t>
      </w:r>
      <w:r w:rsidRPr="0EA4F1E5">
        <w:rPr>
          <w:rFonts w:ascii="Franklin Gothic Book" w:hAnsi="Franklin Gothic Book"/>
        </w:rPr>
        <w:t xml:space="preserve"> communication team continued the second year of the First</w:t>
      </w:r>
      <w:r w:rsidR="56A262F4" w:rsidRPr="0EA4F1E5">
        <w:rPr>
          <w:rFonts w:ascii="Franklin Gothic Book" w:hAnsi="Franklin Gothic Book"/>
        </w:rPr>
        <w:t>-</w:t>
      </w:r>
      <w:r w:rsidRPr="0EA4F1E5">
        <w:rPr>
          <w:rFonts w:ascii="Franklin Gothic Book" w:hAnsi="Franklin Gothic Book"/>
        </w:rPr>
        <w:t>Year Success Project, focusing on a consistent “just-in-time” email communication plan that directed students to critical resources through</w:t>
      </w:r>
      <w:r w:rsidR="56A262F4" w:rsidRPr="0EA4F1E5">
        <w:rPr>
          <w:rFonts w:ascii="Franklin Gothic Book" w:hAnsi="Franklin Gothic Book"/>
        </w:rPr>
        <w:t>out</w:t>
      </w:r>
      <w:r w:rsidRPr="0EA4F1E5">
        <w:rPr>
          <w:rFonts w:ascii="Franklin Gothic Book" w:hAnsi="Franklin Gothic Book"/>
        </w:rPr>
        <w:t xml:space="preserve"> the fall semester. </w:t>
      </w:r>
    </w:p>
    <w:p w14:paraId="1FD95377" w14:textId="4D38CB7F" w:rsidR="00CE1C50" w:rsidRPr="001E4885" w:rsidRDefault="6900C402" w:rsidP="008D6B88">
      <w:pPr>
        <w:pStyle w:val="ListParagraph"/>
        <w:numPr>
          <w:ilvl w:val="0"/>
          <w:numId w:val="15"/>
        </w:numPr>
        <w:spacing w:after="0" w:line="240" w:lineRule="auto"/>
        <w:rPr>
          <w:rFonts w:ascii="Franklin Gothic Book" w:hAnsi="Franklin Gothic Book"/>
        </w:rPr>
      </w:pPr>
      <w:r w:rsidRPr="0EA4F1E5">
        <w:rPr>
          <w:rFonts w:ascii="Franklin Gothic Book" w:hAnsi="Franklin Gothic Book"/>
        </w:rPr>
        <w:t>1</w:t>
      </w:r>
      <w:r w:rsidR="3C2FED45" w:rsidRPr="0EA4F1E5">
        <w:rPr>
          <w:rFonts w:ascii="Franklin Gothic Book" w:hAnsi="Franklin Gothic Book"/>
        </w:rPr>
        <w:t>20</w:t>
      </w:r>
      <w:r w:rsidRPr="0EA4F1E5">
        <w:rPr>
          <w:rFonts w:ascii="Franklin Gothic Book" w:hAnsi="Franklin Gothic Book"/>
        </w:rPr>
        <w:t xml:space="preserve"> students </w:t>
      </w:r>
      <w:r w:rsidR="738B2C19" w:rsidRPr="0EA4F1E5">
        <w:rPr>
          <w:rFonts w:ascii="Franklin Gothic Book" w:hAnsi="Franklin Gothic Book"/>
        </w:rPr>
        <w:t xml:space="preserve">participated in </w:t>
      </w:r>
      <w:r w:rsidRPr="0EA4F1E5">
        <w:rPr>
          <w:rFonts w:ascii="Franklin Gothic Book" w:hAnsi="Franklin Gothic Book"/>
        </w:rPr>
        <w:t>the fourth annual Boiler Cold Rush, held Jan</w:t>
      </w:r>
      <w:r w:rsidR="56A262F4" w:rsidRPr="0EA4F1E5">
        <w:rPr>
          <w:rFonts w:ascii="Franklin Gothic Book" w:hAnsi="Franklin Gothic Book"/>
        </w:rPr>
        <w:t>.</w:t>
      </w:r>
      <w:r w:rsidRPr="0EA4F1E5">
        <w:rPr>
          <w:rFonts w:ascii="Franklin Gothic Book" w:hAnsi="Franklin Gothic Book"/>
        </w:rPr>
        <w:t xml:space="preserve"> </w:t>
      </w:r>
      <w:r w:rsidR="060A7359" w:rsidRPr="0EA4F1E5">
        <w:rPr>
          <w:rFonts w:ascii="Franklin Gothic Book" w:hAnsi="Franklin Gothic Book"/>
        </w:rPr>
        <w:t>10-11, 2025.</w:t>
      </w:r>
      <w:r w:rsidR="00A364FE">
        <w:rPr>
          <w:rFonts w:ascii="Franklin Gothic Book" w:hAnsi="Franklin Gothic Book"/>
        </w:rPr>
        <w:t xml:space="preserve"> 20 “Orientation Leaders” (Team Supervisors) were selected to come back to the spring semester early to support the program. </w:t>
      </w:r>
    </w:p>
    <w:p w14:paraId="32F8ADD5" w14:textId="693F77C7" w:rsidR="002A1A1E" w:rsidRDefault="66325D20" w:rsidP="008D6B88">
      <w:pPr>
        <w:pStyle w:val="ListParagraph"/>
        <w:numPr>
          <w:ilvl w:val="0"/>
          <w:numId w:val="15"/>
        </w:numPr>
        <w:spacing w:after="0" w:line="240" w:lineRule="auto"/>
        <w:rPr>
          <w:rFonts w:ascii="Franklin Gothic Book" w:hAnsi="Franklin Gothic Book"/>
        </w:rPr>
      </w:pPr>
      <w:r w:rsidRPr="3D0CFF43">
        <w:rPr>
          <w:rFonts w:ascii="Franklin Gothic Book" w:hAnsi="Franklin Gothic Book"/>
        </w:rPr>
        <w:t xml:space="preserve">There were over 400 spring new beginners in 2024 enrolled in Purdue 101 and 102, with over 150 students in the online Veterinary Nursing Distance Learning program. </w:t>
      </w:r>
    </w:p>
    <w:p w14:paraId="5473B98F" w14:textId="77777777" w:rsidR="003924E8" w:rsidRPr="001E4885" w:rsidRDefault="003924E8" w:rsidP="003924E8">
      <w:pPr>
        <w:pStyle w:val="ListParagraph"/>
        <w:numPr>
          <w:ilvl w:val="0"/>
          <w:numId w:val="15"/>
        </w:numPr>
        <w:spacing w:after="0" w:line="240" w:lineRule="auto"/>
        <w:rPr>
          <w:rFonts w:ascii="Franklin Gothic Book" w:hAnsi="Franklin Gothic Book"/>
        </w:rPr>
      </w:pPr>
      <w:r w:rsidRPr="0EA4F1E5">
        <w:rPr>
          <w:rFonts w:ascii="Franklin Gothic Book" w:hAnsi="Franklin Gothic Book"/>
        </w:rPr>
        <w:t xml:space="preserve">Data from Boiler Cold Rush participants (Section II, Chart 6) shows that these students continue to be retained at rates significantly higher than non-participating peers. In 2024, 90.91% of first-time, full-time students were retained from the first to the second semester, still significantly higher than peers. Notably, 100% of these students were retained in both 2022 and 2023. Historically, all new beginners and transfers were retained from spring to fall in 2023, and retention rates have remained above 90% since Boiler Cold Rush began in 2021. Prior to Boiler Cold Rush, first-to-second-semester retention for this population never exceeded 87% between 2018 and 2020. </w:t>
      </w:r>
    </w:p>
    <w:p w14:paraId="3081CBE0" w14:textId="49FF9504" w:rsidR="005E7FBF" w:rsidRDefault="005E7FBF" w:rsidP="00D13E63">
      <w:pPr>
        <w:spacing w:after="0" w:line="240" w:lineRule="auto"/>
        <w:rPr>
          <w:rFonts w:ascii="Franklin Gothic Book" w:hAnsi="Franklin Gothic Book"/>
        </w:rPr>
      </w:pPr>
    </w:p>
    <w:p w14:paraId="28F86300" w14:textId="0E80ECD2" w:rsidR="00101518" w:rsidRPr="00E008B1" w:rsidRDefault="2E03C7B4" w:rsidP="00E008B1">
      <w:pPr>
        <w:spacing w:after="0"/>
        <w:rPr>
          <w:rFonts w:ascii="Franklin Gothic Demi" w:hAnsi="Franklin Gothic Demi"/>
          <w:color w:val="8E6F3E"/>
          <w:sz w:val="26"/>
          <w:szCs w:val="26"/>
        </w:rPr>
      </w:pPr>
      <w:r w:rsidRPr="0EA4F1E5">
        <w:rPr>
          <w:rFonts w:ascii="Franklin Gothic Demi" w:hAnsi="Franklin Gothic Demi"/>
          <w:color w:val="8E6F3E"/>
          <w:sz w:val="26"/>
          <w:szCs w:val="26"/>
        </w:rPr>
        <w:t>Summer 202</w:t>
      </w:r>
      <w:r w:rsidR="00D13E63">
        <w:rPr>
          <w:rFonts w:ascii="Franklin Gothic Demi" w:hAnsi="Franklin Gothic Demi"/>
          <w:color w:val="8E6F3E"/>
          <w:sz w:val="26"/>
          <w:szCs w:val="26"/>
        </w:rPr>
        <w:t>5</w:t>
      </w:r>
      <w:r w:rsidRPr="0EA4F1E5">
        <w:rPr>
          <w:rFonts w:ascii="Franklin Gothic Demi" w:hAnsi="Franklin Gothic Demi"/>
          <w:color w:val="8E6F3E"/>
          <w:sz w:val="26"/>
          <w:szCs w:val="26"/>
        </w:rPr>
        <w:t>: Purdue 101/102, Summer Visit Days</w:t>
      </w:r>
    </w:p>
    <w:p w14:paraId="40AD913F" w14:textId="68F6E627" w:rsidR="00E33F91" w:rsidRPr="001E4885" w:rsidRDefault="00E33F91" w:rsidP="00E33F91">
      <w:pPr>
        <w:pStyle w:val="ListParagraph"/>
        <w:numPr>
          <w:ilvl w:val="0"/>
          <w:numId w:val="15"/>
        </w:numPr>
        <w:spacing w:after="0" w:line="240" w:lineRule="auto"/>
        <w:rPr>
          <w:rFonts w:ascii="Franklin Gothic Book" w:hAnsi="Franklin Gothic Book"/>
        </w:rPr>
      </w:pPr>
      <w:r w:rsidRPr="3D0CFF43">
        <w:rPr>
          <w:rFonts w:ascii="Franklin Gothic Book" w:hAnsi="Franklin Gothic Book"/>
        </w:rPr>
        <w:t xml:space="preserve">Purdue 101 opened for both Indianapolis and West Lafayette summer &amp; fall 2025 new beginners on May 2. Purdue 102 opened for summer new beginners on June 2 and fall new beginners on June 23 in both locations.  </w:t>
      </w:r>
    </w:p>
    <w:p w14:paraId="5DAA0031" w14:textId="77777777" w:rsidR="00E33F91" w:rsidRDefault="00E33F91" w:rsidP="00E33F91">
      <w:pPr>
        <w:pStyle w:val="ListParagraph"/>
        <w:numPr>
          <w:ilvl w:val="0"/>
          <w:numId w:val="15"/>
        </w:numPr>
        <w:spacing w:after="0" w:line="240" w:lineRule="auto"/>
        <w:rPr>
          <w:rFonts w:ascii="Franklin Gothic Book" w:hAnsi="Franklin Gothic Book"/>
        </w:rPr>
      </w:pPr>
      <w:r w:rsidRPr="3D0CFF43">
        <w:rPr>
          <w:rFonts w:ascii="Franklin Gothic Book" w:hAnsi="Franklin Gothic Book"/>
        </w:rPr>
        <w:t xml:space="preserve">Purdue 101 opened for both Indianapolis and </w:t>
      </w:r>
      <w:proofErr w:type="gramStart"/>
      <w:r w:rsidRPr="3D0CFF43">
        <w:rPr>
          <w:rFonts w:ascii="Franklin Gothic Book" w:hAnsi="Franklin Gothic Book"/>
        </w:rPr>
        <w:t>West Lafayette spring</w:t>
      </w:r>
      <w:proofErr w:type="gramEnd"/>
      <w:r w:rsidRPr="3D0CFF43">
        <w:rPr>
          <w:rFonts w:ascii="Franklin Gothic Book" w:hAnsi="Franklin Gothic Book"/>
        </w:rPr>
        <w:t xml:space="preserve"> 2025 new beginners on October 14. Purdue 102 opened for spring new beginners on December 16 in both locations</w:t>
      </w:r>
    </w:p>
    <w:p w14:paraId="5DD63DA0" w14:textId="54FE5F75" w:rsidR="00E33F91" w:rsidRDefault="00E33F91" w:rsidP="00E33F91">
      <w:pPr>
        <w:pStyle w:val="ListParagraph"/>
        <w:numPr>
          <w:ilvl w:val="0"/>
          <w:numId w:val="15"/>
        </w:numPr>
        <w:spacing w:after="0" w:line="240" w:lineRule="auto"/>
        <w:rPr>
          <w:rFonts w:ascii="Franklin Gothic Book" w:hAnsi="Franklin Gothic Book"/>
        </w:rPr>
      </w:pPr>
      <w:r w:rsidRPr="3D0CFF43">
        <w:rPr>
          <w:rFonts w:ascii="Franklin Gothic Book" w:hAnsi="Franklin Gothic Book"/>
        </w:rPr>
        <w:t xml:space="preserve">Orientation Programs staff shared content with </w:t>
      </w:r>
      <w:r w:rsidR="00A364FE">
        <w:rPr>
          <w:rFonts w:ascii="Franklin Gothic Book" w:hAnsi="Franklin Gothic Book"/>
        </w:rPr>
        <w:t>Purdue Polytechnic</w:t>
      </w:r>
      <w:r w:rsidRPr="3D0CFF43">
        <w:rPr>
          <w:rFonts w:ascii="Franklin Gothic Book" w:hAnsi="Franklin Gothic Book"/>
        </w:rPr>
        <w:t xml:space="preserve"> </w:t>
      </w:r>
      <w:r w:rsidR="00A364FE">
        <w:rPr>
          <w:rFonts w:ascii="Franklin Gothic Book" w:hAnsi="Franklin Gothic Book"/>
        </w:rPr>
        <w:t xml:space="preserve">Institute </w:t>
      </w:r>
      <w:r w:rsidRPr="3D0CFF43">
        <w:rPr>
          <w:rFonts w:ascii="Franklin Gothic Book" w:hAnsi="Franklin Gothic Book"/>
        </w:rPr>
        <w:t xml:space="preserve">statewide </w:t>
      </w:r>
      <w:r w:rsidR="00A364FE">
        <w:rPr>
          <w:rFonts w:ascii="Franklin Gothic Book" w:hAnsi="Franklin Gothic Book"/>
        </w:rPr>
        <w:t xml:space="preserve">location coordinators </w:t>
      </w:r>
      <w:r w:rsidRPr="3D0CFF43">
        <w:rPr>
          <w:rFonts w:ascii="Franklin Gothic Book" w:hAnsi="Franklin Gothic Book"/>
        </w:rPr>
        <w:t xml:space="preserve">and Veterinary Learning Distance Learning staff to allow them to utilize and adjust as it applies to their student populations. </w:t>
      </w:r>
    </w:p>
    <w:p w14:paraId="5AA8FA92" w14:textId="3DA0EF4F" w:rsidR="00D345F8" w:rsidRDefault="643A48EB" w:rsidP="00D345F8">
      <w:pPr>
        <w:pStyle w:val="ListParagraph"/>
        <w:numPr>
          <w:ilvl w:val="0"/>
          <w:numId w:val="15"/>
        </w:numPr>
        <w:spacing w:after="0" w:line="240" w:lineRule="auto"/>
        <w:rPr>
          <w:rFonts w:ascii="Franklin Gothic Book" w:hAnsi="Franklin Gothic Book"/>
        </w:rPr>
      </w:pPr>
      <w:r w:rsidRPr="0EA4F1E5">
        <w:rPr>
          <w:rFonts w:ascii="Franklin Gothic Book" w:hAnsi="Franklin Gothic Book"/>
        </w:rPr>
        <w:t xml:space="preserve">Two Summer Visit Days events were held on </w:t>
      </w:r>
      <w:r w:rsidR="79104E86" w:rsidRPr="0EA4F1E5">
        <w:rPr>
          <w:rFonts w:ascii="Franklin Gothic Book" w:hAnsi="Franklin Gothic Book"/>
        </w:rPr>
        <w:t xml:space="preserve">Friday, June </w:t>
      </w:r>
      <w:r w:rsidR="4ABF8948" w:rsidRPr="0EA4F1E5">
        <w:rPr>
          <w:rFonts w:ascii="Franklin Gothic Book" w:hAnsi="Franklin Gothic Book"/>
        </w:rPr>
        <w:t>13</w:t>
      </w:r>
      <w:r w:rsidR="398860BF" w:rsidRPr="0EA4F1E5">
        <w:rPr>
          <w:rFonts w:ascii="Franklin Gothic Book" w:hAnsi="Franklin Gothic Book"/>
        </w:rPr>
        <w:t>,</w:t>
      </w:r>
      <w:r w:rsidR="79104E86" w:rsidRPr="0EA4F1E5">
        <w:rPr>
          <w:rFonts w:ascii="Franklin Gothic Book" w:hAnsi="Franklin Gothic Book"/>
        </w:rPr>
        <w:t xml:space="preserve"> and Friday, June </w:t>
      </w:r>
      <w:r w:rsidR="07FEC131" w:rsidRPr="0EA4F1E5">
        <w:rPr>
          <w:rFonts w:ascii="Franklin Gothic Book" w:hAnsi="Franklin Gothic Book"/>
        </w:rPr>
        <w:t>20</w:t>
      </w:r>
      <w:r w:rsidR="79104E86" w:rsidRPr="0EA4F1E5">
        <w:rPr>
          <w:rFonts w:ascii="Franklin Gothic Book" w:hAnsi="Franklin Gothic Book"/>
        </w:rPr>
        <w:t xml:space="preserve">. </w:t>
      </w:r>
      <w:r w:rsidRPr="0EA4F1E5">
        <w:rPr>
          <w:rFonts w:ascii="Franklin Gothic Book" w:hAnsi="Franklin Gothic Book"/>
        </w:rPr>
        <w:t xml:space="preserve">This optional event </w:t>
      </w:r>
      <w:r w:rsidR="76A69D16" w:rsidRPr="0EA4F1E5">
        <w:rPr>
          <w:rFonts w:ascii="Franklin Gothic Book" w:hAnsi="Franklin Gothic Book"/>
        </w:rPr>
        <w:t xml:space="preserve">had </w:t>
      </w:r>
      <w:r w:rsidR="79104E86" w:rsidRPr="0EA4F1E5">
        <w:rPr>
          <w:rFonts w:ascii="Franklin Gothic Book" w:hAnsi="Franklin Gothic Book"/>
        </w:rPr>
        <w:t>1,6</w:t>
      </w:r>
      <w:r w:rsidR="2AD3225A" w:rsidRPr="0EA4F1E5">
        <w:rPr>
          <w:rFonts w:ascii="Franklin Gothic Book" w:hAnsi="Franklin Gothic Book"/>
        </w:rPr>
        <w:t>75</w:t>
      </w:r>
      <w:r w:rsidR="79104E86" w:rsidRPr="0EA4F1E5">
        <w:rPr>
          <w:rFonts w:ascii="Franklin Gothic Book" w:hAnsi="Franklin Gothic Book"/>
        </w:rPr>
        <w:t xml:space="preserve"> </w:t>
      </w:r>
      <w:r w:rsidR="76A69D16" w:rsidRPr="0EA4F1E5">
        <w:rPr>
          <w:rFonts w:ascii="Franklin Gothic Book" w:hAnsi="Franklin Gothic Book"/>
        </w:rPr>
        <w:t>student and guest registrants between the two days</w:t>
      </w:r>
      <w:r w:rsidR="79104E86" w:rsidRPr="0EA4F1E5">
        <w:rPr>
          <w:rFonts w:ascii="Franklin Gothic Book" w:hAnsi="Franklin Gothic Book"/>
        </w:rPr>
        <w:t>). The two dates were very similar in participation: 3</w:t>
      </w:r>
      <w:r w:rsidR="79CE4312" w:rsidRPr="0EA4F1E5">
        <w:rPr>
          <w:rFonts w:ascii="Franklin Gothic Book" w:hAnsi="Franklin Gothic Book"/>
        </w:rPr>
        <w:t>20</w:t>
      </w:r>
      <w:r w:rsidR="79104E86" w:rsidRPr="0EA4F1E5">
        <w:rPr>
          <w:rFonts w:ascii="Franklin Gothic Book" w:hAnsi="Franklin Gothic Book"/>
        </w:rPr>
        <w:t xml:space="preserve"> students with 5</w:t>
      </w:r>
      <w:r w:rsidR="0B02F69F" w:rsidRPr="0EA4F1E5">
        <w:rPr>
          <w:rFonts w:ascii="Franklin Gothic Book" w:hAnsi="Franklin Gothic Book"/>
        </w:rPr>
        <w:t>52</w:t>
      </w:r>
      <w:r w:rsidR="79104E86" w:rsidRPr="0EA4F1E5">
        <w:rPr>
          <w:rFonts w:ascii="Franklin Gothic Book" w:hAnsi="Franklin Gothic Book"/>
        </w:rPr>
        <w:t xml:space="preserve"> guests (8</w:t>
      </w:r>
      <w:r w:rsidR="0E9AC2B7" w:rsidRPr="0EA4F1E5">
        <w:rPr>
          <w:rFonts w:ascii="Franklin Gothic Book" w:hAnsi="Franklin Gothic Book"/>
        </w:rPr>
        <w:t>72</w:t>
      </w:r>
      <w:r w:rsidR="79104E86" w:rsidRPr="0EA4F1E5">
        <w:rPr>
          <w:rFonts w:ascii="Franklin Gothic Book" w:hAnsi="Franklin Gothic Book"/>
        </w:rPr>
        <w:t xml:space="preserve"> total) on June 1</w:t>
      </w:r>
      <w:r w:rsidR="65324441" w:rsidRPr="0EA4F1E5">
        <w:rPr>
          <w:rFonts w:ascii="Franklin Gothic Book" w:hAnsi="Franklin Gothic Book"/>
        </w:rPr>
        <w:t>3</w:t>
      </w:r>
      <w:r w:rsidR="79104E86" w:rsidRPr="0EA4F1E5">
        <w:rPr>
          <w:rFonts w:ascii="Franklin Gothic Book" w:hAnsi="Franklin Gothic Book"/>
        </w:rPr>
        <w:t>;</w:t>
      </w:r>
      <w:r w:rsidR="56A262F4" w:rsidRPr="0EA4F1E5">
        <w:rPr>
          <w:rFonts w:ascii="Franklin Gothic Book" w:hAnsi="Franklin Gothic Book"/>
        </w:rPr>
        <w:t xml:space="preserve"> and</w:t>
      </w:r>
      <w:r w:rsidR="79104E86" w:rsidRPr="0EA4F1E5">
        <w:rPr>
          <w:rFonts w:ascii="Franklin Gothic Book" w:hAnsi="Franklin Gothic Book"/>
        </w:rPr>
        <w:t xml:space="preserve"> 3</w:t>
      </w:r>
      <w:r w:rsidR="667AD6B4" w:rsidRPr="0EA4F1E5">
        <w:rPr>
          <w:rFonts w:ascii="Franklin Gothic Book" w:hAnsi="Franklin Gothic Book"/>
        </w:rPr>
        <w:t>10</w:t>
      </w:r>
      <w:r w:rsidR="79104E86" w:rsidRPr="0EA4F1E5">
        <w:rPr>
          <w:rFonts w:ascii="Franklin Gothic Book" w:hAnsi="Franklin Gothic Book"/>
        </w:rPr>
        <w:t xml:space="preserve"> students with </w:t>
      </w:r>
      <w:r w:rsidR="6BE9A9E4" w:rsidRPr="0EA4F1E5">
        <w:rPr>
          <w:rFonts w:ascii="Franklin Gothic Book" w:hAnsi="Franklin Gothic Book"/>
        </w:rPr>
        <w:t>493</w:t>
      </w:r>
      <w:r w:rsidR="79104E86" w:rsidRPr="0EA4F1E5">
        <w:rPr>
          <w:rFonts w:ascii="Franklin Gothic Book" w:hAnsi="Franklin Gothic Book"/>
        </w:rPr>
        <w:t xml:space="preserve"> guests (8</w:t>
      </w:r>
      <w:r w:rsidR="1C3B69B5" w:rsidRPr="0EA4F1E5">
        <w:rPr>
          <w:rFonts w:ascii="Franklin Gothic Book" w:hAnsi="Franklin Gothic Book"/>
        </w:rPr>
        <w:t>03</w:t>
      </w:r>
      <w:r w:rsidR="79104E86" w:rsidRPr="0EA4F1E5">
        <w:rPr>
          <w:rFonts w:ascii="Franklin Gothic Book" w:hAnsi="Franklin Gothic Book"/>
        </w:rPr>
        <w:t xml:space="preserve"> total) on June </w:t>
      </w:r>
      <w:r w:rsidR="76913365" w:rsidRPr="0EA4F1E5">
        <w:rPr>
          <w:rFonts w:ascii="Franklin Gothic Book" w:hAnsi="Franklin Gothic Book"/>
        </w:rPr>
        <w:t>20</w:t>
      </w:r>
      <w:r w:rsidR="79104E86" w:rsidRPr="0EA4F1E5">
        <w:rPr>
          <w:rFonts w:ascii="Franklin Gothic Book" w:hAnsi="Franklin Gothic Book"/>
        </w:rPr>
        <w:t xml:space="preserve">. </w:t>
      </w:r>
    </w:p>
    <w:p w14:paraId="1A74244A" w14:textId="3EDCD0C8" w:rsidR="00D34F40" w:rsidRPr="001E4885" w:rsidRDefault="00D34F40" w:rsidP="00D345F8">
      <w:pPr>
        <w:pStyle w:val="ListParagraph"/>
        <w:numPr>
          <w:ilvl w:val="0"/>
          <w:numId w:val="15"/>
        </w:numPr>
        <w:spacing w:after="0" w:line="240" w:lineRule="auto"/>
        <w:rPr>
          <w:rFonts w:ascii="Franklin Gothic Book" w:hAnsi="Franklin Gothic Book"/>
        </w:rPr>
      </w:pPr>
      <w:r>
        <w:rPr>
          <w:rFonts w:ascii="Franklin Gothic Book" w:hAnsi="Franklin Gothic Book"/>
        </w:rPr>
        <w:t xml:space="preserve">51 students (previously hired as Team Leaders or Team Supervisors) were selected as “Summer Conductors” to support Summer Visit Days events. </w:t>
      </w:r>
    </w:p>
    <w:p w14:paraId="16E5FBEC" w14:textId="6D817A8A" w:rsidR="008B6A79" w:rsidRPr="001E4885" w:rsidRDefault="054D1C1D" w:rsidP="00D001E4">
      <w:pPr>
        <w:pStyle w:val="ListParagraph"/>
        <w:numPr>
          <w:ilvl w:val="0"/>
          <w:numId w:val="15"/>
        </w:numPr>
        <w:spacing w:after="0" w:line="240" w:lineRule="auto"/>
        <w:rPr>
          <w:rFonts w:ascii="Franklin Gothic Book" w:hAnsi="Franklin Gothic Book"/>
        </w:rPr>
      </w:pPr>
      <w:r w:rsidRPr="3D0CFF43">
        <w:rPr>
          <w:rFonts w:ascii="Franklin Gothic Book" w:hAnsi="Franklin Gothic Book"/>
        </w:rPr>
        <w:t>A variety of campus partners and colleagues contributed to the program</w:t>
      </w:r>
      <w:r w:rsidR="10DF74EC" w:rsidRPr="3D0CFF43">
        <w:rPr>
          <w:rFonts w:ascii="Franklin Gothic Book" w:hAnsi="Franklin Gothic Book"/>
        </w:rPr>
        <w:t>’</w:t>
      </w:r>
      <w:r w:rsidRPr="3D0CFF43">
        <w:rPr>
          <w:rFonts w:ascii="Franklin Gothic Book" w:hAnsi="Franklin Gothic Book"/>
        </w:rPr>
        <w:t>s success</w:t>
      </w:r>
      <w:r w:rsidR="10DF74EC" w:rsidRPr="3D0CFF43">
        <w:rPr>
          <w:rFonts w:ascii="Franklin Gothic Book" w:hAnsi="Franklin Gothic Book"/>
        </w:rPr>
        <w:t>.</w:t>
      </w:r>
      <w:r w:rsidRPr="3D0CFF43">
        <w:rPr>
          <w:rFonts w:ascii="Franklin Gothic Book" w:hAnsi="Franklin Gothic Book"/>
        </w:rPr>
        <w:t xml:space="preserve"> </w:t>
      </w:r>
      <w:r w:rsidR="2638694D" w:rsidRPr="3D0CFF43">
        <w:rPr>
          <w:rFonts w:ascii="Franklin Gothic Book" w:hAnsi="Franklin Gothic Book"/>
        </w:rPr>
        <w:t>Student Activities &amp; Organizations</w:t>
      </w:r>
      <w:r w:rsidR="10DF74EC" w:rsidRPr="3D0CFF43">
        <w:rPr>
          <w:rFonts w:ascii="Franklin Gothic Book" w:hAnsi="Franklin Gothic Book"/>
        </w:rPr>
        <w:t>;</w:t>
      </w:r>
      <w:r w:rsidR="2638694D" w:rsidRPr="3D0CFF43">
        <w:rPr>
          <w:rFonts w:ascii="Franklin Gothic Book" w:hAnsi="Franklin Gothic Book"/>
        </w:rPr>
        <w:t xml:space="preserve"> </w:t>
      </w:r>
      <w:r w:rsidR="31AF0A66" w:rsidRPr="3D0CFF43">
        <w:rPr>
          <w:rFonts w:ascii="Franklin Gothic Book" w:hAnsi="Franklin Gothic Book"/>
        </w:rPr>
        <w:t>University Residences</w:t>
      </w:r>
      <w:r w:rsidR="10DF74EC" w:rsidRPr="3D0CFF43">
        <w:rPr>
          <w:rFonts w:ascii="Franklin Gothic Book" w:hAnsi="Franklin Gothic Book"/>
        </w:rPr>
        <w:t>;</w:t>
      </w:r>
      <w:r w:rsidR="31AF0A66" w:rsidRPr="3D0CFF43">
        <w:rPr>
          <w:rFonts w:ascii="Franklin Gothic Book" w:hAnsi="Franklin Gothic Book"/>
        </w:rPr>
        <w:t xml:space="preserve"> Dining &amp; Culinary</w:t>
      </w:r>
      <w:r w:rsidR="10DF74EC" w:rsidRPr="3D0CFF43">
        <w:rPr>
          <w:rFonts w:ascii="Franklin Gothic Book" w:hAnsi="Franklin Gothic Book"/>
        </w:rPr>
        <w:t>;</w:t>
      </w:r>
      <w:r w:rsidR="31AF0A66" w:rsidRPr="3D0CFF43">
        <w:rPr>
          <w:rFonts w:ascii="Franklin Gothic Book" w:hAnsi="Franklin Gothic Book"/>
        </w:rPr>
        <w:t xml:space="preserve"> </w:t>
      </w:r>
      <w:r w:rsidR="10DF74EC" w:rsidRPr="3D0CFF43">
        <w:rPr>
          <w:rFonts w:ascii="Franklin Gothic Book" w:hAnsi="Franklin Gothic Book"/>
        </w:rPr>
        <w:t xml:space="preserve">the </w:t>
      </w:r>
      <w:r w:rsidR="2638694D" w:rsidRPr="3D0CFF43">
        <w:rPr>
          <w:rFonts w:ascii="Franklin Gothic Book" w:hAnsi="Franklin Gothic Book"/>
        </w:rPr>
        <w:t>Office of the Dean of Students</w:t>
      </w:r>
      <w:r w:rsidR="10DF74EC" w:rsidRPr="3D0CFF43">
        <w:rPr>
          <w:rFonts w:ascii="Franklin Gothic Book" w:hAnsi="Franklin Gothic Book"/>
        </w:rPr>
        <w:t>;</w:t>
      </w:r>
      <w:r w:rsidR="0000572A">
        <w:rPr>
          <w:rFonts w:ascii="Franklin Gothic Book" w:hAnsi="Franklin Gothic Book"/>
        </w:rPr>
        <w:t xml:space="preserve"> </w:t>
      </w:r>
      <w:r w:rsidRPr="3D0CFF43">
        <w:rPr>
          <w:rFonts w:ascii="Franklin Gothic Book" w:hAnsi="Franklin Gothic Book"/>
        </w:rPr>
        <w:t xml:space="preserve">University Undergraduate </w:t>
      </w:r>
      <w:r w:rsidR="2638694D" w:rsidRPr="3D0CFF43">
        <w:rPr>
          <w:rFonts w:ascii="Franklin Gothic Book" w:hAnsi="Franklin Gothic Book"/>
        </w:rPr>
        <w:t>Academic Advising</w:t>
      </w:r>
      <w:r w:rsidR="10DF74EC" w:rsidRPr="3D0CFF43">
        <w:rPr>
          <w:rFonts w:ascii="Franklin Gothic Book" w:hAnsi="Franklin Gothic Book"/>
        </w:rPr>
        <w:t>;</w:t>
      </w:r>
      <w:r w:rsidR="2638694D" w:rsidRPr="3D0CFF43">
        <w:rPr>
          <w:rFonts w:ascii="Franklin Gothic Book" w:hAnsi="Franklin Gothic Book"/>
        </w:rPr>
        <w:t xml:space="preserve"> and many others were present to assist in the program's success.</w:t>
      </w:r>
      <w:r w:rsidRPr="3D0CFF43">
        <w:rPr>
          <w:rFonts w:ascii="Franklin Gothic Book" w:hAnsi="Franklin Gothic Book"/>
        </w:rPr>
        <w:t xml:space="preserve"> </w:t>
      </w:r>
    </w:p>
    <w:p w14:paraId="3A1BF9BA" w14:textId="67B61FB8" w:rsidR="00B8273A" w:rsidRPr="001E4885" w:rsidRDefault="643A48EB" w:rsidP="0EA4F1E5">
      <w:pPr>
        <w:pStyle w:val="NoSpacing"/>
        <w:numPr>
          <w:ilvl w:val="0"/>
          <w:numId w:val="15"/>
        </w:numPr>
        <w:rPr>
          <w:rFonts w:ascii="Franklin Gothic Book" w:hAnsi="Franklin Gothic Book"/>
          <w:b/>
          <w:bCs/>
        </w:rPr>
      </w:pPr>
      <w:r w:rsidRPr="0EA4F1E5">
        <w:rPr>
          <w:rFonts w:ascii="Franklin Gothic Book" w:hAnsi="Franklin Gothic Book"/>
        </w:rPr>
        <w:t>IT c</w:t>
      </w:r>
      <w:r w:rsidR="18C989CE" w:rsidRPr="0EA4F1E5">
        <w:rPr>
          <w:rFonts w:ascii="Franklin Gothic Book" w:hAnsi="Franklin Gothic Book"/>
        </w:rPr>
        <w:t xml:space="preserve">olleagues </w:t>
      </w:r>
      <w:r w:rsidRPr="0EA4F1E5">
        <w:rPr>
          <w:rFonts w:ascii="Franklin Gothic Book" w:hAnsi="Franklin Gothic Book"/>
        </w:rPr>
        <w:t xml:space="preserve">that oversee </w:t>
      </w:r>
      <w:r w:rsidR="18C989CE" w:rsidRPr="0EA4F1E5">
        <w:rPr>
          <w:rFonts w:ascii="Franklin Gothic Book" w:hAnsi="Franklin Gothic Book"/>
        </w:rPr>
        <w:t xml:space="preserve">PREMIS </w:t>
      </w:r>
      <w:r w:rsidRPr="0EA4F1E5">
        <w:rPr>
          <w:rFonts w:ascii="Franklin Gothic Book" w:hAnsi="Franklin Gothic Book"/>
        </w:rPr>
        <w:t xml:space="preserve">software </w:t>
      </w:r>
      <w:r w:rsidR="18C989CE" w:rsidRPr="0EA4F1E5">
        <w:rPr>
          <w:rFonts w:ascii="Franklin Gothic Book" w:hAnsi="Franklin Gothic Book"/>
        </w:rPr>
        <w:t xml:space="preserve">automatically enrolled students into </w:t>
      </w:r>
      <w:r w:rsidRPr="0EA4F1E5">
        <w:rPr>
          <w:rFonts w:ascii="Franklin Gothic Book" w:hAnsi="Franklin Gothic Book"/>
        </w:rPr>
        <w:t xml:space="preserve">Purdue 101 </w:t>
      </w:r>
      <w:r w:rsidR="18C989CE" w:rsidRPr="0EA4F1E5">
        <w:rPr>
          <w:rFonts w:ascii="Franklin Gothic Book" w:hAnsi="Franklin Gothic Book"/>
        </w:rPr>
        <w:t xml:space="preserve">sections by </w:t>
      </w:r>
      <w:r w:rsidR="6EF621EE" w:rsidRPr="0EA4F1E5">
        <w:rPr>
          <w:rFonts w:ascii="Franklin Gothic Book" w:hAnsi="Franklin Gothic Book"/>
        </w:rPr>
        <w:t>college</w:t>
      </w:r>
      <w:r w:rsidR="18C989CE" w:rsidRPr="0EA4F1E5">
        <w:rPr>
          <w:rFonts w:ascii="Franklin Gothic Book" w:hAnsi="Franklin Gothic Book"/>
        </w:rPr>
        <w:t xml:space="preserve">, into </w:t>
      </w:r>
      <w:r w:rsidRPr="0EA4F1E5">
        <w:rPr>
          <w:rFonts w:ascii="Franklin Gothic Book" w:hAnsi="Franklin Gothic Book"/>
        </w:rPr>
        <w:t>Purdue 102</w:t>
      </w:r>
      <w:r w:rsidR="7AE4B2EF" w:rsidRPr="0EA4F1E5">
        <w:rPr>
          <w:rFonts w:ascii="Franklin Gothic Book" w:hAnsi="Franklin Gothic Book"/>
        </w:rPr>
        <w:t xml:space="preserve"> </w:t>
      </w:r>
      <w:r w:rsidR="18C989CE" w:rsidRPr="0EA4F1E5">
        <w:rPr>
          <w:rFonts w:ascii="Franklin Gothic Book" w:hAnsi="Franklin Gothic Book"/>
        </w:rPr>
        <w:t>module</w:t>
      </w:r>
      <w:r w:rsidRPr="0EA4F1E5">
        <w:rPr>
          <w:rFonts w:ascii="Franklin Gothic Book" w:hAnsi="Franklin Gothic Book"/>
        </w:rPr>
        <w:t>s by start term</w:t>
      </w:r>
      <w:r w:rsidR="18C989CE" w:rsidRPr="0EA4F1E5">
        <w:rPr>
          <w:rFonts w:ascii="Franklin Gothic Book" w:hAnsi="Franklin Gothic Book"/>
        </w:rPr>
        <w:t xml:space="preserve">, and </w:t>
      </w:r>
      <w:r w:rsidR="56A262F4" w:rsidRPr="0EA4F1E5">
        <w:rPr>
          <w:rFonts w:ascii="Franklin Gothic Book" w:hAnsi="Franklin Gothic Book"/>
        </w:rPr>
        <w:t>started</w:t>
      </w:r>
      <w:r w:rsidRPr="0EA4F1E5">
        <w:rPr>
          <w:rFonts w:ascii="Franklin Gothic Book" w:hAnsi="Franklin Gothic Book"/>
        </w:rPr>
        <w:t xml:space="preserve"> </w:t>
      </w:r>
      <w:r w:rsidR="18C989CE" w:rsidRPr="0EA4F1E5">
        <w:rPr>
          <w:rFonts w:ascii="Franklin Gothic Book" w:hAnsi="Franklin Gothic Book"/>
        </w:rPr>
        <w:t>Brightspace courses for each</w:t>
      </w:r>
      <w:r w:rsidR="0C57649C" w:rsidRPr="0EA4F1E5">
        <w:rPr>
          <w:rFonts w:ascii="Franklin Gothic Book" w:hAnsi="Franklin Gothic Book"/>
        </w:rPr>
        <w:t xml:space="preserve"> at both West Lafayette and Indianapolis locations</w:t>
      </w:r>
      <w:r w:rsidR="18C989CE" w:rsidRPr="0EA4F1E5">
        <w:rPr>
          <w:rFonts w:ascii="Franklin Gothic Book" w:hAnsi="Franklin Gothic Book"/>
        </w:rPr>
        <w:t xml:space="preserve">. </w:t>
      </w:r>
    </w:p>
    <w:p w14:paraId="38CCA2D2" w14:textId="1E465FD9" w:rsidR="003D57C1" w:rsidRPr="001E4885" w:rsidRDefault="013189A9" w:rsidP="003D57C1">
      <w:pPr>
        <w:pStyle w:val="NoSpacing"/>
        <w:numPr>
          <w:ilvl w:val="0"/>
          <w:numId w:val="15"/>
        </w:numPr>
        <w:rPr>
          <w:rFonts w:ascii="Franklin Gothic Book" w:hAnsi="Franklin Gothic Book"/>
        </w:rPr>
      </w:pPr>
      <w:r w:rsidRPr="3D0CFF43">
        <w:rPr>
          <w:rFonts w:ascii="Franklin Gothic Book" w:hAnsi="Franklin Gothic Book"/>
        </w:rPr>
        <w:t xml:space="preserve">For the </w:t>
      </w:r>
      <w:r w:rsidR="7630F6C9" w:rsidRPr="3D0CFF43">
        <w:rPr>
          <w:rFonts w:ascii="Franklin Gothic Book" w:hAnsi="Franklin Gothic Book"/>
        </w:rPr>
        <w:t xml:space="preserve">fifth </w:t>
      </w:r>
      <w:r w:rsidRPr="3D0CFF43">
        <w:rPr>
          <w:rFonts w:ascii="Franklin Gothic Book" w:hAnsi="Franklin Gothic Book"/>
        </w:rPr>
        <w:t>year in a row, students were able to pin themselves on a “Purdue 101 Map,” created in tandem with colleagues from Geographic Information Systems (GIS).</w:t>
      </w:r>
      <w:r w:rsidR="008120BF">
        <w:rPr>
          <w:rFonts w:ascii="Franklin Gothic Book" w:hAnsi="Franklin Gothic Book"/>
        </w:rPr>
        <w:t xml:space="preserve"> Over 5,600</w:t>
      </w:r>
      <w:r w:rsidRPr="3D0CFF43">
        <w:rPr>
          <w:rFonts w:ascii="Franklin Gothic Book" w:hAnsi="Franklin Gothic Book"/>
        </w:rPr>
        <w:t xml:space="preserve"> students engaged in this map (</w:t>
      </w:r>
      <w:r w:rsidR="008120BF">
        <w:rPr>
          <w:rFonts w:ascii="Franklin Gothic Book" w:hAnsi="Franklin Gothic Book"/>
        </w:rPr>
        <w:t xml:space="preserve">compared to </w:t>
      </w:r>
      <w:r w:rsidR="008120BF" w:rsidRPr="3D0CFF43">
        <w:rPr>
          <w:rFonts w:ascii="Franklin Gothic Book" w:hAnsi="Franklin Gothic Book"/>
        </w:rPr>
        <w:t xml:space="preserve">9,877 </w:t>
      </w:r>
      <w:r w:rsidR="008120BF">
        <w:rPr>
          <w:rFonts w:ascii="Franklin Gothic Book" w:hAnsi="Franklin Gothic Book"/>
        </w:rPr>
        <w:t xml:space="preserve">in 2024, </w:t>
      </w:r>
      <w:r w:rsidR="777D128C" w:rsidRPr="3D0CFF43">
        <w:rPr>
          <w:rFonts w:ascii="Franklin Gothic Book" w:hAnsi="Franklin Gothic Book"/>
        </w:rPr>
        <w:t xml:space="preserve">9,263 in 2023 and </w:t>
      </w:r>
      <w:r w:rsidRPr="3D0CFF43">
        <w:rPr>
          <w:rFonts w:ascii="Franklin Gothic Book" w:hAnsi="Franklin Gothic Book"/>
        </w:rPr>
        <w:t xml:space="preserve">8,050 in 2022), which gave </w:t>
      </w:r>
      <w:r w:rsidR="19E1A997" w:rsidRPr="3D0CFF43">
        <w:rPr>
          <w:rFonts w:ascii="Franklin Gothic Book" w:hAnsi="Franklin Gothic Book"/>
        </w:rPr>
        <w:t>students the chance</w:t>
      </w:r>
      <w:r w:rsidRPr="3D0CFF43">
        <w:rPr>
          <w:rFonts w:ascii="Franklin Gothic Book" w:hAnsi="Franklin Gothic Book"/>
        </w:rPr>
        <w:t xml:space="preserve"> to select their </w:t>
      </w:r>
      <w:r w:rsidR="5CB0499B" w:rsidRPr="3D0CFF43">
        <w:rPr>
          <w:rFonts w:ascii="Franklin Gothic Book" w:hAnsi="Franklin Gothic Book"/>
        </w:rPr>
        <w:t>a</w:t>
      </w:r>
      <w:r w:rsidRPr="3D0CFF43">
        <w:rPr>
          <w:rFonts w:ascii="Franklin Gothic Book" w:hAnsi="Franklin Gothic Book"/>
        </w:rPr>
        <w:t xml:space="preserve">cademic </w:t>
      </w:r>
      <w:r w:rsidR="5CB0499B" w:rsidRPr="3D0CFF43">
        <w:rPr>
          <w:rFonts w:ascii="Franklin Gothic Book" w:hAnsi="Franklin Gothic Book"/>
        </w:rPr>
        <w:t>c</w:t>
      </w:r>
      <w:r w:rsidRPr="3D0CFF43">
        <w:rPr>
          <w:rFonts w:ascii="Franklin Gothic Book" w:hAnsi="Franklin Gothic Book"/>
        </w:rPr>
        <w:t xml:space="preserve">ollege </w:t>
      </w:r>
      <w:r w:rsidR="5CB0499B" w:rsidRPr="3D0CFF43">
        <w:rPr>
          <w:rFonts w:ascii="Franklin Gothic Book" w:hAnsi="Franklin Gothic Book"/>
        </w:rPr>
        <w:t>then</w:t>
      </w:r>
      <w:r w:rsidRPr="3D0CFF43">
        <w:rPr>
          <w:rFonts w:ascii="Franklin Gothic Book" w:hAnsi="Franklin Gothic Book"/>
        </w:rPr>
        <w:t xml:space="preserve"> place their pin around the world. </w:t>
      </w:r>
    </w:p>
    <w:p w14:paraId="54B6F90F" w14:textId="344659B1" w:rsidR="008A4F7A" w:rsidRPr="001E4885" w:rsidRDefault="054D1C1D" w:rsidP="008A4F7A">
      <w:pPr>
        <w:pStyle w:val="NoSpacing"/>
        <w:numPr>
          <w:ilvl w:val="0"/>
          <w:numId w:val="15"/>
        </w:numPr>
        <w:rPr>
          <w:rFonts w:ascii="Franklin Gothic Book" w:hAnsi="Franklin Gothic Book"/>
        </w:rPr>
      </w:pPr>
      <w:r w:rsidRPr="3D0CFF43">
        <w:rPr>
          <w:rFonts w:ascii="Franklin Gothic Book" w:hAnsi="Franklin Gothic Book"/>
        </w:rPr>
        <w:t xml:space="preserve">For the </w:t>
      </w:r>
      <w:r w:rsidR="7FA7625E" w:rsidRPr="3D0CFF43">
        <w:rPr>
          <w:rFonts w:ascii="Franklin Gothic Book" w:hAnsi="Franklin Gothic Book"/>
        </w:rPr>
        <w:t xml:space="preserve">fourth </w:t>
      </w:r>
      <w:r w:rsidRPr="3D0CFF43">
        <w:rPr>
          <w:rFonts w:ascii="Franklin Gothic Book" w:hAnsi="Franklin Gothic Book"/>
        </w:rPr>
        <w:t xml:space="preserve">year in a row, incoming students were encouraged to complete Purdue 101 to </w:t>
      </w:r>
      <w:r w:rsidR="31AF0A66" w:rsidRPr="3D0CFF43">
        <w:rPr>
          <w:rFonts w:ascii="Franklin Gothic Book" w:hAnsi="Franklin Gothic Book"/>
        </w:rPr>
        <w:t xml:space="preserve">support a donation to </w:t>
      </w:r>
      <w:r w:rsidRPr="3D0CFF43">
        <w:rPr>
          <w:rFonts w:ascii="Franklin Gothic Book" w:hAnsi="Franklin Gothic Book"/>
        </w:rPr>
        <w:t>the ACE Campus Food Pantry, where one dollar per completion would be donated.</w:t>
      </w:r>
      <w:r w:rsidR="31ACA82E" w:rsidRPr="3D0CFF43">
        <w:rPr>
          <w:rFonts w:ascii="Franklin Gothic Book" w:hAnsi="Franklin Gothic Book"/>
        </w:rPr>
        <w:t xml:space="preserve"> </w:t>
      </w:r>
      <w:r w:rsidR="11EFF72F" w:rsidRPr="3D0CFF43">
        <w:rPr>
          <w:rFonts w:ascii="Franklin Gothic Book" w:hAnsi="Franklin Gothic Book"/>
        </w:rPr>
        <w:t xml:space="preserve">In total, $6,024 was donated from Orientation Programs, UUAA, Basic Needs program, and the Vice </w:t>
      </w:r>
      <w:r w:rsidR="11EFF72F" w:rsidRPr="3D0CFF43">
        <w:rPr>
          <w:rFonts w:ascii="Franklin Gothic Book" w:hAnsi="Franklin Gothic Book"/>
        </w:rPr>
        <w:lastRenderedPageBreak/>
        <w:t xml:space="preserve">Provost of Teaching and Learning (compared to </w:t>
      </w:r>
      <w:r w:rsidR="4BE8C2E2" w:rsidRPr="3D0CFF43">
        <w:rPr>
          <w:rFonts w:ascii="Franklin Gothic Book" w:hAnsi="Franklin Gothic Book"/>
        </w:rPr>
        <w:t>9,236 in 2024, 6,646 in 2023, 6,638 in 2022, and 5385 in 2021</w:t>
      </w:r>
      <w:r w:rsidR="0000572A">
        <w:rPr>
          <w:rFonts w:ascii="Franklin Gothic Book" w:hAnsi="Franklin Gothic Book"/>
        </w:rPr>
        <w:t>).</w:t>
      </w:r>
      <w:r w:rsidR="4BE8C2E2" w:rsidRPr="3D0CFF43">
        <w:rPr>
          <w:rFonts w:ascii="Franklin Gothic Book" w:hAnsi="Franklin Gothic Book"/>
        </w:rPr>
        <w:t xml:space="preserve"> </w:t>
      </w:r>
      <w:r w:rsidR="10A3D99F" w:rsidRPr="3D0CFF43">
        <w:rPr>
          <w:rFonts w:ascii="Franklin Gothic Book" w:hAnsi="Franklin Gothic Book"/>
        </w:rPr>
        <w:t xml:space="preserve">Overall, </w:t>
      </w:r>
      <w:r w:rsidR="008120BF">
        <w:rPr>
          <w:rFonts w:ascii="Franklin Gothic Book" w:hAnsi="Franklin Gothic Book"/>
        </w:rPr>
        <w:t xml:space="preserve">9,502 </w:t>
      </w:r>
      <w:r w:rsidR="10A3D99F" w:rsidRPr="3D0CFF43">
        <w:rPr>
          <w:rFonts w:ascii="Franklin Gothic Book" w:hAnsi="Franklin Gothic Book"/>
        </w:rPr>
        <w:t xml:space="preserve">students </w:t>
      </w:r>
      <w:r w:rsidR="5CB0499B" w:rsidRPr="3D0CFF43">
        <w:rPr>
          <w:rFonts w:ascii="Franklin Gothic Book" w:hAnsi="Franklin Gothic Book"/>
        </w:rPr>
        <w:t>finished</w:t>
      </w:r>
      <w:r w:rsidR="10A3D99F" w:rsidRPr="3D0CFF43">
        <w:rPr>
          <w:rFonts w:ascii="Franklin Gothic Book" w:hAnsi="Franklin Gothic Book"/>
        </w:rPr>
        <w:t xml:space="preserve"> Purdue 101 by completing the SIF on or before June</w:t>
      </w:r>
      <w:r w:rsidR="007B33BE" w:rsidRPr="3D0CFF43">
        <w:rPr>
          <w:rFonts w:ascii="Franklin Gothic Book" w:hAnsi="Franklin Gothic Book"/>
        </w:rPr>
        <w:t xml:space="preserve"> 1</w:t>
      </w:r>
      <w:r w:rsidR="008120BF">
        <w:rPr>
          <w:rFonts w:ascii="Franklin Gothic Book" w:hAnsi="Franklin Gothic Book"/>
        </w:rPr>
        <w:t>8</w:t>
      </w:r>
      <w:r w:rsidR="007B33BE" w:rsidRPr="3D0CFF43">
        <w:rPr>
          <w:rFonts w:ascii="Franklin Gothic Book" w:hAnsi="Franklin Gothic Book"/>
        </w:rPr>
        <w:t xml:space="preserve"> </w:t>
      </w:r>
      <w:r w:rsidR="10A3D99F" w:rsidRPr="3D0CFF43">
        <w:rPr>
          <w:rFonts w:ascii="Franklin Gothic Book" w:hAnsi="Franklin Gothic Book"/>
        </w:rPr>
        <w:t>(compared to</w:t>
      </w:r>
      <w:r w:rsidR="7419303D" w:rsidRPr="3D0CFF43">
        <w:rPr>
          <w:rFonts w:ascii="Franklin Gothic Book" w:hAnsi="Franklin Gothic Book"/>
        </w:rPr>
        <w:t xml:space="preserve"> 11,653 on June 17</w:t>
      </w:r>
      <w:r w:rsidR="008120BF">
        <w:rPr>
          <w:rFonts w:ascii="Franklin Gothic Book" w:hAnsi="Franklin Gothic Book"/>
        </w:rPr>
        <w:t xml:space="preserve">, 2024; </w:t>
      </w:r>
      <w:r w:rsidR="407E2FEE" w:rsidRPr="3D0CFF43">
        <w:rPr>
          <w:rFonts w:ascii="Franklin Gothic Book" w:hAnsi="Franklin Gothic Book"/>
        </w:rPr>
        <w:t>10,936 on June 23, 2023</w:t>
      </w:r>
      <w:r w:rsidR="5CB0499B" w:rsidRPr="3D0CFF43">
        <w:rPr>
          <w:rFonts w:ascii="Franklin Gothic Book" w:hAnsi="Franklin Gothic Book"/>
        </w:rPr>
        <w:t>,</w:t>
      </w:r>
      <w:r w:rsidR="407E2FEE" w:rsidRPr="3D0CFF43">
        <w:rPr>
          <w:rFonts w:ascii="Franklin Gothic Book" w:hAnsi="Franklin Gothic Book"/>
        </w:rPr>
        <w:t xml:space="preserve"> and </w:t>
      </w:r>
      <w:r w:rsidR="10A3D99F" w:rsidRPr="3D0CFF43">
        <w:rPr>
          <w:rFonts w:ascii="Franklin Gothic Book" w:hAnsi="Franklin Gothic Book"/>
        </w:rPr>
        <w:t>10,196 on June 24</w:t>
      </w:r>
      <w:r w:rsidR="407E2FEE" w:rsidRPr="3D0CFF43">
        <w:rPr>
          <w:rFonts w:ascii="Franklin Gothic Book" w:hAnsi="Franklin Gothic Book"/>
        </w:rPr>
        <w:t xml:space="preserve">, </w:t>
      </w:r>
      <w:r w:rsidR="10A3D99F" w:rsidRPr="3D0CFF43">
        <w:rPr>
          <w:rFonts w:ascii="Franklin Gothic Book" w:hAnsi="Franklin Gothic Book"/>
        </w:rPr>
        <w:t>2022)</w:t>
      </w:r>
      <w:r w:rsidR="0000572A">
        <w:rPr>
          <w:rFonts w:ascii="Franklin Gothic Book" w:hAnsi="Franklin Gothic Book"/>
        </w:rPr>
        <w:t xml:space="preserve">. </w:t>
      </w:r>
    </w:p>
    <w:p w14:paraId="2B29F6A0" w14:textId="0A9A100E" w:rsidR="0062E8BD" w:rsidRDefault="0062E8BD" w:rsidP="3D0CFF43">
      <w:pPr>
        <w:pStyle w:val="NoSpacing"/>
        <w:numPr>
          <w:ilvl w:val="0"/>
          <w:numId w:val="15"/>
        </w:numPr>
        <w:rPr>
          <w:rFonts w:ascii="Franklin Gothic Book" w:hAnsi="Franklin Gothic Book"/>
        </w:rPr>
      </w:pPr>
      <w:r w:rsidRPr="3D0CFF43">
        <w:rPr>
          <w:rFonts w:ascii="Franklin Gothic Book" w:hAnsi="Franklin Gothic Book"/>
        </w:rPr>
        <w:t xml:space="preserve">Purdue 101 opened for summer and fall beginners on May 2, encouraging summer beginners to complete by </w:t>
      </w:r>
      <w:r w:rsidR="6417FD0B" w:rsidRPr="3D0CFF43">
        <w:rPr>
          <w:rFonts w:ascii="Franklin Gothic Book" w:hAnsi="Franklin Gothic Book"/>
        </w:rPr>
        <w:t xml:space="preserve">June 9 </w:t>
      </w:r>
      <w:r w:rsidRPr="3D0CFF43">
        <w:rPr>
          <w:rFonts w:ascii="Franklin Gothic Book" w:hAnsi="Franklin Gothic Book"/>
        </w:rPr>
        <w:t xml:space="preserve">and fall beginners to complete by </w:t>
      </w:r>
      <w:r w:rsidR="568AFBF5" w:rsidRPr="3D0CFF43">
        <w:rPr>
          <w:rFonts w:ascii="Franklin Gothic Book" w:hAnsi="Franklin Gothic Book"/>
        </w:rPr>
        <w:t>June 16</w:t>
      </w:r>
      <w:r w:rsidRPr="3D0CFF43">
        <w:rPr>
          <w:rFonts w:ascii="Franklin Gothic Book" w:hAnsi="Franklin Gothic Book"/>
        </w:rPr>
        <w:t xml:space="preserve">. Purdue 101 included content such as </w:t>
      </w:r>
    </w:p>
    <w:p w14:paraId="0606553A" w14:textId="0E62E6F8" w:rsidR="008A4F7A" w:rsidRPr="001E4885" w:rsidRDefault="10A3D99F" w:rsidP="00A6642D">
      <w:pPr>
        <w:pStyle w:val="NoSpacing"/>
        <w:numPr>
          <w:ilvl w:val="0"/>
          <w:numId w:val="15"/>
        </w:numPr>
        <w:rPr>
          <w:rFonts w:ascii="Franklin Gothic Book" w:hAnsi="Franklin Gothic Book"/>
        </w:rPr>
      </w:pPr>
      <w:r w:rsidRPr="3D0CFF43">
        <w:rPr>
          <w:rFonts w:ascii="Franklin Gothic Book" w:hAnsi="Franklin Gothic Book"/>
        </w:rPr>
        <w:t xml:space="preserve">Purdue 102 opened for summer beginners on June </w:t>
      </w:r>
      <w:r w:rsidR="38DB1FBD" w:rsidRPr="3D0CFF43">
        <w:rPr>
          <w:rFonts w:ascii="Franklin Gothic Book" w:hAnsi="Franklin Gothic Book"/>
        </w:rPr>
        <w:t>2</w:t>
      </w:r>
      <w:r w:rsidRPr="3D0CFF43">
        <w:rPr>
          <w:rFonts w:ascii="Franklin Gothic Book" w:hAnsi="Franklin Gothic Book"/>
        </w:rPr>
        <w:t xml:space="preserve"> and fall beginners on June </w:t>
      </w:r>
      <w:r w:rsidR="407E2FEE" w:rsidRPr="3D0CFF43">
        <w:rPr>
          <w:rFonts w:ascii="Franklin Gothic Book" w:hAnsi="Franklin Gothic Book"/>
        </w:rPr>
        <w:t>2</w:t>
      </w:r>
      <w:r w:rsidR="1415656A" w:rsidRPr="3D0CFF43">
        <w:rPr>
          <w:rFonts w:ascii="Franklin Gothic Book" w:hAnsi="Franklin Gothic Book"/>
        </w:rPr>
        <w:t>3</w:t>
      </w:r>
      <w:r w:rsidR="5CB0499B" w:rsidRPr="3D0CFF43">
        <w:rPr>
          <w:rFonts w:ascii="Franklin Gothic Book" w:hAnsi="Franklin Gothic Book"/>
        </w:rPr>
        <w:t>, encouraging</w:t>
      </w:r>
      <w:r w:rsidRPr="3D0CFF43">
        <w:rPr>
          <w:rFonts w:ascii="Franklin Gothic Book" w:hAnsi="Franklin Gothic Book"/>
        </w:rPr>
        <w:t xml:space="preserve"> final completion </w:t>
      </w:r>
      <w:r w:rsidR="5CB0499B" w:rsidRPr="3D0CFF43">
        <w:rPr>
          <w:rFonts w:ascii="Franklin Gothic Book" w:hAnsi="Franklin Gothic Book"/>
        </w:rPr>
        <w:t>by</w:t>
      </w:r>
      <w:r w:rsidRPr="3D0CFF43">
        <w:rPr>
          <w:rFonts w:ascii="Franklin Gothic Book" w:hAnsi="Franklin Gothic Book"/>
        </w:rPr>
        <w:t xml:space="preserve"> August 1 for all students. Purdue 102 included content such as the </w:t>
      </w:r>
      <w:proofErr w:type="spellStart"/>
      <w:r w:rsidR="5CB0499B" w:rsidRPr="3D0CFF43">
        <w:rPr>
          <w:rFonts w:ascii="Franklin Gothic Book" w:hAnsi="Franklin Gothic Book"/>
        </w:rPr>
        <w:t>m</w:t>
      </w:r>
      <w:r w:rsidRPr="3D0CFF43">
        <w:rPr>
          <w:rFonts w:ascii="Franklin Gothic Book" w:hAnsi="Franklin Gothic Book"/>
        </w:rPr>
        <w:t>yStrengths</w:t>
      </w:r>
      <w:proofErr w:type="spellEnd"/>
      <w:r w:rsidRPr="3D0CFF43">
        <w:rPr>
          <w:rFonts w:ascii="Franklin Gothic Book" w:hAnsi="Franklin Gothic Book"/>
        </w:rPr>
        <w:t xml:space="preserve"> Assessment (the final step in the module), PERTS Growth Mindset and </w:t>
      </w:r>
      <w:r w:rsidR="5CB0499B" w:rsidRPr="3D0CFF43">
        <w:rPr>
          <w:rFonts w:ascii="Franklin Gothic Book" w:hAnsi="Franklin Gothic Book"/>
        </w:rPr>
        <w:t xml:space="preserve">information about </w:t>
      </w:r>
      <w:r w:rsidRPr="3D0CFF43">
        <w:rPr>
          <w:rFonts w:ascii="Franklin Gothic Book" w:hAnsi="Franklin Gothic Book"/>
        </w:rPr>
        <w:t xml:space="preserve">campus and community resources. </w:t>
      </w:r>
    </w:p>
    <w:p w14:paraId="36ED7F8E" w14:textId="1A091108" w:rsidR="002A1A1E" w:rsidRPr="001E4885" w:rsidRDefault="550594CA" w:rsidP="004620B1">
      <w:pPr>
        <w:pStyle w:val="NoSpacing"/>
        <w:numPr>
          <w:ilvl w:val="0"/>
          <w:numId w:val="15"/>
        </w:numPr>
        <w:rPr>
          <w:rFonts w:ascii="Franklin Gothic Book" w:hAnsi="Franklin Gothic Book"/>
        </w:rPr>
      </w:pPr>
      <w:r w:rsidRPr="0EA4F1E5">
        <w:rPr>
          <w:rFonts w:ascii="Franklin Gothic Book" w:hAnsi="Franklin Gothic Book"/>
        </w:rPr>
        <w:t xml:space="preserve">Significant design improvements were made to both Purdue 101 and 102 to help students more clearly navigate the modules. </w:t>
      </w:r>
    </w:p>
    <w:p w14:paraId="20CC5AAB" w14:textId="77627FFC" w:rsidR="005C3D7E" w:rsidRPr="001E4885" w:rsidRDefault="004015C3" w:rsidP="004620B1">
      <w:pPr>
        <w:pStyle w:val="NoSpacing"/>
        <w:numPr>
          <w:ilvl w:val="0"/>
          <w:numId w:val="15"/>
        </w:numPr>
        <w:rPr>
          <w:rFonts w:ascii="Franklin Gothic Book" w:hAnsi="Franklin Gothic Book"/>
        </w:rPr>
      </w:pPr>
      <w:r w:rsidRPr="0EA4F1E5">
        <w:rPr>
          <w:rFonts w:ascii="Franklin Gothic Book" w:hAnsi="Franklin Gothic Book"/>
        </w:rPr>
        <w:t xml:space="preserve">The Orientation Programs team provided additional support to the team managing </w:t>
      </w:r>
      <w:proofErr w:type="gramStart"/>
      <w:r w:rsidRPr="0EA4F1E5">
        <w:rPr>
          <w:rFonts w:ascii="Franklin Gothic Book" w:hAnsi="Franklin Gothic Book"/>
        </w:rPr>
        <w:t>Brightspace</w:t>
      </w:r>
      <w:proofErr w:type="gramEnd"/>
      <w:r w:rsidRPr="0EA4F1E5">
        <w:rPr>
          <w:rFonts w:ascii="Franklin Gothic Book" w:hAnsi="Franklin Gothic Book"/>
        </w:rPr>
        <w:t xml:space="preserve"> </w:t>
      </w:r>
      <w:r w:rsidR="56A262F4" w:rsidRPr="0EA4F1E5">
        <w:rPr>
          <w:rFonts w:ascii="Franklin Gothic Book" w:hAnsi="Franklin Gothic Book"/>
        </w:rPr>
        <w:t>so the</w:t>
      </w:r>
      <w:r w:rsidRPr="0EA4F1E5">
        <w:rPr>
          <w:rFonts w:ascii="Franklin Gothic Book" w:hAnsi="Franklin Gothic Book"/>
        </w:rPr>
        <w:t xml:space="preserve"> platform </w:t>
      </w:r>
      <w:r w:rsidR="56A262F4" w:rsidRPr="0EA4F1E5">
        <w:rPr>
          <w:rFonts w:ascii="Franklin Gothic Book" w:hAnsi="Franklin Gothic Book"/>
        </w:rPr>
        <w:t xml:space="preserve">was </w:t>
      </w:r>
      <w:r w:rsidRPr="0EA4F1E5">
        <w:rPr>
          <w:rFonts w:ascii="Franklin Gothic Book" w:hAnsi="Franklin Gothic Book"/>
        </w:rPr>
        <w:t xml:space="preserve">more inclusive </w:t>
      </w:r>
      <w:r w:rsidR="56A262F4" w:rsidRPr="0EA4F1E5">
        <w:rPr>
          <w:rFonts w:ascii="Franklin Gothic Book" w:hAnsi="Franklin Gothic Book"/>
        </w:rPr>
        <w:t>of</w:t>
      </w:r>
      <w:r w:rsidRPr="0EA4F1E5">
        <w:rPr>
          <w:rFonts w:ascii="Franklin Gothic Book" w:hAnsi="Franklin Gothic Book"/>
        </w:rPr>
        <w:t xml:space="preserve"> students in Indianapolis</w:t>
      </w:r>
      <w:r w:rsidR="56A262F4" w:rsidRPr="0EA4F1E5">
        <w:rPr>
          <w:rFonts w:ascii="Franklin Gothic Book" w:hAnsi="Franklin Gothic Book"/>
        </w:rPr>
        <w:t>. This included</w:t>
      </w:r>
      <w:r w:rsidRPr="0EA4F1E5">
        <w:rPr>
          <w:rFonts w:ascii="Franklin Gothic Book" w:hAnsi="Franklin Gothic Book"/>
        </w:rPr>
        <w:t xml:space="preserve"> </w:t>
      </w:r>
      <w:r w:rsidR="56A262F4" w:rsidRPr="0EA4F1E5">
        <w:rPr>
          <w:rFonts w:ascii="Franklin Gothic Book" w:hAnsi="Franklin Gothic Book"/>
        </w:rPr>
        <w:t xml:space="preserve">renaming </w:t>
      </w:r>
      <w:r w:rsidR="72D6B18F" w:rsidRPr="0EA4F1E5">
        <w:rPr>
          <w:rFonts w:ascii="Franklin Gothic Book" w:hAnsi="Franklin Gothic Book"/>
        </w:rPr>
        <w:t xml:space="preserve">the </w:t>
      </w:r>
      <w:r w:rsidRPr="0EA4F1E5">
        <w:rPr>
          <w:rFonts w:ascii="Franklin Gothic Book" w:hAnsi="Franklin Gothic Book"/>
        </w:rPr>
        <w:t xml:space="preserve">“West Lafayette” </w:t>
      </w:r>
      <w:r w:rsidR="72D6B18F" w:rsidRPr="0EA4F1E5">
        <w:rPr>
          <w:rFonts w:ascii="Franklin Gothic Book" w:hAnsi="Franklin Gothic Book"/>
        </w:rPr>
        <w:t xml:space="preserve">login button to </w:t>
      </w:r>
      <w:r w:rsidRPr="0EA4F1E5">
        <w:rPr>
          <w:rFonts w:ascii="Franklin Gothic Book" w:hAnsi="Franklin Gothic Book"/>
        </w:rPr>
        <w:t>“</w:t>
      </w:r>
      <w:r w:rsidR="72D6B18F" w:rsidRPr="0EA4F1E5">
        <w:rPr>
          <w:rFonts w:ascii="Franklin Gothic Book" w:hAnsi="Franklin Gothic Book"/>
        </w:rPr>
        <w:t xml:space="preserve">West Lafayette / </w:t>
      </w:r>
      <w:r w:rsidRPr="0EA4F1E5">
        <w:rPr>
          <w:rFonts w:ascii="Franklin Gothic Book" w:hAnsi="Franklin Gothic Book"/>
        </w:rPr>
        <w:t>Indianapolis</w:t>
      </w:r>
      <w:r w:rsidR="72D6B18F" w:rsidRPr="0EA4F1E5">
        <w:rPr>
          <w:rFonts w:ascii="Franklin Gothic Book" w:hAnsi="Franklin Gothic Book"/>
        </w:rPr>
        <w:t>.</w:t>
      </w:r>
      <w:r w:rsidRPr="0EA4F1E5">
        <w:rPr>
          <w:rFonts w:ascii="Franklin Gothic Book" w:hAnsi="Franklin Gothic Book"/>
        </w:rPr>
        <w:t xml:space="preserve">” </w:t>
      </w:r>
    </w:p>
    <w:p w14:paraId="272B0E2D" w14:textId="77777777" w:rsidR="00714432" w:rsidRPr="001E4885" w:rsidRDefault="00714432" w:rsidP="00714432">
      <w:pPr>
        <w:pStyle w:val="NoSpacing"/>
        <w:rPr>
          <w:rFonts w:ascii="Franklin Gothic Book" w:hAnsi="Franklin Gothic Book"/>
        </w:rPr>
      </w:pPr>
    </w:p>
    <w:p w14:paraId="16C5F5C9" w14:textId="0D010118" w:rsidR="00101518" w:rsidRPr="00E008B1" w:rsidRDefault="2E03C7B4" w:rsidP="00E008B1">
      <w:pPr>
        <w:spacing w:after="0"/>
        <w:rPr>
          <w:rFonts w:ascii="Franklin Gothic Demi" w:hAnsi="Franklin Gothic Demi"/>
          <w:color w:val="8E6F3E"/>
          <w:sz w:val="26"/>
          <w:szCs w:val="26"/>
        </w:rPr>
      </w:pPr>
      <w:r w:rsidRPr="0EA4F1E5">
        <w:rPr>
          <w:rFonts w:ascii="Franklin Gothic Demi" w:hAnsi="Franklin Gothic Demi"/>
          <w:color w:val="8E6F3E"/>
          <w:sz w:val="26"/>
          <w:szCs w:val="26"/>
        </w:rPr>
        <w:t>Fall 202</w:t>
      </w:r>
      <w:r w:rsidR="00D13E63">
        <w:rPr>
          <w:rFonts w:ascii="Franklin Gothic Demi" w:hAnsi="Franklin Gothic Demi"/>
          <w:color w:val="8E6F3E"/>
          <w:sz w:val="26"/>
          <w:szCs w:val="26"/>
        </w:rPr>
        <w:t>5</w:t>
      </w:r>
      <w:r w:rsidRPr="0EA4F1E5">
        <w:rPr>
          <w:rFonts w:ascii="Franklin Gothic Demi" w:hAnsi="Franklin Gothic Demi"/>
          <w:color w:val="8E6F3E"/>
          <w:sz w:val="26"/>
          <w:szCs w:val="26"/>
        </w:rPr>
        <w:t>: Boiler Gold Rush (BGR), Boiler Gold Rush International (BGRi)</w:t>
      </w:r>
    </w:p>
    <w:p w14:paraId="750EEE6C" w14:textId="3F4231F1" w:rsidR="004906F4" w:rsidRPr="001E4885" w:rsidRDefault="7041B349" w:rsidP="004906F4">
      <w:pPr>
        <w:pStyle w:val="NoSpacing"/>
        <w:numPr>
          <w:ilvl w:val="0"/>
          <w:numId w:val="15"/>
        </w:numPr>
        <w:rPr>
          <w:rFonts w:ascii="Franklin Gothic Book" w:hAnsi="Franklin Gothic Book"/>
        </w:rPr>
      </w:pPr>
      <w:r w:rsidRPr="0EA4F1E5">
        <w:rPr>
          <w:rFonts w:ascii="Franklin Gothic Book" w:hAnsi="Franklin Gothic Book"/>
        </w:rPr>
        <w:t>Two</w:t>
      </w:r>
      <w:r w:rsidR="7B062BE5" w:rsidRPr="0EA4F1E5">
        <w:rPr>
          <w:rFonts w:ascii="Franklin Gothic Book" w:hAnsi="Franklin Gothic Book"/>
        </w:rPr>
        <w:t xml:space="preserve"> “BGR Live” session</w:t>
      </w:r>
      <w:r w:rsidRPr="0EA4F1E5">
        <w:rPr>
          <w:rFonts w:ascii="Franklin Gothic Book" w:hAnsi="Franklin Gothic Book"/>
        </w:rPr>
        <w:t>s</w:t>
      </w:r>
      <w:r w:rsidR="7B062BE5" w:rsidRPr="0EA4F1E5">
        <w:rPr>
          <w:rFonts w:ascii="Franklin Gothic Book" w:hAnsi="Franklin Gothic Book"/>
        </w:rPr>
        <w:t xml:space="preserve"> </w:t>
      </w:r>
      <w:r w:rsidRPr="0EA4F1E5">
        <w:rPr>
          <w:rFonts w:ascii="Franklin Gothic Book" w:hAnsi="Franklin Gothic Book"/>
        </w:rPr>
        <w:t xml:space="preserve">were pre-recorded and launched on </w:t>
      </w:r>
      <w:r w:rsidR="67133514" w:rsidRPr="0EA4F1E5">
        <w:rPr>
          <w:rFonts w:ascii="Franklin Gothic Book" w:hAnsi="Franklin Gothic Book"/>
        </w:rPr>
        <w:t>Tuesday, Aug. 5</w:t>
      </w:r>
      <w:r w:rsidR="56A262F4" w:rsidRPr="0EA4F1E5">
        <w:rPr>
          <w:rFonts w:ascii="Franklin Gothic Book" w:hAnsi="Franklin Gothic Book"/>
        </w:rPr>
        <w:t>,</w:t>
      </w:r>
      <w:r w:rsidRPr="0EA4F1E5">
        <w:rPr>
          <w:rFonts w:ascii="Franklin Gothic Book" w:hAnsi="Franklin Gothic Book"/>
        </w:rPr>
        <w:t xml:space="preserve"> to prepare students for Boiler Gold Rush at both locations. </w:t>
      </w:r>
      <w:r w:rsidR="009076E8">
        <w:rPr>
          <w:rFonts w:ascii="Franklin Gothic Book" w:hAnsi="Franklin Gothic Book"/>
        </w:rPr>
        <w:t xml:space="preserve">512 </w:t>
      </w:r>
      <w:r w:rsidR="006F187E">
        <w:rPr>
          <w:rFonts w:ascii="Franklin Gothic Book" w:hAnsi="Franklin Gothic Book"/>
        </w:rPr>
        <w:t xml:space="preserve">live viewers watched the West Lafayette session, with over 10,900 views total (down from 11,800 in 2024). 87 live viewers watched the Indianapolis session, with over 1,500 views total (down from 2,000 in 2024). </w:t>
      </w:r>
    </w:p>
    <w:p w14:paraId="135398FE" w14:textId="16176BED" w:rsidR="000D749B" w:rsidRPr="001E4885" w:rsidRDefault="5239E7D4" w:rsidP="004906F4">
      <w:pPr>
        <w:pStyle w:val="NoSpacing"/>
        <w:numPr>
          <w:ilvl w:val="0"/>
          <w:numId w:val="15"/>
        </w:numPr>
        <w:rPr>
          <w:rFonts w:ascii="Franklin Gothic Book" w:hAnsi="Franklin Gothic Book"/>
        </w:rPr>
      </w:pPr>
      <w:r w:rsidRPr="0EA4F1E5">
        <w:rPr>
          <w:rFonts w:ascii="Franklin Gothic Book" w:hAnsi="Franklin Gothic Book"/>
        </w:rPr>
        <w:t xml:space="preserve">In West Lafayette, </w:t>
      </w:r>
      <w:r w:rsidR="5535C2A7" w:rsidRPr="0EA4F1E5">
        <w:rPr>
          <w:rFonts w:ascii="Franklin Gothic Book" w:hAnsi="Franklin Gothic Book"/>
        </w:rPr>
        <w:t xml:space="preserve">BGRi preceded BGR </w:t>
      </w:r>
      <w:r w:rsidR="5E63EB41" w:rsidRPr="0EA4F1E5">
        <w:rPr>
          <w:rFonts w:ascii="Franklin Gothic Book" w:hAnsi="Franklin Gothic Book"/>
        </w:rPr>
        <w:t xml:space="preserve">and had </w:t>
      </w:r>
      <w:r w:rsidR="67E3E63C" w:rsidRPr="0EA4F1E5">
        <w:rPr>
          <w:rFonts w:ascii="Franklin Gothic Book" w:hAnsi="Franklin Gothic Book"/>
        </w:rPr>
        <w:t>463</w:t>
      </w:r>
      <w:r w:rsidR="0000572A">
        <w:rPr>
          <w:rFonts w:ascii="Franklin Gothic Book" w:hAnsi="Franklin Gothic Book"/>
        </w:rPr>
        <w:t xml:space="preserve"> </w:t>
      </w:r>
      <w:r w:rsidR="5E63EB41" w:rsidRPr="0EA4F1E5">
        <w:rPr>
          <w:rFonts w:ascii="Franklin Gothic Book" w:hAnsi="Franklin Gothic Book"/>
        </w:rPr>
        <w:t>registrants.</w:t>
      </w:r>
      <w:r w:rsidR="5535C2A7" w:rsidRPr="0EA4F1E5">
        <w:rPr>
          <w:rFonts w:ascii="Franklin Gothic Book" w:hAnsi="Franklin Gothic Book"/>
        </w:rPr>
        <w:t xml:space="preserve"> </w:t>
      </w:r>
      <w:r w:rsidR="63E329E3" w:rsidRPr="0EA4F1E5">
        <w:rPr>
          <w:rFonts w:ascii="Franklin Gothic Book" w:hAnsi="Franklin Gothic Book"/>
        </w:rPr>
        <w:t xml:space="preserve">BGRi programming in West Lafayette took place Aug. 16- 18. </w:t>
      </w:r>
    </w:p>
    <w:p w14:paraId="57C60130" w14:textId="4EEB2449" w:rsidR="00A77BDF" w:rsidRPr="009076E8" w:rsidRDefault="7B062BE5" w:rsidP="0EA4F1E5">
      <w:pPr>
        <w:pStyle w:val="ListParagraph"/>
        <w:numPr>
          <w:ilvl w:val="0"/>
          <w:numId w:val="15"/>
        </w:numPr>
        <w:spacing w:after="0" w:line="240" w:lineRule="auto"/>
        <w:rPr>
          <w:rFonts w:ascii="Franklin Gothic Book" w:hAnsi="Franklin Gothic Book"/>
        </w:rPr>
      </w:pPr>
      <w:r w:rsidRPr="0EA4F1E5">
        <w:rPr>
          <w:rFonts w:ascii="Franklin Gothic Book" w:hAnsi="Franklin Gothic Book"/>
        </w:rPr>
        <w:t xml:space="preserve">Move-in for BGR </w:t>
      </w:r>
      <w:r w:rsidR="3C3A6ACA" w:rsidRPr="0EA4F1E5">
        <w:rPr>
          <w:rFonts w:ascii="Franklin Gothic Book" w:hAnsi="Franklin Gothic Book"/>
        </w:rPr>
        <w:t xml:space="preserve">in West Lafayette </w:t>
      </w:r>
      <w:r w:rsidRPr="0EA4F1E5">
        <w:rPr>
          <w:rFonts w:ascii="Franklin Gothic Book" w:hAnsi="Franklin Gothic Book"/>
        </w:rPr>
        <w:t xml:space="preserve">took place over </w:t>
      </w:r>
      <w:r w:rsidR="3C3A6ACA" w:rsidRPr="0EA4F1E5">
        <w:rPr>
          <w:rFonts w:ascii="Franklin Gothic Book" w:hAnsi="Franklin Gothic Book"/>
        </w:rPr>
        <w:t xml:space="preserve">four </w:t>
      </w:r>
      <w:r w:rsidRPr="0EA4F1E5">
        <w:rPr>
          <w:rFonts w:ascii="Franklin Gothic Book" w:hAnsi="Franklin Gothic Book"/>
        </w:rPr>
        <w:t>days</w:t>
      </w:r>
      <w:r w:rsidR="437B6664" w:rsidRPr="0EA4F1E5">
        <w:rPr>
          <w:rFonts w:ascii="Franklin Gothic Book" w:hAnsi="Franklin Gothic Book"/>
        </w:rPr>
        <w:t>, to continue to accommodate the large incoming class sizes</w:t>
      </w:r>
      <w:r w:rsidR="3C3A6ACA" w:rsidRPr="0EA4F1E5">
        <w:rPr>
          <w:rFonts w:ascii="Franklin Gothic Book" w:hAnsi="Franklin Gothic Book"/>
        </w:rPr>
        <w:t>.</w:t>
      </w:r>
      <w:r w:rsidRPr="0EA4F1E5">
        <w:rPr>
          <w:rFonts w:ascii="Franklin Gothic Book" w:hAnsi="Franklin Gothic Book"/>
        </w:rPr>
        <w:t xml:space="preserve"> </w:t>
      </w:r>
      <w:r w:rsidR="79AD642B" w:rsidRPr="0EA4F1E5">
        <w:rPr>
          <w:rFonts w:ascii="Franklin Gothic Book" w:hAnsi="Franklin Gothic Book"/>
        </w:rPr>
        <w:t xml:space="preserve">This took place from Aug. 16- Aug. 19. </w:t>
      </w:r>
    </w:p>
    <w:p w14:paraId="6B51D3D7" w14:textId="51563F31" w:rsidR="008B6A79" w:rsidRPr="009076E8" w:rsidRDefault="301EC1BD" w:rsidP="008B6A79">
      <w:pPr>
        <w:pStyle w:val="NoSpacing"/>
        <w:numPr>
          <w:ilvl w:val="0"/>
          <w:numId w:val="15"/>
        </w:numPr>
        <w:rPr>
          <w:rFonts w:ascii="Franklin Gothic Book" w:hAnsi="Franklin Gothic Book"/>
        </w:rPr>
      </w:pPr>
      <w:r w:rsidRPr="009076E8">
        <w:rPr>
          <w:rFonts w:ascii="Franklin Gothic Book" w:hAnsi="Franklin Gothic Book"/>
        </w:rPr>
        <w:t xml:space="preserve">The BGR </w:t>
      </w:r>
      <w:r w:rsidR="7C071F39" w:rsidRPr="009076E8">
        <w:rPr>
          <w:rFonts w:ascii="Franklin Gothic Book" w:hAnsi="Franklin Gothic Book"/>
        </w:rPr>
        <w:t>Kickoff</w:t>
      </w:r>
      <w:r w:rsidR="6C28A1FD" w:rsidRPr="009076E8">
        <w:rPr>
          <w:rFonts w:ascii="Franklin Gothic Book" w:hAnsi="Franklin Gothic Book"/>
        </w:rPr>
        <w:t xml:space="preserve"> </w:t>
      </w:r>
      <w:r w:rsidRPr="009076E8">
        <w:rPr>
          <w:rFonts w:ascii="Franklin Gothic Book" w:hAnsi="Franklin Gothic Book"/>
        </w:rPr>
        <w:t xml:space="preserve">event was </w:t>
      </w:r>
      <w:proofErr w:type="gramStart"/>
      <w:r w:rsidRPr="009076E8">
        <w:rPr>
          <w:rFonts w:ascii="Franklin Gothic Book" w:hAnsi="Franklin Gothic Book"/>
        </w:rPr>
        <w:t>live</w:t>
      </w:r>
      <w:r w:rsidR="398860BF" w:rsidRPr="009076E8">
        <w:rPr>
          <w:rFonts w:ascii="Franklin Gothic Book" w:hAnsi="Franklin Gothic Book"/>
        </w:rPr>
        <w:t>-</w:t>
      </w:r>
      <w:r w:rsidRPr="009076E8">
        <w:rPr>
          <w:rFonts w:ascii="Franklin Gothic Book" w:hAnsi="Franklin Gothic Book"/>
        </w:rPr>
        <w:t>streamed</w:t>
      </w:r>
      <w:proofErr w:type="gramEnd"/>
      <w:r w:rsidRPr="009076E8">
        <w:rPr>
          <w:rFonts w:ascii="Franklin Gothic Book" w:hAnsi="Franklin Gothic Book"/>
        </w:rPr>
        <w:t xml:space="preserve"> for the </w:t>
      </w:r>
      <w:r w:rsidR="3677E215" w:rsidRPr="009076E8">
        <w:rPr>
          <w:rFonts w:ascii="Franklin Gothic Book" w:hAnsi="Franklin Gothic Book"/>
        </w:rPr>
        <w:t>sixth</w:t>
      </w:r>
      <w:r w:rsidR="7C071F39" w:rsidRPr="009076E8">
        <w:rPr>
          <w:rFonts w:ascii="Franklin Gothic Book" w:hAnsi="Franklin Gothic Book"/>
        </w:rPr>
        <w:t xml:space="preserve"> </w:t>
      </w:r>
      <w:r w:rsidRPr="009076E8">
        <w:rPr>
          <w:rFonts w:ascii="Franklin Gothic Book" w:hAnsi="Franklin Gothic Book"/>
        </w:rPr>
        <w:t>year in a row, yielding</w:t>
      </w:r>
      <w:r w:rsidR="009076E8" w:rsidRPr="009076E8">
        <w:rPr>
          <w:rFonts w:ascii="Franklin Gothic Book" w:hAnsi="Franklin Gothic Book"/>
        </w:rPr>
        <w:t xml:space="preserve"> 1,822</w:t>
      </w:r>
      <w:r w:rsidRPr="009076E8">
        <w:rPr>
          <w:rFonts w:ascii="Franklin Gothic Book" w:hAnsi="Franklin Gothic Book"/>
        </w:rPr>
        <w:t xml:space="preserve"> concurrent live viewers</w:t>
      </w:r>
      <w:r w:rsidR="7041B349" w:rsidRPr="009076E8">
        <w:rPr>
          <w:rFonts w:ascii="Franklin Gothic Book" w:hAnsi="Franklin Gothic Book"/>
        </w:rPr>
        <w:t xml:space="preserve"> at </w:t>
      </w:r>
      <w:r w:rsidR="398860BF" w:rsidRPr="009076E8">
        <w:rPr>
          <w:rFonts w:ascii="Franklin Gothic Book" w:hAnsi="Franklin Gothic Book"/>
        </w:rPr>
        <w:t>its</w:t>
      </w:r>
      <w:r w:rsidR="7041B349" w:rsidRPr="009076E8">
        <w:rPr>
          <w:rFonts w:ascii="Franklin Gothic Book" w:hAnsi="Franklin Gothic Book"/>
        </w:rPr>
        <w:t xml:space="preserve"> peak</w:t>
      </w:r>
      <w:r w:rsidR="461DED58" w:rsidRPr="009076E8">
        <w:rPr>
          <w:rFonts w:ascii="Franklin Gothic Book" w:hAnsi="Franklin Gothic Book"/>
        </w:rPr>
        <w:t xml:space="preserve"> (</w:t>
      </w:r>
      <w:r w:rsidR="009076E8" w:rsidRPr="009076E8">
        <w:rPr>
          <w:rFonts w:ascii="Franklin Gothic Book" w:hAnsi="Franklin Gothic Book"/>
        </w:rPr>
        <w:t xml:space="preserve">down from 2,134 in 2024, and higher than </w:t>
      </w:r>
      <w:r w:rsidR="461DED58" w:rsidRPr="009076E8">
        <w:rPr>
          <w:rFonts w:ascii="Franklin Gothic Book" w:hAnsi="Franklin Gothic Book"/>
        </w:rPr>
        <w:t xml:space="preserve">1,175 in </w:t>
      </w:r>
      <w:r w:rsidR="7041B349" w:rsidRPr="009076E8">
        <w:rPr>
          <w:rFonts w:ascii="Franklin Gothic Book" w:hAnsi="Franklin Gothic Book"/>
        </w:rPr>
        <w:t xml:space="preserve">2023 and </w:t>
      </w:r>
      <w:r w:rsidR="461DED58" w:rsidRPr="009076E8">
        <w:rPr>
          <w:rFonts w:ascii="Franklin Gothic Book" w:hAnsi="Franklin Gothic Book"/>
        </w:rPr>
        <w:t>1,815 in 2022)</w:t>
      </w:r>
      <w:r w:rsidR="7041B349" w:rsidRPr="009076E8">
        <w:rPr>
          <w:rFonts w:ascii="Franklin Gothic Book" w:hAnsi="Franklin Gothic Book"/>
        </w:rPr>
        <w:t xml:space="preserve"> and over 1</w:t>
      </w:r>
      <w:r w:rsidR="009076E8" w:rsidRPr="009076E8">
        <w:rPr>
          <w:rFonts w:ascii="Franklin Gothic Book" w:hAnsi="Franklin Gothic Book"/>
        </w:rPr>
        <w:t>0</w:t>
      </w:r>
      <w:r w:rsidR="7041B349" w:rsidRPr="009076E8">
        <w:rPr>
          <w:rFonts w:ascii="Franklin Gothic Book" w:hAnsi="Franklin Gothic Book"/>
        </w:rPr>
        <w:t>,000 total views. The BGRi Opening Ceremony was also live</w:t>
      </w:r>
      <w:r w:rsidR="398860BF" w:rsidRPr="009076E8">
        <w:rPr>
          <w:rFonts w:ascii="Franklin Gothic Book" w:hAnsi="Franklin Gothic Book"/>
        </w:rPr>
        <w:t>-</w:t>
      </w:r>
      <w:r w:rsidR="7041B349" w:rsidRPr="009076E8">
        <w:rPr>
          <w:rFonts w:ascii="Franklin Gothic Book" w:hAnsi="Franklin Gothic Book"/>
        </w:rPr>
        <w:t xml:space="preserve">streamed publicly, yielding </w:t>
      </w:r>
      <w:r w:rsidR="009076E8" w:rsidRPr="009076E8">
        <w:rPr>
          <w:rFonts w:ascii="Franklin Gothic Book" w:hAnsi="Franklin Gothic Book"/>
        </w:rPr>
        <w:t xml:space="preserve">23 </w:t>
      </w:r>
      <w:r w:rsidR="7041B349" w:rsidRPr="009076E8">
        <w:rPr>
          <w:rFonts w:ascii="Franklin Gothic Book" w:hAnsi="Franklin Gothic Book"/>
        </w:rPr>
        <w:t xml:space="preserve">concurrent live viewers </w:t>
      </w:r>
      <w:r w:rsidR="009076E8" w:rsidRPr="009076E8">
        <w:rPr>
          <w:rFonts w:ascii="Franklin Gothic Book" w:hAnsi="Franklin Gothic Book"/>
        </w:rPr>
        <w:t xml:space="preserve">(down from 42 in 2024) </w:t>
      </w:r>
      <w:r w:rsidR="7041B349" w:rsidRPr="009076E8">
        <w:rPr>
          <w:rFonts w:ascii="Franklin Gothic Book" w:hAnsi="Franklin Gothic Book"/>
        </w:rPr>
        <w:t>and over 1,</w:t>
      </w:r>
      <w:r w:rsidR="009076E8" w:rsidRPr="009076E8">
        <w:rPr>
          <w:rFonts w:ascii="Franklin Gothic Book" w:hAnsi="Franklin Gothic Book"/>
        </w:rPr>
        <w:t>3</w:t>
      </w:r>
      <w:r w:rsidR="7041B349" w:rsidRPr="009076E8">
        <w:rPr>
          <w:rFonts w:ascii="Franklin Gothic Book" w:hAnsi="Franklin Gothic Book"/>
        </w:rPr>
        <w:t>00 views (</w:t>
      </w:r>
      <w:r w:rsidR="461DED58" w:rsidRPr="009076E8">
        <w:rPr>
          <w:rFonts w:ascii="Franklin Gothic Book" w:hAnsi="Franklin Gothic Book"/>
        </w:rPr>
        <w:t>without prior</w:t>
      </w:r>
      <w:r w:rsidR="7041B349" w:rsidRPr="009076E8">
        <w:rPr>
          <w:rFonts w:ascii="Franklin Gothic Book" w:hAnsi="Franklin Gothic Book"/>
        </w:rPr>
        <w:t xml:space="preserve"> communication about its live</w:t>
      </w:r>
      <w:r w:rsidR="461DED58" w:rsidRPr="009076E8">
        <w:rPr>
          <w:rFonts w:ascii="Franklin Gothic Book" w:hAnsi="Franklin Gothic Book"/>
        </w:rPr>
        <w:t>-</w:t>
      </w:r>
      <w:r w:rsidR="7041B349" w:rsidRPr="009076E8">
        <w:rPr>
          <w:rFonts w:ascii="Franklin Gothic Book" w:hAnsi="Franklin Gothic Book"/>
        </w:rPr>
        <w:t xml:space="preserve">stream). </w:t>
      </w:r>
    </w:p>
    <w:p w14:paraId="1AEB3863" w14:textId="6C9C7126" w:rsidR="004906F4" w:rsidRPr="001E4885" w:rsidRDefault="7B062BE5" w:rsidP="0EA4F1E5">
      <w:pPr>
        <w:pStyle w:val="ListParagraph"/>
        <w:numPr>
          <w:ilvl w:val="0"/>
          <w:numId w:val="15"/>
        </w:numPr>
        <w:spacing w:after="0" w:line="240" w:lineRule="auto"/>
        <w:rPr>
          <w:rFonts w:ascii="Franklin Gothic Book" w:hAnsi="Franklin Gothic Book"/>
          <w:b/>
          <w:bCs/>
        </w:rPr>
      </w:pPr>
      <w:r w:rsidRPr="0EA4F1E5">
        <w:rPr>
          <w:rFonts w:ascii="Franklin Gothic Book" w:hAnsi="Franklin Gothic Book"/>
        </w:rPr>
        <w:t xml:space="preserve">All large content sessions </w:t>
      </w:r>
      <w:r w:rsidR="77F5CC28" w:rsidRPr="0EA4F1E5">
        <w:rPr>
          <w:rFonts w:ascii="Franklin Gothic Book" w:hAnsi="Franklin Gothic Book"/>
        </w:rPr>
        <w:t xml:space="preserve">for BGR </w:t>
      </w:r>
      <w:r w:rsidRPr="0EA4F1E5">
        <w:rPr>
          <w:rFonts w:ascii="Franklin Gothic Book" w:hAnsi="Franklin Gothic Book"/>
        </w:rPr>
        <w:t>were held in Elliott Hall of Music</w:t>
      </w:r>
      <w:r w:rsidR="5E63EB41" w:rsidRPr="0EA4F1E5">
        <w:rPr>
          <w:rFonts w:ascii="Franklin Gothic Book" w:hAnsi="Franklin Gothic Book"/>
        </w:rPr>
        <w:t xml:space="preserve"> and supported</w:t>
      </w:r>
      <w:r w:rsidR="7041B349" w:rsidRPr="0EA4F1E5">
        <w:rPr>
          <w:rFonts w:ascii="Franklin Gothic Book" w:hAnsi="Franklin Gothic Book"/>
        </w:rPr>
        <w:t xml:space="preserve"> b</w:t>
      </w:r>
      <w:r w:rsidR="5E63EB41" w:rsidRPr="0EA4F1E5">
        <w:rPr>
          <w:rFonts w:ascii="Franklin Gothic Book" w:hAnsi="Franklin Gothic Book"/>
        </w:rPr>
        <w:t>y Hall of Music Productions</w:t>
      </w:r>
      <w:r w:rsidRPr="0EA4F1E5">
        <w:rPr>
          <w:rFonts w:ascii="Franklin Gothic Book" w:hAnsi="Franklin Gothic Book"/>
        </w:rPr>
        <w:t>. Loeb Playhouse and several other smaller lecture</w:t>
      </w:r>
      <w:r w:rsidR="461DED58" w:rsidRPr="0EA4F1E5">
        <w:rPr>
          <w:rFonts w:ascii="Franklin Gothic Book" w:hAnsi="Franklin Gothic Book"/>
        </w:rPr>
        <w:t xml:space="preserve"> room</w:t>
      </w:r>
      <w:r w:rsidRPr="0EA4F1E5">
        <w:rPr>
          <w:rFonts w:ascii="Franklin Gothic Book" w:hAnsi="Franklin Gothic Book"/>
        </w:rPr>
        <w:t xml:space="preserve">s around campus were also used because of the high number of participants. Hall of Music supported each session. </w:t>
      </w:r>
    </w:p>
    <w:p w14:paraId="678FC258" w14:textId="56042BB9" w:rsidR="00EA029D" w:rsidRDefault="0F589FA0" w:rsidP="00EA029D">
      <w:pPr>
        <w:pStyle w:val="ListParagraph"/>
        <w:numPr>
          <w:ilvl w:val="0"/>
          <w:numId w:val="15"/>
        </w:numPr>
        <w:spacing w:after="0" w:line="240" w:lineRule="auto"/>
        <w:rPr>
          <w:rFonts w:ascii="Franklin Gothic Book" w:hAnsi="Franklin Gothic Book"/>
        </w:rPr>
      </w:pPr>
      <w:r w:rsidRPr="0EA4F1E5">
        <w:rPr>
          <w:rFonts w:ascii="Franklin Gothic Book" w:hAnsi="Franklin Gothic Book"/>
        </w:rPr>
        <w:t>Purdue Promise hosted a pre-BGR orientation program for all incoming students</w:t>
      </w:r>
      <w:r w:rsidR="7C071F39" w:rsidRPr="0EA4F1E5">
        <w:rPr>
          <w:rFonts w:ascii="Franklin Gothic Book" w:hAnsi="Franklin Gothic Book"/>
        </w:rPr>
        <w:t xml:space="preserve"> for the second year in a row</w:t>
      </w:r>
      <w:r w:rsidRPr="0EA4F1E5">
        <w:rPr>
          <w:rFonts w:ascii="Franklin Gothic Book" w:hAnsi="Franklin Gothic Book"/>
        </w:rPr>
        <w:t xml:space="preserve">. </w:t>
      </w:r>
    </w:p>
    <w:p w14:paraId="785D0AEF" w14:textId="4E0FB2EA" w:rsidR="00B76F4B" w:rsidRPr="00B76F4B" w:rsidRDefault="00B76F4B" w:rsidP="00B76F4B">
      <w:pPr>
        <w:pStyle w:val="ListParagraph"/>
        <w:numPr>
          <w:ilvl w:val="0"/>
          <w:numId w:val="15"/>
        </w:numPr>
        <w:spacing w:after="0" w:line="240" w:lineRule="auto"/>
        <w:rPr>
          <w:rFonts w:ascii="Franklin Gothic Book" w:hAnsi="Franklin Gothic Book"/>
        </w:rPr>
      </w:pPr>
      <w:r w:rsidRPr="0EA4F1E5">
        <w:rPr>
          <w:rFonts w:ascii="Franklin Gothic Book" w:hAnsi="Franklin Gothic Book"/>
        </w:rPr>
        <w:t>Over $</w:t>
      </w:r>
      <w:r>
        <w:rPr>
          <w:rFonts w:ascii="Franklin Gothic Book" w:hAnsi="Franklin Gothic Book"/>
        </w:rPr>
        <w:t>3</w:t>
      </w:r>
      <w:r w:rsidRPr="0EA4F1E5">
        <w:rPr>
          <w:rFonts w:ascii="Franklin Gothic Book" w:hAnsi="Franklin Gothic Book"/>
        </w:rPr>
        <w:t xml:space="preserve">00,000 of fee waivers were provided to students who demonstrated financial need so they could attend Boiler Gold Rush at no or reduced costs. Additionally, </w:t>
      </w:r>
      <w:r>
        <w:rPr>
          <w:rFonts w:ascii="Franklin Gothic Book" w:hAnsi="Franklin Gothic Book"/>
        </w:rPr>
        <w:t>40</w:t>
      </w:r>
      <w:r w:rsidRPr="0EA4F1E5">
        <w:rPr>
          <w:rFonts w:ascii="Franklin Gothic Book" w:hAnsi="Franklin Gothic Book"/>
        </w:rPr>
        <w:t xml:space="preserve"> students attended Jump Start, a program where students work in the dining courts during BGR while participating in the program at no cost. Orientation Programs and Dining &amp; Culinary share these costs to support student participation in the program. </w:t>
      </w:r>
    </w:p>
    <w:p w14:paraId="5B8E0BDB" w14:textId="22E7E9CA" w:rsidR="006166C3" w:rsidRPr="001E4885" w:rsidRDefault="649802D1" w:rsidP="00B17E98">
      <w:pPr>
        <w:pStyle w:val="NoSpacing"/>
        <w:numPr>
          <w:ilvl w:val="0"/>
          <w:numId w:val="15"/>
        </w:numPr>
        <w:rPr>
          <w:rFonts w:ascii="Franklin Gothic Book" w:hAnsi="Franklin Gothic Book"/>
        </w:rPr>
      </w:pPr>
      <w:r w:rsidRPr="0EA4F1E5">
        <w:rPr>
          <w:rFonts w:ascii="Franklin Gothic Book" w:hAnsi="Franklin Gothic Book"/>
        </w:rPr>
        <w:t>New</w:t>
      </w:r>
      <w:r w:rsidR="5E63EB41" w:rsidRPr="0EA4F1E5">
        <w:rPr>
          <w:rFonts w:ascii="Franklin Gothic Book" w:hAnsi="Franklin Gothic Book"/>
        </w:rPr>
        <w:t xml:space="preserve">/revised </w:t>
      </w:r>
      <w:r w:rsidRPr="0EA4F1E5">
        <w:rPr>
          <w:rFonts w:ascii="Franklin Gothic Book" w:hAnsi="Franklin Gothic Book"/>
        </w:rPr>
        <w:t xml:space="preserve">events during the week of BGR and BGRi included: </w:t>
      </w:r>
    </w:p>
    <w:p w14:paraId="32263E58" w14:textId="54ABECB8" w:rsidR="001C195A" w:rsidRDefault="009076E8" w:rsidP="001C195A">
      <w:pPr>
        <w:pStyle w:val="NoSpacing"/>
        <w:numPr>
          <w:ilvl w:val="1"/>
          <w:numId w:val="15"/>
        </w:numPr>
        <w:rPr>
          <w:rFonts w:ascii="Franklin Gothic Book" w:hAnsi="Franklin Gothic Book"/>
        </w:rPr>
      </w:pPr>
      <w:r>
        <w:rPr>
          <w:rFonts w:ascii="Franklin Gothic Book" w:hAnsi="Franklin Gothic Book"/>
          <w:b/>
          <w:bCs/>
        </w:rPr>
        <w:t>The Boilermaker Community Session</w:t>
      </w:r>
      <w:r w:rsidR="7041B349" w:rsidRPr="0EA4F1E5">
        <w:rPr>
          <w:rFonts w:ascii="Franklin Gothic Book" w:hAnsi="Franklin Gothic Book"/>
          <w:b/>
          <w:bCs/>
        </w:rPr>
        <w:t>:</w:t>
      </w:r>
      <w:r w:rsidR="461DED58" w:rsidRPr="0EA4F1E5">
        <w:rPr>
          <w:rFonts w:ascii="Franklin Gothic Book" w:hAnsi="Franklin Gothic Book"/>
        </w:rPr>
        <w:t xml:space="preserve"> H</w:t>
      </w:r>
      <w:r w:rsidR="7041B349" w:rsidRPr="0EA4F1E5">
        <w:rPr>
          <w:rFonts w:ascii="Franklin Gothic Book" w:hAnsi="Franklin Gothic Book"/>
        </w:rPr>
        <w:t xml:space="preserve">eld on </w:t>
      </w:r>
      <w:r>
        <w:rPr>
          <w:rFonts w:ascii="Franklin Gothic Book" w:hAnsi="Franklin Gothic Book"/>
        </w:rPr>
        <w:t>Wednesday, Aug. 20 in Indianapolis and Thursday</w:t>
      </w:r>
      <w:r w:rsidR="7041B349" w:rsidRPr="0EA4F1E5">
        <w:rPr>
          <w:rFonts w:ascii="Franklin Gothic Book" w:hAnsi="Franklin Gothic Book"/>
        </w:rPr>
        <w:t xml:space="preserve">, Aug. </w:t>
      </w:r>
      <w:r>
        <w:rPr>
          <w:rFonts w:ascii="Franklin Gothic Book" w:hAnsi="Franklin Gothic Book"/>
        </w:rPr>
        <w:t xml:space="preserve">21 in West Lafayette, this session was hosted by the Division of Student Life and focused on involvement and engagement advice for new students. </w:t>
      </w:r>
    </w:p>
    <w:p w14:paraId="3A34CD67" w14:textId="74AEAD4C" w:rsidR="005F6130" w:rsidRPr="001E4885" w:rsidRDefault="005F6130" w:rsidP="001C195A">
      <w:pPr>
        <w:pStyle w:val="NoSpacing"/>
        <w:numPr>
          <w:ilvl w:val="1"/>
          <w:numId w:val="15"/>
        </w:numPr>
        <w:rPr>
          <w:rFonts w:ascii="Franklin Gothic Book" w:hAnsi="Franklin Gothic Book"/>
        </w:rPr>
      </w:pPr>
      <w:r>
        <w:rPr>
          <w:rFonts w:ascii="Franklin Gothic Book" w:hAnsi="Franklin Gothic Book"/>
          <w:b/>
          <w:bCs/>
        </w:rPr>
        <w:t>Thursday Night Events:</w:t>
      </w:r>
      <w:r>
        <w:rPr>
          <w:rFonts w:ascii="Franklin Gothic Book" w:hAnsi="Franklin Gothic Book"/>
        </w:rPr>
        <w:t xml:space="preserve"> David Frost </w:t>
      </w:r>
      <w:r w:rsidR="001465B5">
        <w:rPr>
          <w:rFonts w:ascii="Franklin Gothic Book" w:hAnsi="Franklin Gothic Book"/>
        </w:rPr>
        <w:t xml:space="preserve">(illusionist) </w:t>
      </w:r>
      <w:r>
        <w:rPr>
          <w:rFonts w:ascii="Franklin Gothic Book" w:hAnsi="Franklin Gothic Book"/>
        </w:rPr>
        <w:t xml:space="preserve">was featured for the first time on the Thursday night of BGR, in addition to the movie “Cars”, two updated offerings compared to 2024. The Women’s Volleyball match, held Thursday in 2024, was held on the final full day of move-in, Monday, Aug. 18. </w:t>
      </w:r>
    </w:p>
    <w:p w14:paraId="7180B697" w14:textId="77777777" w:rsidR="009076E8" w:rsidRDefault="7C071F39" w:rsidP="00F64509">
      <w:pPr>
        <w:pStyle w:val="NoSpacing"/>
        <w:numPr>
          <w:ilvl w:val="1"/>
          <w:numId w:val="15"/>
        </w:numPr>
        <w:rPr>
          <w:rFonts w:ascii="Franklin Gothic Book" w:hAnsi="Franklin Gothic Book"/>
        </w:rPr>
      </w:pPr>
      <w:r w:rsidRPr="009076E8">
        <w:rPr>
          <w:rFonts w:ascii="Franklin Gothic Book" w:hAnsi="Franklin Gothic Book"/>
          <w:b/>
          <w:bCs/>
        </w:rPr>
        <w:t>BGRi Sendoff:</w:t>
      </w:r>
      <w:r w:rsidRPr="009076E8">
        <w:rPr>
          <w:rFonts w:ascii="Franklin Gothic Book" w:hAnsi="Franklin Gothic Book"/>
        </w:rPr>
        <w:t xml:space="preserve"> </w:t>
      </w:r>
      <w:r w:rsidR="461DED58" w:rsidRPr="009076E8">
        <w:rPr>
          <w:rFonts w:ascii="Franklin Gothic Book" w:hAnsi="Franklin Gothic Book"/>
        </w:rPr>
        <w:t>H</w:t>
      </w:r>
      <w:r w:rsidRPr="009076E8">
        <w:rPr>
          <w:rFonts w:ascii="Franklin Gothic Book" w:hAnsi="Franklin Gothic Book"/>
        </w:rPr>
        <w:t>eld</w:t>
      </w:r>
      <w:r w:rsidR="461DED58" w:rsidRPr="009076E8">
        <w:rPr>
          <w:rFonts w:ascii="Franklin Gothic Book" w:hAnsi="Franklin Gothic Book"/>
        </w:rPr>
        <w:t xml:space="preserve"> on</w:t>
      </w:r>
      <w:r w:rsidRPr="009076E8">
        <w:rPr>
          <w:rFonts w:ascii="Franklin Gothic Book" w:hAnsi="Franklin Gothic Book"/>
        </w:rPr>
        <w:t xml:space="preserve"> </w:t>
      </w:r>
      <w:r w:rsidR="7041B349" w:rsidRPr="009076E8">
        <w:rPr>
          <w:rFonts w:ascii="Franklin Gothic Book" w:hAnsi="Franklin Gothic Book"/>
        </w:rPr>
        <w:t>Monday</w:t>
      </w:r>
      <w:r w:rsidRPr="009076E8">
        <w:rPr>
          <w:rFonts w:ascii="Franklin Gothic Book" w:hAnsi="Franklin Gothic Book"/>
        </w:rPr>
        <w:t xml:space="preserve">, Aug. </w:t>
      </w:r>
      <w:r w:rsidR="7041B349" w:rsidRPr="009076E8">
        <w:rPr>
          <w:rFonts w:ascii="Franklin Gothic Book" w:hAnsi="Franklin Gothic Book"/>
        </w:rPr>
        <w:t>1</w:t>
      </w:r>
      <w:r w:rsidR="66B1616D" w:rsidRPr="009076E8">
        <w:rPr>
          <w:rFonts w:ascii="Franklin Gothic Book" w:hAnsi="Franklin Gothic Book"/>
        </w:rPr>
        <w:t>8</w:t>
      </w:r>
      <w:r w:rsidR="009076E8" w:rsidRPr="009076E8">
        <w:rPr>
          <w:rFonts w:ascii="Franklin Gothic Book" w:hAnsi="Franklin Gothic Book"/>
        </w:rPr>
        <w:t xml:space="preserve"> in West Lafayette</w:t>
      </w:r>
      <w:r w:rsidRPr="009076E8">
        <w:rPr>
          <w:rFonts w:ascii="Franklin Gothic Book" w:hAnsi="Franklin Gothic Book"/>
        </w:rPr>
        <w:t xml:space="preserve">, this </w:t>
      </w:r>
      <w:r w:rsidR="7041B349" w:rsidRPr="009076E8">
        <w:rPr>
          <w:rFonts w:ascii="Franklin Gothic Book" w:hAnsi="Franklin Gothic Book"/>
        </w:rPr>
        <w:t xml:space="preserve">session </w:t>
      </w:r>
      <w:r w:rsidRPr="009076E8">
        <w:rPr>
          <w:rFonts w:ascii="Franklin Gothic Book" w:hAnsi="Franklin Gothic Book"/>
        </w:rPr>
        <w:t xml:space="preserve">served as a more formal transition from BGRi to BGR </w:t>
      </w:r>
      <w:r w:rsidR="7041B349" w:rsidRPr="009076E8">
        <w:rPr>
          <w:rFonts w:ascii="Franklin Gothic Book" w:hAnsi="Franklin Gothic Book"/>
        </w:rPr>
        <w:t xml:space="preserve">and included both students and family members. </w:t>
      </w:r>
      <w:r w:rsidR="009076E8" w:rsidRPr="009076E8">
        <w:rPr>
          <w:rFonts w:ascii="Franklin Gothic Book" w:hAnsi="Franklin Gothic Book"/>
        </w:rPr>
        <w:t xml:space="preserve">This year’s sendoff featured Brian Miller, a keynote speaker and magician. </w:t>
      </w:r>
    </w:p>
    <w:p w14:paraId="447971AE" w14:textId="77777777" w:rsidR="0087713A" w:rsidRPr="001E4885" w:rsidRDefault="0087713A" w:rsidP="0EA4F1E5">
      <w:pPr>
        <w:pStyle w:val="Heading3"/>
        <w:rPr>
          <w:rFonts w:ascii="Franklin Gothic Book" w:hAnsi="Franklin Gothic Book"/>
        </w:rPr>
      </w:pPr>
    </w:p>
    <w:p w14:paraId="4D9C7819" w14:textId="4616E129" w:rsidR="00A36AF6" w:rsidRPr="00E008B1" w:rsidRDefault="003924E8" w:rsidP="00E008B1">
      <w:pPr>
        <w:spacing w:after="0"/>
        <w:rPr>
          <w:rFonts w:ascii="Franklin Gothic Demi" w:hAnsi="Franklin Gothic Demi"/>
          <w:color w:val="8E6F3E"/>
          <w:sz w:val="26"/>
          <w:szCs w:val="26"/>
        </w:rPr>
      </w:pPr>
      <w:r>
        <w:rPr>
          <w:rFonts w:ascii="Franklin Gothic Demi" w:hAnsi="Franklin Gothic Demi"/>
          <w:color w:val="8E6F3E"/>
          <w:sz w:val="26"/>
          <w:szCs w:val="26"/>
        </w:rPr>
        <w:t xml:space="preserve">Fall </w:t>
      </w:r>
      <w:r w:rsidR="43113237" w:rsidRPr="3D0CFF43">
        <w:rPr>
          <w:rFonts w:ascii="Franklin Gothic Demi" w:hAnsi="Franklin Gothic Demi"/>
          <w:color w:val="8E6F3E"/>
          <w:sz w:val="26"/>
          <w:szCs w:val="26"/>
        </w:rPr>
        <w:t>202</w:t>
      </w:r>
      <w:r>
        <w:rPr>
          <w:rFonts w:ascii="Franklin Gothic Demi" w:hAnsi="Franklin Gothic Demi"/>
          <w:color w:val="8E6F3E"/>
          <w:sz w:val="26"/>
          <w:szCs w:val="26"/>
        </w:rPr>
        <w:t xml:space="preserve">5 and Beyond </w:t>
      </w:r>
    </w:p>
    <w:p w14:paraId="0CB069AB" w14:textId="6FF11238" w:rsidR="00E57CD8" w:rsidRDefault="00E57CD8" w:rsidP="00E57CD8">
      <w:pPr>
        <w:rPr>
          <w:rFonts w:ascii="Franklin Gothic Book" w:hAnsi="Franklin Gothic Book"/>
        </w:rPr>
      </w:pPr>
      <w:r>
        <w:rPr>
          <w:rFonts w:ascii="Franklin Gothic Book" w:hAnsi="Franklin Gothic Book"/>
        </w:rPr>
        <w:t xml:space="preserve">Several significant changes have already </w:t>
      </w:r>
      <w:r w:rsidR="005F6130">
        <w:rPr>
          <w:rFonts w:ascii="Franklin Gothic Book" w:hAnsi="Franklin Gothic Book"/>
        </w:rPr>
        <w:t xml:space="preserve">influenced the work of the Orientation Programs team, and will be much of the focus for the fall of 2025 and beyond: </w:t>
      </w:r>
    </w:p>
    <w:p w14:paraId="7BE6CF3F" w14:textId="70711538" w:rsidR="003924E8" w:rsidRPr="005F6130" w:rsidRDefault="005F6130" w:rsidP="005F6130">
      <w:pPr>
        <w:pStyle w:val="ListParagraph"/>
        <w:numPr>
          <w:ilvl w:val="0"/>
          <w:numId w:val="58"/>
        </w:numPr>
        <w:rPr>
          <w:rFonts w:ascii="Franklin Gothic Book" w:hAnsi="Franklin Gothic Book"/>
        </w:rPr>
      </w:pPr>
      <w:r>
        <w:rPr>
          <w:rFonts w:ascii="Franklin Gothic Book" w:hAnsi="Franklin Gothic Book"/>
        </w:rPr>
        <w:t>The first</w:t>
      </w:r>
      <w:r w:rsidR="003924E8" w:rsidRPr="005F6130">
        <w:rPr>
          <w:rFonts w:ascii="Franklin Gothic Book" w:hAnsi="Franklin Gothic Book"/>
        </w:rPr>
        <w:t xml:space="preserve"> Student Orientation Committee </w:t>
      </w:r>
      <w:r w:rsidR="0000572A" w:rsidRPr="005F6130">
        <w:rPr>
          <w:rFonts w:ascii="Franklin Gothic Book" w:hAnsi="Franklin Gothic Book"/>
        </w:rPr>
        <w:t xml:space="preserve">with </w:t>
      </w:r>
      <w:r>
        <w:rPr>
          <w:rFonts w:ascii="Franklin Gothic Book" w:hAnsi="Franklin Gothic Book"/>
        </w:rPr>
        <w:t xml:space="preserve">representation from both locations was hired in </w:t>
      </w:r>
      <w:proofErr w:type="gramStart"/>
      <w:r>
        <w:rPr>
          <w:rFonts w:ascii="Franklin Gothic Book" w:hAnsi="Franklin Gothic Book"/>
        </w:rPr>
        <w:t>September 2025, and</w:t>
      </w:r>
      <w:proofErr w:type="gramEnd"/>
      <w:r>
        <w:rPr>
          <w:rFonts w:ascii="Franklin Gothic Book" w:hAnsi="Franklin Gothic Book"/>
        </w:rPr>
        <w:t xml:space="preserve"> will support orientation efforts in both West Lafayette and </w:t>
      </w:r>
      <w:r w:rsidR="0000572A" w:rsidRPr="005F6130">
        <w:rPr>
          <w:rFonts w:ascii="Franklin Gothic Book" w:hAnsi="Franklin Gothic Book"/>
        </w:rPr>
        <w:t>Indianapolis</w:t>
      </w:r>
      <w:r>
        <w:rPr>
          <w:rFonts w:ascii="Franklin Gothic Book" w:hAnsi="Franklin Gothic Book"/>
        </w:rPr>
        <w:t>.</w:t>
      </w:r>
      <w:r w:rsidR="0000572A" w:rsidRPr="005F6130">
        <w:rPr>
          <w:rFonts w:ascii="Franklin Gothic Book" w:hAnsi="Franklin Gothic Book"/>
        </w:rPr>
        <w:t xml:space="preserve"> </w:t>
      </w:r>
      <w:r>
        <w:rPr>
          <w:rFonts w:ascii="Franklin Gothic Book" w:hAnsi="Franklin Gothic Book"/>
        </w:rPr>
        <w:t xml:space="preserve"> </w:t>
      </w:r>
    </w:p>
    <w:p w14:paraId="088331E0" w14:textId="0DBA8A53" w:rsidR="00B76F4B" w:rsidRDefault="005F6130" w:rsidP="00A36AF6">
      <w:pPr>
        <w:pStyle w:val="ListParagraph"/>
        <w:numPr>
          <w:ilvl w:val="0"/>
          <w:numId w:val="15"/>
        </w:numPr>
        <w:rPr>
          <w:rFonts w:ascii="Franklin Gothic Book" w:hAnsi="Franklin Gothic Book"/>
        </w:rPr>
      </w:pPr>
      <w:r>
        <w:rPr>
          <w:rFonts w:ascii="Franklin Gothic Book" w:hAnsi="Franklin Gothic Book"/>
        </w:rPr>
        <w:t xml:space="preserve">Conversations are ongoing to strategize for BGR program locations in Indianapolis, both for new spaces that have come online for 2026, and with the anticipated opening of the Academic Success Building in 2027. </w:t>
      </w:r>
    </w:p>
    <w:p w14:paraId="71885526" w14:textId="671D61DE" w:rsidR="00B76F4B" w:rsidRDefault="005F6130" w:rsidP="00A36AF6">
      <w:pPr>
        <w:pStyle w:val="ListParagraph"/>
        <w:numPr>
          <w:ilvl w:val="0"/>
          <w:numId w:val="15"/>
        </w:numPr>
        <w:rPr>
          <w:rFonts w:ascii="Franklin Gothic Book" w:hAnsi="Franklin Gothic Book"/>
        </w:rPr>
      </w:pPr>
      <w:r>
        <w:rPr>
          <w:rFonts w:ascii="Franklin Gothic Book" w:hAnsi="Franklin Gothic Book"/>
        </w:rPr>
        <w:t xml:space="preserve">Critical conversations are ongoing to strategize for the loss of </w:t>
      </w:r>
      <w:r w:rsidR="00B76F4B">
        <w:rPr>
          <w:rFonts w:ascii="Franklin Gothic Book" w:hAnsi="Franklin Gothic Book"/>
        </w:rPr>
        <w:t xml:space="preserve">Elliott </w:t>
      </w:r>
      <w:r>
        <w:rPr>
          <w:rFonts w:ascii="Franklin Gothic Book" w:hAnsi="Franklin Gothic Book"/>
        </w:rPr>
        <w:t xml:space="preserve">Hall of Music (construction) in 2026. This </w:t>
      </w:r>
      <w:r w:rsidR="00B76F4B">
        <w:rPr>
          <w:rFonts w:ascii="Franklin Gothic Book" w:hAnsi="Franklin Gothic Book"/>
        </w:rPr>
        <w:t>impact</w:t>
      </w:r>
      <w:r>
        <w:rPr>
          <w:rFonts w:ascii="Franklin Gothic Book" w:hAnsi="Franklin Gothic Book"/>
        </w:rPr>
        <w:t xml:space="preserve">s most content-based sessions for BGR and the delivery method for that content to over 6,000 students (the seats lost with the unavailability of Elliott). </w:t>
      </w:r>
    </w:p>
    <w:p w14:paraId="100357FB" w14:textId="49798B50" w:rsidR="005F6130" w:rsidRPr="00546BA0" w:rsidRDefault="005F6130" w:rsidP="00790F9F">
      <w:pPr>
        <w:pStyle w:val="ListParagraph"/>
        <w:numPr>
          <w:ilvl w:val="0"/>
          <w:numId w:val="15"/>
        </w:numPr>
        <w:rPr>
          <w:rFonts w:ascii="Franklin Gothic Demi" w:hAnsi="Franklin Gothic Demi"/>
          <w:color w:val="8E6F3E"/>
          <w:sz w:val="26"/>
          <w:szCs w:val="26"/>
        </w:rPr>
      </w:pPr>
      <w:r w:rsidRPr="00546BA0">
        <w:rPr>
          <w:rFonts w:ascii="Franklin Gothic Book" w:hAnsi="Franklin Gothic Book"/>
        </w:rPr>
        <w:t xml:space="preserve">With a higher targeted class of incoming students, the Orientation Programs team will maintain agility as it relates to its impacts on all aspects of the orientation process – </w:t>
      </w:r>
      <w:proofErr w:type="gramStart"/>
      <w:r w:rsidRPr="00546BA0">
        <w:rPr>
          <w:rFonts w:ascii="Franklin Gothic Book" w:hAnsi="Franklin Gothic Book"/>
        </w:rPr>
        <w:t>from Purdue 101/Advising/102 completion statuses,</w:t>
      </w:r>
      <w:proofErr w:type="gramEnd"/>
      <w:r w:rsidRPr="00546BA0">
        <w:rPr>
          <w:rFonts w:ascii="Franklin Gothic Book" w:hAnsi="Franklin Gothic Book"/>
        </w:rPr>
        <w:t xml:space="preserve"> to BGR/BGRi registration and event planning efforts. </w:t>
      </w:r>
    </w:p>
    <w:p w14:paraId="620B161E" w14:textId="51A3B27D" w:rsidR="00101518" w:rsidRPr="00E008B1" w:rsidRDefault="003924E8" w:rsidP="00E008B1">
      <w:pPr>
        <w:spacing w:after="0"/>
        <w:rPr>
          <w:rFonts w:ascii="Franklin Gothic Demi" w:hAnsi="Franklin Gothic Demi"/>
          <w:color w:val="8E6F3E"/>
          <w:sz w:val="26"/>
          <w:szCs w:val="26"/>
        </w:rPr>
      </w:pPr>
      <w:r>
        <w:rPr>
          <w:rFonts w:ascii="Franklin Gothic Demi" w:hAnsi="Franklin Gothic Demi"/>
          <w:color w:val="8E6F3E"/>
          <w:sz w:val="26"/>
          <w:szCs w:val="26"/>
        </w:rPr>
        <w:t xml:space="preserve">Personal and Professional </w:t>
      </w:r>
      <w:r w:rsidR="43113237" w:rsidRPr="3D0CFF43">
        <w:rPr>
          <w:rFonts w:ascii="Franklin Gothic Demi" w:hAnsi="Franklin Gothic Demi"/>
          <w:color w:val="8E6F3E"/>
          <w:sz w:val="26"/>
          <w:szCs w:val="26"/>
        </w:rPr>
        <w:t>Accomplishments</w:t>
      </w:r>
    </w:p>
    <w:p w14:paraId="6F420D55" w14:textId="0C143A17" w:rsidR="003924E8" w:rsidRDefault="003924E8" w:rsidP="00376736">
      <w:pPr>
        <w:pStyle w:val="ListParagraph"/>
        <w:numPr>
          <w:ilvl w:val="0"/>
          <w:numId w:val="15"/>
        </w:numPr>
        <w:spacing w:after="0" w:line="240" w:lineRule="auto"/>
        <w:rPr>
          <w:rFonts w:ascii="Franklin Gothic Book" w:hAnsi="Franklin Gothic Book"/>
        </w:rPr>
      </w:pPr>
      <w:r>
        <w:rPr>
          <w:rFonts w:ascii="Franklin Gothic Book" w:hAnsi="Franklin Gothic Book"/>
        </w:rPr>
        <w:t xml:space="preserve">Arrivals / Departures </w:t>
      </w:r>
    </w:p>
    <w:p w14:paraId="6B14E08D" w14:textId="61157702" w:rsidR="004C3B3C" w:rsidRDefault="004C3B3C" w:rsidP="004C3B3C">
      <w:pPr>
        <w:pStyle w:val="ListParagraph"/>
        <w:numPr>
          <w:ilvl w:val="1"/>
          <w:numId w:val="15"/>
        </w:numPr>
        <w:spacing w:after="0" w:line="240" w:lineRule="auto"/>
        <w:rPr>
          <w:rFonts w:ascii="Franklin Gothic Book" w:hAnsi="Franklin Gothic Book"/>
        </w:rPr>
      </w:pPr>
      <w:r>
        <w:rPr>
          <w:rFonts w:ascii="Franklin Gothic Book" w:hAnsi="Franklin Gothic Book"/>
        </w:rPr>
        <w:t xml:space="preserve">Abby Roskos, a program coordinator, </w:t>
      </w:r>
      <w:r w:rsidR="003D1EE9">
        <w:rPr>
          <w:rFonts w:ascii="Franklin Gothic Book" w:hAnsi="Franklin Gothic Book"/>
        </w:rPr>
        <w:t xml:space="preserve">completed her final day at Purdue on May 12, 2025, leaving to accept a role at the </w:t>
      </w:r>
      <w:r w:rsidR="003D1EE9" w:rsidRPr="003D1EE9">
        <w:rPr>
          <w:rFonts w:ascii="Franklin Gothic Book" w:hAnsi="Franklin Gothic Book"/>
        </w:rPr>
        <w:t xml:space="preserve">University of Nebraska-Lincoln </w:t>
      </w:r>
      <w:r w:rsidR="003D1EE9">
        <w:rPr>
          <w:rFonts w:ascii="Franklin Gothic Book" w:hAnsi="Franklin Gothic Book"/>
        </w:rPr>
        <w:t xml:space="preserve">as </w:t>
      </w:r>
      <w:r w:rsidR="003D1EE9" w:rsidRPr="003D1EE9">
        <w:rPr>
          <w:rFonts w:ascii="Franklin Gothic Book" w:hAnsi="Franklin Gothic Book"/>
        </w:rPr>
        <w:t>a Program Coordinator in the Center for Academic Success and Transition</w:t>
      </w:r>
      <w:r w:rsidR="003D1EE9">
        <w:rPr>
          <w:rFonts w:ascii="Franklin Gothic Book" w:hAnsi="Franklin Gothic Book"/>
        </w:rPr>
        <w:t>.</w:t>
      </w:r>
    </w:p>
    <w:p w14:paraId="7BD9E301" w14:textId="5D773E11" w:rsidR="004C3B3C" w:rsidRDefault="004C3B3C" w:rsidP="004C3B3C">
      <w:pPr>
        <w:pStyle w:val="ListParagraph"/>
        <w:numPr>
          <w:ilvl w:val="1"/>
          <w:numId w:val="15"/>
        </w:numPr>
        <w:spacing w:after="0" w:line="240" w:lineRule="auto"/>
        <w:rPr>
          <w:rFonts w:ascii="Franklin Gothic Book" w:hAnsi="Franklin Gothic Book"/>
        </w:rPr>
      </w:pPr>
      <w:r>
        <w:rPr>
          <w:rFonts w:ascii="Franklin Gothic Book" w:hAnsi="Franklin Gothic Book"/>
        </w:rPr>
        <w:t xml:space="preserve">Jacque Rickett, was promoted </w:t>
      </w:r>
      <w:r w:rsidR="001465B5">
        <w:rPr>
          <w:rFonts w:ascii="Franklin Gothic Book" w:hAnsi="Franklin Gothic Book"/>
        </w:rPr>
        <w:t xml:space="preserve">to assistant director </w:t>
      </w:r>
      <w:r>
        <w:rPr>
          <w:rFonts w:ascii="Franklin Gothic Book" w:hAnsi="Franklin Gothic Book"/>
        </w:rPr>
        <w:t xml:space="preserve">on July 1, </w:t>
      </w:r>
      <w:proofErr w:type="gramStart"/>
      <w:r>
        <w:rPr>
          <w:rFonts w:ascii="Franklin Gothic Book" w:hAnsi="Franklin Gothic Book"/>
        </w:rPr>
        <w:t>2025</w:t>
      </w:r>
      <w:proofErr w:type="gramEnd"/>
      <w:r>
        <w:rPr>
          <w:rFonts w:ascii="Franklin Gothic Book" w:hAnsi="Franklin Gothic Book"/>
        </w:rPr>
        <w:t xml:space="preserve"> to coordinate the</w:t>
      </w:r>
      <w:r w:rsidR="005F6130">
        <w:rPr>
          <w:rFonts w:ascii="Franklin Gothic Book" w:hAnsi="Franklin Gothic Book"/>
        </w:rPr>
        <w:t xml:space="preserve"> office’s</w:t>
      </w:r>
      <w:r>
        <w:rPr>
          <w:rFonts w:ascii="Franklin Gothic Book" w:hAnsi="Franklin Gothic Book"/>
        </w:rPr>
        <w:t xml:space="preserve"> student staff experience</w:t>
      </w:r>
      <w:r w:rsidR="005F6130">
        <w:rPr>
          <w:rFonts w:ascii="Franklin Gothic Book" w:hAnsi="Franklin Gothic Book"/>
        </w:rPr>
        <w:t>s</w:t>
      </w:r>
      <w:r>
        <w:rPr>
          <w:rFonts w:ascii="Franklin Gothic Book" w:hAnsi="Franklin Gothic Book"/>
        </w:rPr>
        <w:t xml:space="preserve"> </w:t>
      </w:r>
    </w:p>
    <w:p w14:paraId="7F57FF08" w14:textId="77777777" w:rsidR="00711AED" w:rsidRDefault="00711AED" w:rsidP="003924E8">
      <w:pPr>
        <w:pStyle w:val="ListParagraph"/>
        <w:numPr>
          <w:ilvl w:val="0"/>
          <w:numId w:val="15"/>
        </w:numPr>
        <w:spacing w:after="0" w:line="240" w:lineRule="auto"/>
        <w:rPr>
          <w:rFonts w:ascii="Franklin Gothic Book" w:hAnsi="Franklin Gothic Book"/>
        </w:rPr>
      </w:pPr>
      <w:r>
        <w:rPr>
          <w:rFonts w:ascii="Franklin Gothic Book" w:hAnsi="Franklin Gothic Book"/>
        </w:rPr>
        <w:t xml:space="preserve">Staff had personal and professional achievements this year: </w:t>
      </w:r>
    </w:p>
    <w:p w14:paraId="7BFA6F2D" w14:textId="71D3E926" w:rsidR="00711AED" w:rsidRDefault="003924E8" w:rsidP="00711AED">
      <w:pPr>
        <w:pStyle w:val="ListParagraph"/>
        <w:numPr>
          <w:ilvl w:val="1"/>
          <w:numId w:val="15"/>
        </w:numPr>
        <w:spacing w:after="0" w:line="240" w:lineRule="auto"/>
        <w:rPr>
          <w:rFonts w:ascii="Franklin Gothic Book" w:hAnsi="Franklin Gothic Book"/>
        </w:rPr>
      </w:pPr>
      <w:r>
        <w:rPr>
          <w:rFonts w:ascii="Franklin Gothic Book" w:hAnsi="Franklin Gothic Book"/>
        </w:rPr>
        <w:t xml:space="preserve">Craig </w:t>
      </w:r>
      <w:r w:rsidR="00711AED">
        <w:rPr>
          <w:rFonts w:ascii="Franklin Gothic Book" w:hAnsi="Franklin Gothic Book"/>
        </w:rPr>
        <w:t xml:space="preserve">Johnson was tapped as an honorary member of the Barbara Cook Chapter of </w:t>
      </w:r>
      <w:r>
        <w:rPr>
          <w:rFonts w:ascii="Franklin Gothic Book" w:hAnsi="Franklin Gothic Book"/>
        </w:rPr>
        <w:t>Mortar Board</w:t>
      </w:r>
      <w:r w:rsidR="00711AED">
        <w:rPr>
          <w:rFonts w:ascii="Franklin Gothic Book" w:hAnsi="Franklin Gothic Book"/>
        </w:rPr>
        <w:t xml:space="preserve"> at Purdue University on Nov. 7, 2024. </w:t>
      </w:r>
    </w:p>
    <w:p w14:paraId="11A00EED" w14:textId="77777777" w:rsidR="00711AED" w:rsidRPr="001E4885" w:rsidRDefault="00711AED" w:rsidP="00711AED">
      <w:pPr>
        <w:pStyle w:val="ListParagraph"/>
        <w:numPr>
          <w:ilvl w:val="1"/>
          <w:numId w:val="15"/>
        </w:numPr>
        <w:spacing w:after="0" w:line="240" w:lineRule="auto"/>
        <w:rPr>
          <w:rFonts w:ascii="Franklin Gothic Book" w:hAnsi="Franklin Gothic Book"/>
        </w:rPr>
      </w:pPr>
      <w:r w:rsidRPr="3D0CFF43">
        <w:rPr>
          <w:rFonts w:ascii="Franklin Gothic Book" w:hAnsi="Franklin Gothic Book"/>
        </w:rPr>
        <w:t>Virginia Johnson finished her studies in the College of Education at Purdue University</w:t>
      </w:r>
      <w:r>
        <w:rPr>
          <w:rFonts w:ascii="Franklin Gothic Book" w:hAnsi="Franklin Gothic Book"/>
        </w:rPr>
        <w:t xml:space="preserve">, receiving </w:t>
      </w:r>
      <w:r w:rsidRPr="3D0CFF43">
        <w:rPr>
          <w:rFonts w:ascii="Franklin Gothic Book" w:hAnsi="Franklin Gothic Book"/>
        </w:rPr>
        <w:t>a Master of Science in Education with a focus curriculum and instruction in Dec. 2024.</w:t>
      </w:r>
    </w:p>
    <w:p w14:paraId="42E36D4D" w14:textId="77777777" w:rsidR="00711AED" w:rsidRDefault="00711AED" w:rsidP="004C3B3C">
      <w:pPr>
        <w:pStyle w:val="ListParagraph"/>
        <w:numPr>
          <w:ilvl w:val="1"/>
          <w:numId w:val="15"/>
        </w:numPr>
        <w:spacing w:after="0" w:line="240" w:lineRule="auto"/>
        <w:rPr>
          <w:rFonts w:ascii="Franklin Gothic Book" w:hAnsi="Franklin Gothic Book"/>
        </w:rPr>
      </w:pPr>
      <w:r w:rsidRPr="00711AED">
        <w:rPr>
          <w:rFonts w:ascii="Franklin Gothic Book" w:hAnsi="Franklin Gothic Book"/>
        </w:rPr>
        <w:t xml:space="preserve">Alison Webb facilitated a keynote address on student development and sense of belonging at the Indiana Youth Institute's Youth Worker Café event in Elkhart, Indiana on Oct. 16, 2025 </w:t>
      </w:r>
    </w:p>
    <w:p w14:paraId="4AF018B2" w14:textId="08B09127" w:rsidR="004C3B3C" w:rsidRPr="00D34F40" w:rsidRDefault="004C3B3C" w:rsidP="00D34F40">
      <w:pPr>
        <w:pStyle w:val="ListParagraph"/>
        <w:numPr>
          <w:ilvl w:val="1"/>
          <w:numId w:val="15"/>
        </w:numPr>
        <w:spacing w:after="0" w:line="240" w:lineRule="auto"/>
        <w:rPr>
          <w:rFonts w:ascii="Franklin Gothic Book" w:hAnsi="Franklin Gothic Book"/>
        </w:rPr>
      </w:pPr>
      <w:r w:rsidRPr="00D34F40">
        <w:rPr>
          <w:rFonts w:ascii="Franklin Gothic Book" w:hAnsi="Franklin Gothic Book"/>
        </w:rPr>
        <w:t xml:space="preserve">Maggie Smith taught </w:t>
      </w:r>
      <w:r w:rsidR="005F6130">
        <w:rPr>
          <w:rFonts w:ascii="Franklin Gothic Book" w:hAnsi="Franklin Gothic Book"/>
        </w:rPr>
        <w:t>“</w:t>
      </w:r>
      <w:r w:rsidRPr="00D34F40">
        <w:rPr>
          <w:rFonts w:ascii="Franklin Gothic Book" w:hAnsi="Franklin Gothic Book"/>
        </w:rPr>
        <w:t>COM 217</w:t>
      </w:r>
      <w:r w:rsidR="005F6130">
        <w:rPr>
          <w:rFonts w:ascii="Franklin Gothic Book" w:hAnsi="Franklin Gothic Book"/>
        </w:rPr>
        <w:t xml:space="preserve">: </w:t>
      </w:r>
      <w:r w:rsidRPr="00D34F40">
        <w:rPr>
          <w:rFonts w:ascii="Franklin Gothic Book" w:hAnsi="Franklin Gothic Book"/>
        </w:rPr>
        <w:t>Science Writing and Presentation</w:t>
      </w:r>
      <w:r w:rsidR="005F6130">
        <w:rPr>
          <w:rFonts w:ascii="Franklin Gothic Book" w:hAnsi="Franklin Gothic Book"/>
        </w:rPr>
        <w:t>”</w:t>
      </w:r>
      <w:r w:rsidRPr="00D34F40">
        <w:rPr>
          <w:rFonts w:ascii="Franklin Gothic Book" w:hAnsi="Franklin Gothic Book"/>
        </w:rPr>
        <w:t xml:space="preserve"> </w:t>
      </w:r>
      <w:r w:rsidR="00D34F40">
        <w:rPr>
          <w:rFonts w:ascii="Franklin Gothic Book" w:hAnsi="Franklin Gothic Book"/>
        </w:rPr>
        <w:t xml:space="preserve">in both the </w:t>
      </w:r>
      <w:r w:rsidRPr="00D34F40">
        <w:rPr>
          <w:rFonts w:ascii="Franklin Gothic Book" w:hAnsi="Franklin Gothic Book"/>
        </w:rPr>
        <w:t xml:space="preserve">Spring </w:t>
      </w:r>
      <w:r w:rsidR="00D34F40" w:rsidRPr="00D34F40">
        <w:rPr>
          <w:rFonts w:ascii="Franklin Gothic Book" w:hAnsi="Franklin Gothic Book"/>
        </w:rPr>
        <w:t xml:space="preserve">and Fall </w:t>
      </w:r>
      <w:r w:rsidRPr="00D34F40">
        <w:rPr>
          <w:rFonts w:ascii="Franklin Gothic Book" w:hAnsi="Franklin Gothic Book"/>
        </w:rPr>
        <w:t>2025</w:t>
      </w:r>
      <w:r w:rsidR="00D34F40">
        <w:rPr>
          <w:rFonts w:ascii="Franklin Gothic Book" w:hAnsi="Franklin Gothic Book"/>
        </w:rPr>
        <w:t xml:space="preserve"> semesters </w:t>
      </w:r>
    </w:p>
    <w:p w14:paraId="2AAC49C4" w14:textId="6C862896" w:rsidR="00226798" w:rsidRPr="00226798" w:rsidRDefault="005F6130" w:rsidP="00226798">
      <w:pPr>
        <w:pStyle w:val="ListParagraph"/>
        <w:numPr>
          <w:ilvl w:val="0"/>
          <w:numId w:val="15"/>
        </w:numPr>
        <w:spacing w:after="0" w:line="240" w:lineRule="auto"/>
        <w:rPr>
          <w:rFonts w:ascii="Franklin Gothic Book" w:hAnsi="Franklin Gothic Book"/>
        </w:rPr>
      </w:pPr>
      <w:r>
        <w:rPr>
          <w:rFonts w:ascii="Franklin Gothic Book" w:hAnsi="Franklin Gothic Book"/>
        </w:rPr>
        <w:t xml:space="preserve">Select </w:t>
      </w:r>
      <w:r w:rsidR="00226798">
        <w:rPr>
          <w:rFonts w:ascii="Franklin Gothic Book" w:hAnsi="Franklin Gothic Book"/>
        </w:rPr>
        <w:t xml:space="preserve">staff members took part in notable </w:t>
      </w:r>
      <w:r w:rsidR="00711AED">
        <w:rPr>
          <w:rFonts w:ascii="Franklin Gothic Book" w:hAnsi="Franklin Gothic Book"/>
        </w:rPr>
        <w:t>p</w:t>
      </w:r>
      <w:r w:rsidR="003924E8">
        <w:rPr>
          <w:rFonts w:ascii="Franklin Gothic Book" w:hAnsi="Franklin Gothic Book"/>
        </w:rPr>
        <w:t xml:space="preserve">rofessional </w:t>
      </w:r>
      <w:r w:rsidR="00711AED">
        <w:rPr>
          <w:rFonts w:ascii="Franklin Gothic Book" w:hAnsi="Franklin Gothic Book"/>
        </w:rPr>
        <w:t>d</w:t>
      </w:r>
      <w:r w:rsidR="003924E8">
        <w:rPr>
          <w:rFonts w:ascii="Franklin Gothic Book" w:hAnsi="Franklin Gothic Book"/>
        </w:rPr>
        <w:t xml:space="preserve">evelopment </w:t>
      </w:r>
      <w:r w:rsidR="00226798">
        <w:rPr>
          <w:rFonts w:ascii="Franklin Gothic Book" w:hAnsi="Franklin Gothic Book"/>
        </w:rPr>
        <w:t xml:space="preserve">opportunities on campus: </w:t>
      </w:r>
    </w:p>
    <w:p w14:paraId="1CF15C1B" w14:textId="74D501A0" w:rsidR="003924E8" w:rsidRDefault="00711AED" w:rsidP="00226798">
      <w:pPr>
        <w:pStyle w:val="ListParagraph"/>
        <w:numPr>
          <w:ilvl w:val="1"/>
          <w:numId w:val="15"/>
        </w:numPr>
        <w:spacing w:after="0" w:line="240" w:lineRule="auto"/>
        <w:rPr>
          <w:rFonts w:ascii="Franklin Gothic Book" w:hAnsi="Franklin Gothic Book"/>
        </w:rPr>
      </w:pPr>
      <w:r>
        <w:rPr>
          <w:rFonts w:ascii="Franklin Gothic Book" w:hAnsi="Franklin Gothic Book"/>
        </w:rPr>
        <w:t xml:space="preserve">Whitney Johnson presented at the 2025 Helen Bass Williams Academic Success Center Leadership Summit. </w:t>
      </w:r>
    </w:p>
    <w:p w14:paraId="042DB492" w14:textId="161767FD" w:rsidR="00711AED" w:rsidRDefault="00711AED" w:rsidP="00226798">
      <w:pPr>
        <w:pStyle w:val="ListParagraph"/>
        <w:numPr>
          <w:ilvl w:val="1"/>
          <w:numId w:val="15"/>
        </w:numPr>
        <w:spacing w:after="0" w:line="240" w:lineRule="auto"/>
        <w:rPr>
          <w:rFonts w:ascii="Franklin Gothic Book" w:hAnsi="Franklin Gothic Book"/>
        </w:rPr>
      </w:pPr>
      <w:r>
        <w:rPr>
          <w:rFonts w:ascii="Franklin Gothic Book" w:hAnsi="Franklin Gothic Book"/>
        </w:rPr>
        <w:t xml:space="preserve">Jacque Rickett served as a panelist for a student support panel at the Daniels School of Business “Daniels Scholar Day” on February 22, 2025. </w:t>
      </w:r>
    </w:p>
    <w:p w14:paraId="3B623CC3" w14:textId="6048C7CF" w:rsidR="39AF2E03" w:rsidRPr="00226798" w:rsidRDefault="00226798" w:rsidP="00226798">
      <w:pPr>
        <w:pStyle w:val="NoSpacing"/>
        <w:numPr>
          <w:ilvl w:val="0"/>
          <w:numId w:val="15"/>
        </w:numPr>
        <w:rPr>
          <w:rFonts w:ascii="Franklin Gothic Book" w:eastAsia="Calibri" w:hAnsi="Franklin Gothic Book"/>
        </w:rPr>
      </w:pPr>
      <w:r>
        <w:rPr>
          <w:rFonts w:ascii="Franklin Gothic Book" w:hAnsi="Franklin Gothic Book"/>
        </w:rPr>
        <w:t xml:space="preserve">Students and staff also had notable involvement at the </w:t>
      </w:r>
      <w:r w:rsidR="39AF2E03" w:rsidRPr="00226798">
        <w:rPr>
          <w:rFonts w:ascii="Franklin Gothic Book" w:eastAsia="Calibri" w:hAnsi="Franklin Gothic Book"/>
        </w:rPr>
        <w:t>NODA Region VII Conference in Waterloo, O</w:t>
      </w:r>
      <w:r w:rsidR="001465B5">
        <w:rPr>
          <w:rFonts w:ascii="Franklin Gothic Book" w:eastAsia="Calibri" w:hAnsi="Franklin Gothic Book"/>
        </w:rPr>
        <w:t>ntario, Canada</w:t>
      </w:r>
      <w:r w:rsidR="39AF2E03" w:rsidRPr="00226798">
        <w:rPr>
          <w:rFonts w:ascii="Franklin Gothic Book" w:eastAsia="Calibri" w:hAnsi="Franklin Gothic Book"/>
        </w:rPr>
        <w:t>, held from March 28-30</w:t>
      </w:r>
      <w:r>
        <w:rPr>
          <w:rFonts w:ascii="Franklin Gothic Book" w:eastAsia="Calibri" w:hAnsi="Franklin Gothic Book"/>
        </w:rPr>
        <w:t xml:space="preserve">, 2025. </w:t>
      </w:r>
    </w:p>
    <w:p w14:paraId="19095A89" w14:textId="5E6856A4" w:rsidR="00226798" w:rsidRDefault="00226798" w:rsidP="00226798">
      <w:pPr>
        <w:pStyle w:val="ListParagraph"/>
        <w:numPr>
          <w:ilvl w:val="1"/>
          <w:numId w:val="15"/>
        </w:numPr>
        <w:rPr>
          <w:rFonts w:ascii="Franklin Gothic Book" w:eastAsia="Calibri" w:hAnsi="Franklin Gothic Book"/>
        </w:rPr>
      </w:pPr>
      <w:r>
        <w:rPr>
          <w:rFonts w:ascii="Franklin Gothic Book" w:eastAsia="Calibri" w:hAnsi="Franklin Gothic Book"/>
        </w:rPr>
        <w:t xml:space="preserve">Conference Presentations: </w:t>
      </w:r>
    </w:p>
    <w:p w14:paraId="0CA74089" w14:textId="6A6AAA04" w:rsidR="39AF2E03" w:rsidRDefault="39AF2E03" w:rsidP="00226798">
      <w:pPr>
        <w:pStyle w:val="ListParagraph"/>
        <w:numPr>
          <w:ilvl w:val="2"/>
          <w:numId w:val="15"/>
        </w:numPr>
        <w:rPr>
          <w:rFonts w:ascii="Franklin Gothic Book" w:eastAsia="Calibri" w:hAnsi="Franklin Gothic Book"/>
        </w:rPr>
      </w:pPr>
      <w:r w:rsidRPr="3D0CFF43">
        <w:rPr>
          <w:rFonts w:ascii="Franklin Gothic Book" w:eastAsia="Calibri" w:hAnsi="Franklin Gothic Book"/>
        </w:rPr>
        <w:t>Adina Loomis and Kendall DeVault presented "Knowing Me, Knowing You: How Adopting a Growth Mindset can teach you about Yourself and Others."</w:t>
      </w:r>
    </w:p>
    <w:p w14:paraId="1CBAFD70" w14:textId="75121CD1" w:rsidR="39AF2E03" w:rsidRDefault="39AF2E03" w:rsidP="00226798">
      <w:pPr>
        <w:pStyle w:val="ListParagraph"/>
        <w:numPr>
          <w:ilvl w:val="2"/>
          <w:numId w:val="15"/>
        </w:numPr>
        <w:rPr>
          <w:rFonts w:ascii="Franklin Gothic Book" w:eastAsia="Calibri" w:hAnsi="Franklin Gothic Book"/>
        </w:rPr>
      </w:pPr>
      <w:r w:rsidRPr="3D0CFF43">
        <w:rPr>
          <w:rFonts w:ascii="Franklin Gothic Book" w:eastAsia="Calibri" w:hAnsi="Franklin Gothic Book"/>
        </w:rPr>
        <w:t>Grant Richmond and Michael Huang presented “Thank you for the Vulnerability: Cultivating Authentic Spaces throughout the Orientation Experience."</w:t>
      </w:r>
    </w:p>
    <w:p w14:paraId="23505FF9" w14:textId="5D9BF514" w:rsidR="39AF2E03" w:rsidRDefault="39AF2E03" w:rsidP="00226798">
      <w:pPr>
        <w:pStyle w:val="ListParagraph"/>
        <w:numPr>
          <w:ilvl w:val="2"/>
          <w:numId w:val="15"/>
        </w:numPr>
        <w:rPr>
          <w:rFonts w:ascii="Franklin Gothic Book" w:eastAsia="Calibri" w:hAnsi="Franklin Gothic Book"/>
        </w:rPr>
      </w:pPr>
      <w:r w:rsidRPr="3D0CFF43">
        <w:rPr>
          <w:rFonts w:ascii="Franklin Gothic Book" w:eastAsia="Calibri" w:hAnsi="Franklin Gothic Book"/>
        </w:rPr>
        <w:t>Amelia DeSanto and Eva Brandt presented "First Impressions, Lasting Impact."</w:t>
      </w:r>
    </w:p>
    <w:p w14:paraId="584762D2" w14:textId="54483D10" w:rsidR="39AF2E03" w:rsidRDefault="39AF2E03" w:rsidP="00226798">
      <w:pPr>
        <w:pStyle w:val="ListParagraph"/>
        <w:numPr>
          <w:ilvl w:val="2"/>
          <w:numId w:val="15"/>
        </w:numPr>
        <w:rPr>
          <w:rFonts w:ascii="Franklin Gothic Book" w:eastAsia="Calibri" w:hAnsi="Franklin Gothic Book"/>
        </w:rPr>
      </w:pPr>
      <w:r w:rsidRPr="3D0CFF43">
        <w:rPr>
          <w:rFonts w:ascii="Franklin Gothic Book" w:eastAsia="Calibri" w:hAnsi="Franklin Gothic Book"/>
        </w:rPr>
        <w:t>Julian Kukor and Ryan Swiatlowski presented "Gimme! Gimme! Gimme! A Buddy!"</w:t>
      </w:r>
    </w:p>
    <w:p w14:paraId="6E4BA75F" w14:textId="699B9CCC" w:rsidR="39AF2E03" w:rsidRDefault="39AF2E03" w:rsidP="00226798">
      <w:pPr>
        <w:pStyle w:val="ListParagraph"/>
        <w:numPr>
          <w:ilvl w:val="2"/>
          <w:numId w:val="15"/>
        </w:numPr>
        <w:rPr>
          <w:rFonts w:ascii="Franklin Gothic Book" w:eastAsia="Calibri" w:hAnsi="Franklin Gothic Book"/>
        </w:rPr>
      </w:pPr>
      <w:r w:rsidRPr="3D0CFF43">
        <w:rPr>
          <w:rFonts w:ascii="Franklin Gothic Book" w:eastAsia="Calibri" w:hAnsi="Franklin Gothic Book"/>
        </w:rPr>
        <w:lastRenderedPageBreak/>
        <w:t>Carter Lone and Kayleigh Fulton presented "Prioritizing You: Self Care in Orientation Programs."</w:t>
      </w:r>
    </w:p>
    <w:p w14:paraId="450109CF" w14:textId="39849273" w:rsidR="39AF2E03" w:rsidRDefault="39AF2E03" w:rsidP="00226798">
      <w:pPr>
        <w:pStyle w:val="ListParagraph"/>
        <w:numPr>
          <w:ilvl w:val="2"/>
          <w:numId w:val="15"/>
        </w:numPr>
        <w:rPr>
          <w:rFonts w:ascii="Franklin Gothic Book" w:eastAsia="Calibri" w:hAnsi="Franklin Gothic Book"/>
        </w:rPr>
      </w:pPr>
      <w:r w:rsidRPr="3D0CFF43">
        <w:rPr>
          <w:rFonts w:ascii="Franklin Gothic Book" w:eastAsia="Calibri" w:hAnsi="Franklin Gothic Book"/>
        </w:rPr>
        <w:t>Abby Roskos and Adina Loomis presented "Here We Go Again: Building a Sustainable Online Orientation."</w:t>
      </w:r>
    </w:p>
    <w:p w14:paraId="5C46DC82" w14:textId="677D488C" w:rsidR="39AF2E03" w:rsidRDefault="00226798" w:rsidP="0000572A">
      <w:pPr>
        <w:pStyle w:val="ListParagraph"/>
        <w:numPr>
          <w:ilvl w:val="0"/>
          <w:numId w:val="4"/>
        </w:numPr>
        <w:rPr>
          <w:rFonts w:ascii="Franklin Gothic Book" w:eastAsia="Calibri" w:hAnsi="Franklin Gothic Book"/>
        </w:rPr>
      </w:pPr>
      <w:r>
        <w:rPr>
          <w:rFonts w:ascii="Franklin Gothic Book" w:eastAsia="Calibri" w:hAnsi="Franklin Gothic Book"/>
        </w:rPr>
        <w:t xml:space="preserve">Recognition: </w:t>
      </w:r>
    </w:p>
    <w:p w14:paraId="7B4D1A9A" w14:textId="534E0B0C" w:rsidR="39AF2E03" w:rsidRDefault="39AF2E03" w:rsidP="0000572A">
      <w:pPr>
        <w:pStyle w:val="ListParagraph"/>
        <w:numPr>
          <w:ilvl w:val="2"/>
          <w:numId w:val="15"/>
        </w:numPr>
        <w:rPr>
          <w:rFonts w:ascii="Franklin Gothic Book" w:eastAsia="Calibri" w:hAnsi="Franklin Gothic Book"/>
        </w:rPr>
      </w:pPr>
      <w:r w:rsidRPr="3D0CFF43">
        <w:rPr>
          <w:rFonts w:ascii="Franklin Gothic Book" w:eastAsia="Calibri" w:hAnsi="Franklin Gothic Book"/>
        </w:rPr>
        <w:t>Grant Richmond and Michael Huang won the Undergraduate Showcase Award for their presentation “Thank you for the Vulnerability: Cultivating Authentic Spaces throughout the Orientation Experience."</w:t>
      </w:r>
    </w:p>
    <w:p w14:paraId="4507482B" w14:textId="115EF8D9" w:rsidR="39AF2E03" w:rsidRDefault="39AF2E03" w:rsidP="0000572A">
      <w:pPr>
        <w:pStyle w:val="ListParagraph"/>
        <w:numPr>
          <w:ilvl w:val="2"/>
          <w:numId w:val="15"/>
        </w:numPr>
        <w:rPr>
          <w:rFonts w:ascii="Franklin Gothic Book" w:eastAsia="Calibri" w:hAnsi="Franklin Gothic Book"/>
        </w:rPr>
      </w:pPr>
      <w:r w:rsidRPr="3D0CFF43">
        <w:rPr>
          <w:rFonts w:ascii="Franklin Gothic Book" w:eastAsia="Calibri" w:hAnsi="Franklin Gothic Book"/>
        </w:rPr>
        <w:t>Kayleigh Fulton and Julian Kukor won their respective Case Study Competitions</w:t>
      </w:r>
    </w:p>
    <w:p w14:paraId="49F46528" w14:textId="421466EA" w:rsidR="39AF2E03" w:rsidRDefault="39AF2E03" w:rsidP="0000572A">
      <w:pPr>
        <w:pStyle w:val="ListParagraph"/>
        <w:numPr>
          <w:ilvl w:val="2"/>
          <w:numId w:val="15"/>
        </w:numPr>
        <w:rPr>
          <w:rFonts w:ascii="Franklin Gothic Book" w:eastAsia="Calibri" w:hAnsi="Franklin Gothic Book"/>
        </w:rPr>
      </w:pPr>
      <w:r w:rsidRPr="3D0CFF43">
        <w:rPr>
          <w:rFonts w:ascii="Franklin Gothic Book" w:eastAsia="Calibri" w:hAnsi="Franklin Gothic Book"/>
        </w:rPr>
        <w:t>Purdue won first place in the Banner Competition</w:t>
      </w:r>
    </w:p>
    <w:p w14:paraId="450B4630" w14:textId="60443F7A" w:rsidR="39AF2E03" w:rsidRDefault="00226798" w:rsidP="0000572A">
      <w:pPr>
        <w:pStyle w:val="ListParagraph"/>
        <w:numPr>
          <w:ilvl w:val="0"/>
          <w:numId w:val="3"/>
        </w:numPr>
        <w:rPr>
          <w:rFonts w:ascii="Franklin Gothic Book" w:eastAsia="Calibri" w:hAnsi="Franklin Gothic Book"/>
        </w:rPr>
      </w:pPr>
      <w:r>
        <w:rPr>
          <w:rFonts w:ascii="Franklin Gothic Book" w:eastAsia="Calibri" w:hAnsi="Franklin Gothic Book"/>
        </w:rPr>
        <w:t xml:space="preserve">Volunteer Involvement: </w:t>
      </w:r>
    </w:p>
    <w:p w14:paraId="10B57C36" w14:textId="384E43C6" w:rsidR="39AF2E03" w:rsidRDefault="39AF2E03" w:rsidP="0000572A">
      <w:pPr>
        <w:pStyle w:val="ListParagraph"/>
        <w:numPr>
          <w:ilvl w:val="2"/>
          <w:numId w:val="15"/>
        </w:numPr>
        <w:rPr>
          <w:rFonts w:ascii="Franklin Gothic Book" w:eastAsia="Calibri" w:hAnsi="Franklin Gothic Book"/>
        </w:rPr>
      </w:pPr>
      <w:r w:rsidRPr="3D0CFF43">
        <w:rPr>
          <w:rFonts w:ascii="Franklin Gothic Book" w:eastAsia="Calibri" w:hAnsi="Franklin Gothic Book"/>
        </w:rPr>
        <w:t>Adina Loomis: Educational Sessions and Awards Planning Committee</w:t>
      </w:r>
    </w:p>
    <w:p w14:paraId="3048DAF0" w14:textId="523D42B1" w:rsidR="39AF2E03" w:rsidRDefault="39AF2E03" w:rsidP="0000572A">
      <w:pPr>
        <w:pStyle w:val="ListParagraph"/>
        <w:numPr>
          <w:ilvl w:val="2"/>
          <w:numId w:val="15"/>
        </w:numPr>
        <w:rPr>
          <w:rFonts w:ascii="Franklin Gothic Book" w:eastAsia="Calibri" w:hAnsi="Franklin Gothic Book"/>
        </w:rPr>
      </w:pPr>
      <w:r w:rsidRPr="3D0CFF43">
        <w:rPr>
          <w:rFonts w:ascii="Franklin Gothic Book" w:eastAsia="Calibri" w:hAnsi="Franklin Gothic Book"/>
        </w:rPr>
        <w:t>Jacque Rickett: Undergraduate Programming Planning Committee</w:t>
      </w:r>
    </w:p>
    <w:p w14:paraId="1ABFD481" w14:textId="60720677" w:rsidR="39AF2E03" w:rsidRDefault="39AF2E03" w:rsidP="0000572A">
      <w:pPr>
        <w:pStyle w:val="ListParagraph"/>
        <w:numPr>
          <w:ilvl w:val="2"/>
          <w:numId w:val="15"/>
        </w:numPr>
        <w:rPr>
          <w:rFonts w:ascii="Franklin Gothic Book" w:eastAsia="Calibri" w:hAnsi="Franklin Gothic Book"/>
        </w:rPr>
      </w:pPr>
      <w:r w:rsidRPr="3D0CFF43">
        <w:rPr>
          <w:rFonts w:ascii="Franklin Gothic Book" w:eastAsia="Calibri" w:hAnsi="Franklin Gothic Book"/>
        </w:rPr>
        <w:t>Hannah Keeler: Volunteer Case Study Judge</w:t>
      </w:r>
    </w:p>
    <w:p w14:paraId="20DD12A0" w14:textId="0629A76F" w:rsidR="00F766FA" w:rsidRPr="003924E8" w:rsidRDefault="39AF2E03" w:rsidP="003924E8">
      <w:pPr>
        <w:pStyle w:val="ListParagraph"/>
        <w:numPr>
          <w:ilvl w:val="2"/>
          <w:numId w:val="15"/>
        </w:numPr>
        <w:rPr>
          <w:rFonts w:ascii="Franklin Gothic Book" w:eastAsia="Calibri" w:hAnsi="Franklin Gothic Book"/>
        </w:rPr>
      </w:pPr>
      <w:r w:rsidRPr="3D0CFF43">
        <w:rPr>
          <w:rFonts w:ascii="Franklin Gothic Book" w:eastAsia="Calibri" w:hAnsi="Franklin Gothic Book"/>
        </w:rPr>
        <w:t>Whitney Johnson: Volunteer Case Study Judg</w:t>
      </w:r>
      <w:r w:rsidR="003924E8">
        <w:rPr>
          <w:rFonts w:ascii="Franklin Gothic Book" w:eastAsia="Calibri" w:hAnsi="Franklin Gothic Book"/>
        </w:rPr>
        <w:t>e</w:t>
      </w:r>
    </w:p>
    <w:p w14:paraId="711DAF94" w14:textId="77777777" w:rsidR="00226798" w:rsidRDefault="00226798" w:rsidP="00226798">
      <w:pPr>
        <w:pStyle w:val="ListParagraph"/>
        <w:numPr>
          <w:ilvl w:val="0"/>
          <w:numId w:val="15"/>
        </w:numPr>
        <w:rPr>
          <w:rFonts w:ascii="Franklin Gothic Book" w:hAnsi="Franklin Gothic Book"/>
        </w:rPr>
      </w:pPr>
      <w:r>
        <w:rPr>
          <w:rFonts w:ascii="Franklin Gothic Book" w:hAnsi="Franklin Gothic Book"/>
        </w:rPr>
        <w:t xml:space="preserve">Additional professional development highlights for the team include: </w:t>
      </w:r>
    </w:p>
    <w:p w14:paraId="473018AF" w14:textId="5FE8EACE" w:rsidR="003C2A84" w:rsidRPr="001E4885" w:rsidRDefault="57D5AEAC" w:rsidP="00226798">
      <w:pPr>
        <w:pStyle w:val="ListParagraph"/>
        <w:numPr>
          <w:ilvl w:val="1"/>
          <w:numId w:val="15"/>
        </w:numPr>
        <w:rPr>
          <w:rFonts w:ascii="Franklin Gothic Book" w:hAnsi="Franklin Gothic Book"/>
        </w:rPr>
      </w:pPr>
      <w:r w:rsidRPr="0EA4F1E5">
        <w:rPr>
          <w:rFonts w:ascii="Franklin Gothic Book" w:hAnsi="Franklin Gothic Book"/>
        </w:rPr>
        <w:t>Craig Johnson</w:t>
      </w:r>
      <w:r w:rsidR="236804AE" w:rsidRPr="0EA4F1E5">
        <w:rPr>
          <w:rFonts w:ascii="Franklin Gothic Book" w:hAnsi="Franklin Gothic Book"/>
        </w:rPr>
        <w:t xml:space="preserve"> and Alison Webb</w:t>
      </w:r>
      <w:r w:rsidRPr="0EA4F1E5">
        <w:rPr>
          <w:rFonts w:ascii="Franklin Gothic Book" w:hAnsi="Franklin Gothic Book"/>
        </w:rPr>
        <w:t xml:space="preserve"> attended the 202</w:t>
      </w:r>
      <w:r w:rsidR="75C0EEA6" w:rsidRPr="0EA4F1E5">
        <w:rPr>
          <w:rFonts w:ascii="Franklin Gothic Book" w:hAnsi="Franklin Gothic Book"/>
        </w:rPr>
        <w:t>5</w:t>
      </w:r>
      <w:r w:rsidRPr="0EA4F1E5">
        <w:rPr>
          <w:rFonts w:ascii="Franklin Gothic Book" w:hAnsi="Franklin Gothic Book"/>
        </w:rPr>
        <w:t xml:space="preserve"> Big Ten Meeting of orientation professionals from </w:t>
      </w:r>
      <w:r w:rsidR="05026A0D" w:rsidRPr="0EA4F1E5">
        <w:rPr>
          <w:rFonts w:ascii="Franklin Gothic Book" w:hAnsi="Franklin Gothic Book"/>
        </w:rPr>
        <w:t>Sept. 29- Oct. 1</w:t>
      </w:r>
      <w:r w:rsidR="00804FCB">
        <w:rPr>
          <w:rFonts w:ascii="Franklin Gothic Book" w:hAnsi="Franklin Gothic Book"/>
        </w:rPr>
        <w:t>,</w:t>
      </w:r>
      <w:r w:rsidRPr="0EA4F1E5">
        <w:rPr>
          <w:rFonts w:ascii="Franklin Gothic Book" w:hAnsi="Franklin Gothic Book"/>
        </w:rPr>
        <w:t xml:space="preserve"> 202</w:t>
      </w:r>
      <w:r w:rsidR="35EEA12A" w:rsidRPr="0EA4F1E5">
        <w:rPr>
          <w:rFonts w:ascii="Franklin Gothic Book" w:hAnsi="Franklin Gothic Book"/>
        </w:rPr>
        <w:t>5</w:t>
      </w:r>
      <w:r w:rsidR="398860BF" w:rsidRPr="0EA4F1E5">
        <w:rPr>
          <w:rFonts w:ascii="Franklin Gothic Book" w:hAnsi="Franklin Gothic Book"/>
        </w:rPr>
        <w:t>,</w:t>
      </w:r>
      <w:r w:rsidRPr="0EA4F1E5">
        <w:rPr>
          <w:rFonts w:ascii="Franklin Gothic Book" w:hAnsi="Franklin Gothic Book"/>
        </w:rPr>
        <w:t xml:space="preserve"> at the University of </w:t>
      </w:r>
      <w:r w:rsidR="5F70EAD4" w:rsidRPr="0EA4F1E5">
        <w:rPr>
          <w:rFonts w:ascii="Franklin Gothic Book" w:hAnsi="Franklin Gothic Book"/>
        </w:rPr>
        <w:t>Minnesota-Twin Cities.</w:t>
      </w:r>
      <w:r w:rsidR="00BA14F2">
        <w:rPr>
          <w:rFonts w:ascii="Franklin Gothic Book" w:hAnsi="Franklin Gothic Book"/>
        </w:rPr>
        <w:t xml:space="preserve"> </w:t>
      </w:r>
    </w:p>
    <w:p w14:paraId="53C87BBA" w14:textId="77777777" w:rsidR="00C65CF3" w:rsidRPr="00C65CF3" w:rsidRDefault="00C65CF3" w:rsidP="00C65CF3">
      <w:pPr>
        <w:pStyle w:val="ListParagraph"/>
        <w:numPr>
          <w:ilvl w:val="1"/>
          <w:numId w:val="15"/>
        </w:numPr>
        <w:rPr>
          <w:rFonts w:ascii="Franklin Gothic Book" w:hAnsi="Franklin Gothic Book"/>
        </w:rPr>
      </w:pPr>
      <w:r>
        <w:rPr>
          <w:rFonts w:ascii="Franklin Gothic Book" w:hAnsi="Franklin Gothic Book"/>
        </w:rPr>
        <w:t xml:space="preserve">Maggie Smith virtually attended the “Applying the Quality Matters Rubric” Workshop, regarding online course design, on Oct. 23-24, 2025. </w:t>
      </w:r>
    </w:p>
    <w:p w14:paraId="1B9DD776" w14:textId="26D9B46E" w:rsidR="00A921E9" w:rsidRDefault="18A066D6">
      <w:pPr>
        <w:pStyle w:val="ListParagraph"/>
        <w:numPr>
          <w:ilvl w:val="1"/>
          <w:numId w:val="15"/>
        </w:numPr>
        <w:rPr>
          <w:rFonts w:ascii="Franklin Gothic Book" w:hAnsi="Franklin Gothic Book"/>
        </w:rPr>
      </w:pPr>
      <w:r w:rsidRPr="3D0CFF43">
        <w:rPr>
          <w:rFonts w:ascii="Franklin Gothic Book" w:hAnsi="Franklin Gothic Book"/>
        </w:rPr>
        <w:t xml:space="preserve">Virginia Johnson, </w:t>
      </w:r>
      <w:r w:rsidR="3AA96AA1" w:rsidRPr="3D0CFF43">
        <w:rPr>
          <w:rFonts w:ascii="Franklin Gothic Book" w:hAnsi="Franklin Gothic Book"/>
        </w:rPr>
        <w:t xml:space="preserve">Craig Johnson, </w:t>
      </w:r>
      <w:r w:rsidRPr="3D0CFF43">
        <w:rPr>
          <w:rFonts w:ascii="Franklin Gothic Book" w:hAnsi="Franklin Gothic Book"/>
        </w:rPr>
        <w:t xml:space="preserve">Hannah Keeler, Adina Loomis, </w:t>
      </w:r>
      <w:r w:rsidR="00BA14F2">
        <w:rPr>
          <w:rFonts w:ascii="Franklin Gothic Book" w:hAnsi="Franklin Gothic Book"/>
        </w:rPr>
        <w:t xml:space="preserve">and </w:t>
      </w:r>
      <w:r w:rsidRPr="3D0CFF43">
        <w:rPr>
          <w:rFonts w:ascii="Franklin Gothic Book" w:hAnsi="Franklin Gothic Book"/>
        </w:rPr>
        <w:t>Whitney Johnson attended the 202</w:t>
      </w:r>
      <w:r w:rsidR="74DC9BFF" w:rsidRPr="3D0CFF43">
        <w:rPr>
          <w:rFonts w:ascii="Franklin Gothic Book" w:hAnsi="Franklin Gothic Book"/>
        </w:rPr>
        <w:t>5</w:t>
      </w:r>
      <w:r w:rsidRPr="3D0CFF43">
        <w:rPr>
          <w:rFonts w:ascii="Franklin Gothic Book" w:hAnsi="Franklin Gothic Book"/>
        </w:rPr>
        <w:t xml:space="preserve"> NODA Annual Conference in</w:t>
      </w:r>
      <w:r w:rsidR="00BA14F2">
        <w:rPr>
          <w:rFonts w:ascii="Franklin Gothic Book" w:hAnsi="Franklin Gothic Book"/>
        </w:rPr>
        <w:t xml:space="preserve"> </w:t>
      </w:r>
      <w:r w:rsidR="0EDD3CE8" w:rsidRPr="3D0CFF43">
        <w:rPr>
          <w:rFonts w:ascii="Franklin Gothic Book" w:hAnsi="Franklin Gothic Book"/>
        </w:rPr>
        <w:t>San Francisco, California</w:t>
      </w:r>
      <w:r w:rsidR="00C65CF3">
        <w:rPr>
          <w:rFonts w:ascii="Franklin Gothic Book" w:hAnsi="Franklin Gothic Book"/>
        </w:rPr>
        <w:t xml:space="preserve">, Oct. 24-27, 2025. </w:t>
      </w:r>
    </w:p>
    <w:p w14:paraId="63EBFD74" w14:textId="46D5F3BD" w:rsidR="00507902" w:rsidRDefault="18A066D6">
      <w:pPr>
        <w:pStyle w:val="ListParagraph"/>
        <w:numPr>
          <w:ilvl w:val="1"/>
          <w:numId w:val="15"/>
        </w:numPr>
        <w:rPr>
          <w:rFonts w:ascii="Franklin Gothic Book" w:hAnsi="Franklin Gothic Book"/>
        </w:rPr>
      </w:pPr>
      <w:r w:rsidRPr="3D0CFF43">
        <w:rPr>
          <w:rFonts w:ascii="Franklin Gothic Book" w:hAnsi="Franklin Gothic Book"/>
        </w:rPr>
        <w:t xml:space="preserve">Virginia Johnson </w:t>
      </w:r>
      <w:r w:rsidR="00BA14F2">
        <w:rPr>
          <w:rFonts w:ascii="Franklin Gothic Book" w:hAnsi="Franklin Gothic Book"/>
        </w:rPr>
        <w:t>completed her second year as</w:t>
      </w:r>
      <w:r w:rsidRPr="3D0CFF43">
        <w:rPr>
          <w:rFonts w:ascii="Franklin Gothic Book" w:hAnsi="Franklin Gothic Book"/>
        </w:rPr>
        <w:t xml:space="preserve"> a faculty member for the Orientation Professionals Institute (OPI)</w:t>
      </w:r>
      <w:r w:rsidR="00BA14F2">
        <w:rPr>
          <w:rFonts w:ascii="Franklin Gothic Book" w:hAnsi="Franklin Gothic Book"/>
        </w:rPr>
        <w:t xml:space="preserve"> through </w:t>
      </w:r>
      <w:proofErr w:type="gramStart"/>
      <w:r w:rsidR="00BA14F2">
        <w:rPr>
          <w:rFonts w:ascii="Franklin Gothic Book" w:hAnsi="Franklin Gothic Book"/>
        </w:rPr>
        <w:t>NODA</w:t>
      </w:r>
      <w:r w:rsidR="005F6130">
        <w:rPr>
          <w:rFonts w:ascii="Franklin Gothic Book" w:hAnsi="Franklin Gothic Book"/>
        </w:rPr>
        <w:t xml:space="preserve">, </w:t>
      </w:r>
      <w:r w:rsidR="00C65CF3">
        <w:rPr>
          <w:rFonts w:ascii="Franklin Gothic Book" w:hAnsi="Franklin Gothic Book"/>
        </w:rPr>
        <w:t>and</w:t>
      </w:r>
      <w:proofErr w:type="gramEnd"/>
      <w:r w:rsidR="00C65CF3">
        <w:rPr>
          <w:rFonts w:ascii="Franklin Gothic Book" w:hAnsi="Franklin Gothic Book"/>
        </w:rPr>
        <w:t xml:space="preserve"> co-facilitated this </w:t>
      </w:r>
      <w:r w:rsidR="005F6130">
        <w:rPr>
          <w:rFonts w:ascii="Franklin Gothic Book" w:hAnsi="Franklin Gothic Book"/>
        </w:rPr>
        <w:t xml:space="preserve">in-person </w:t>
      </w:r>
      <w:r w:rsidR="00C65CF3">
        <w:rPr>
          <w:rFonts w:ascii="Franklin Gothic Book" w:hAnsi="Franklin Gothic Book"/>
        </w:rPr>
        <w:t>experience prior to the NODA Annual C</w:t>
      </w:r>
      <w:r w:rsidR="005F6130">
        <w:rPr>
          <w:rFonts w:ascii="Franklin Gothic Book" w:hAnsi="Franklin Gothic Book"/>
        </w:rPr>
        <w:t>onference in San Francisco</w:t>
      </w:r>
      <w:r w:rsidR="00C65CF3">
        <w:rPr>
          <w:rFonts w:ascii="Franklin Gothic Book" w:hAnsi="Franklin Gothic Book"/>
        </w:rPr>
        <w:t xml:space="preserve">. </w:t>
      </w:r>
    </w:p>
    <w:p w14:paraId="03617865" w14:textId="272FB6D3" w:rsidR="008B355C" w:rsidRDefault="00BA14F2" w:rsidP="00C65CF3">
      <w:pPr>
        <w:pStyle w:val="ListParagraph"/>
        <w:numPr>
          <w:ilvl w:val="1"/>
          <w:numId w:val="15"/>
        </w:numPr>
        <w:rPr>
          <w:rFonts w:ascii="Franklin Gothic Book" w:hAnsi="Franklin Gothic Book"/>
        </w:rPr>
      </w:pPr>
      <w:r>
        <w:rPr>
          <w:rFonts w:ascii="Franklin Gothic Book" w:hAnsi="Franklin Gothic Book"/>
        </w:rPr>
        <w:t xml:space="preserve">Craig Johnson was selected to be a faculty member for the Directors and Managers Institute (DMI) through </w:t>
      </w:r>
      <w:proofErr w:type="gramStart"/>
      <w:r>
        <w:rPr>
          <w:rFonts w:ascii="Franklin Gothic Book" w:hAnsi="Franklin Gothic Book"/>
        </w:rPr>
        <w:t>NODA</w:t>
      </w:r>
      <w:r w:rsidR="00C65CF3">
        <w:rPr>
          <w:rFonts w:ascii="Franklin Gothic Book" w:hAnsi="Franklin Gothic Book"/>
        </w:rPr>
        <w:t>, and</w:t>
      </w:r>
      <w:proofErr w:type="gramEnd"/>
      <w:r w:rsidR="00C65CF3">
        <w:rPr>
          <w:rFonts w:ascii="Franklin Gothic Book" w:hAnsi="Franklin Gothic Book"/>
        </w:rPr>
        <w:t xml:space="preserve"> co-facilitated this in-person experience prior to the NODA Annual Conference in San Francisco. </w:t>
      </w:r>
    </w:p>
    <w:p w14:paraId="5BF78F59" w14:textId="77777777" w:rsidR="00E008B1" w:rsidRDefault="00E008B1" w:rsidP="0EA4F1E5">
      <w:pPr>
        <w:rPr>
          <w:rFonts w:ascii="Franklin Gothic Demi" w:hAnsi="Franklin Gothic Demi"/>
          <w:sz w:val="26"/>
          <w:szCs w:val="26"/>
        </w:rPr>
      </w:pPr>
      <w:r>
        <w:br w:type="page"/>
      </w:r>
    </w:p>
    <w:p w14:paraId="45B51FC2" w14:textId="4D33EC28" w:rsidR="00A63C44" w:rsidRPr="001E4885" w:rsidRDefault="553FB29B" w:rsidP="001E4885">
      <w:pPr>
        <w:pStyle w:val="Heading2"/>
      </w:pPr>
      <w:r>
        <w:lastRenderedPageBreak/>
        <w:t xml:space="preserve">OUR DATA </w:t>
      </w:r>
    </w:p>
    <w:p w14:paraId="50903336" w14:textId="4045B206" w:rsidR="00F70B25" w:rsidRPr="00E008B1" w:rsidRDefault="2E03C7B4" w:rsidP="00E008B1">
      <w:pPr>
        <w:spacing w:after="0"/>
        <w:rPr>
          <w:rFonts w:ascii="Franklin Gothic Demi" w:hAnsi="Franklin Gothic Demi"/>
          <w:color w:val="8E6F3E"/>
          <w:sz w:val="26"/>
          <w:szCs w:val="26"/>
        </w:rPr>
      </w:pPr>
      <w:r w:rsidRPr="0EA4F1E5">
        <w:rPr>
          <w:rFonts w:ascii="Franklin Gothic Demi" w:hAnsi="Franklin Gothic Demi"/>
          <w:color w:val="8E6F3E"/>
          <w:sz w:val="26"/>
          <w:szCs w:val="26"/>
        </w:rPr>
        <w:t>Student Participation Retention</w:t>
      </w:r>
    </w:p>
    <w:p w14:paraId="4709815F" w14:textId="77777777" w:rsidR="00F70B25" w:rsidRPr="001E4885" w:rsidRDefault="7568790A" w:rsidP="00B17E98">
      <w:pPr>
        <w:pStyle w:val="ListParagraph"/>
        <w:numPr>
          <w:ilvl w:val="0"/>
          <w:numId w:val="24"/>
        </w:numPr>
        <w:rPr>
          <w:rFonts w:ascii="Franklin Gothic Book" w:hAnsi="Franklin Gothic Book"/>
        </w:rPr>
      </w:pPr>
      <w:r w:rsidRPr="0EA4F1E5">
        <w:rPr>
          <w:rFonts w:ascii="Franklin Gothic Book" w:hAnsi="Franklin Gothic Book"/>
        </w:rPr>
        <w:t>“The research on orientation clearly indicates that successful orientation programs have a powerful influence on first-year social and academic integration and, furthermore, that social and academic integration have a significant effect on student persiste</w:t>
      </w:r>
      <w:r w:rsidR="1A83C1FC" w:rsidRPr="0EA4F1E5">
        <w:rPr>
          <w:rFonts w:ascii="Franklin Gothic Book" w:hAnsi="Franklin Gothic Book"/>
        </w:rPr>
        <w:t>nce and educational attainment</w:t>
      </w:r>
      <w:r w:rsidRPr="0EA4F1E5">
        <w:rPr>
          <w:rFonts w:ascii="Franklin Gothic Book" w:hAnsi="Franklin Gothic Book"/>
        </w:rPr>
        <w:t>” (Rode, 2000, p. 3)</w:t>
      </w:r>
      <w:r w:rsidR="1A83C1FC" w:rsidRPr="0EA4F1E5">
        <w:rPr>
          <w:rFonts w:ascii="Franklin Gothic Book" w:hAnsi="Franklin Gothic Book"/>
        </w:rPr>
        <w:t>.</w:t>
      </w:r>
      <w:r w:rsidRPr="0EA4F1E5">
        <w:rPr>
          <w:rFonts w:ascii="Franklin Gothic Book" w:hAnsi="Franklin Gothic Book"/>
        </w:rPr>
        <w:t xml:space="preserve"> </w:t>
      </w:r>
    </w:p>
    <w:p w14:paraId="52B502C9" w14:textId="77777777" w:rsidR="00F70B25" w:rsidRPr="001E4885" w:rsidRDefault="7568790A" w:rsidP="00B17E98">
      <w:pPr>
        <w:pStyle w:val="ListParagraph"/>
        <w:numPr>
          <w:ilvl w:val="1"/>
          <w:numId w:val="24"/>
        </w:numPr>
        <w:rPr>
          <w:rFonts w:ascii="Franklin Gothic Book" w:hAnsi="Franklin Gothic Book"/>
        </w:rPr>
      </w:pPr>
      <w:r w:rsidRPr="0EA4F1E5">
        <w:rPr>
          <w:rFonts w:ascii="Franklin Gothic Book" w:hAnsi="Franklin Gothic Book"/>
        </w:rPr>
        <w:t>Rode, D. (2000). The role of orientation in institutional retention. In M.J. Fabich (Ed.) Orientation planning manual 2000. Pullman, WA: NODA.</w:t>
      </w:r>
    </w:p>
    <w:p w14:paraId="0538BABB" w14:textId="0F7CEBB6" w:rsidR="00AC0513" w:rsidRPr="001E4885" w:rsidRDefault="7568790A" w:rsidP="00B17E98">
      <w:pPr>
        <w:pStyle w:val="ListParagraph"/>
        <w:numPr>
          <w:ilvl w:val="0"/>
          <w:numId w:val="24"/>
        </w:numPr>
        <w:rPr>
          <w:rFonts w:ascii="Franklin Gothic Book" w:hAnsi="Franklin Gothic Book"/>
        </w:rPr>
      </w:pPr>
      <w:r w:rsidRPr="0EA4F1E5">
        <w:rPr>
          <w:rFonts w:ascii="Franklin Gothic Book" w:hAnsi="Franklin Gothic Book"/>
        </w:rPr>
        <w:t>This connection between orientation and retention is no different at Purdue University</w:t>
      </w:r>
      <w:r w:rsidR="0C398E4C" w:rsidRPr="0EA4F1E5">
        <w:rPr>
          <w:rFonts w:ascii="Franklin Gothic Book" w:hAnsi="Franklin Gothic Book"/>
        </w:rPr>
        <w:t xml:space="preserve"> than what the research above suggests</w:t>
      </w:r>
      <w:r w:rsidRPr="0EA4F1E5">
        <w:rPr>
          <w:rFonts w:ascii="Franklin Gothic Book" w:hAnsi="Franklin Gothic Book"/>
        </w:rPr>
        <w:t xml:space="preserve">. As indicated by the charts listed in the </w:t>
      </w:r>
      <w:r w:rsidR="14801729" w:rsidRPr="0EA4F1E5">
        <w:rPr>
          <w:rFonts w:ascii="Franklin Gothic Book" w:hAnsi="Franklin Gothic Book"/>
        </w:rPr>
        <w:t>A</w:t>
      </w:r>
      <w:r w:rsidRPr="0EA4F1E5">
        <w:rPr>
          <w:rFonts w:ascii="Franklin Gothic Book" w:hAnsi="Franklin Gothic Book"/>
        </w:rPr>
        <w:t>ppendix</w:t>
      </w:r>
      <w:r w:rsidR="0C398E4C" w:rsidRPr="0EA4F1E5">
        <w:rPr>
          <w:rFonts w:ascii="Franklin Gothic Book" w:hAnsi="Franklin Gothic Book"/>
        </w:rPr>
        <w:t xml:space="preserve"> (</w:t>
      </w:r>
      <w:r w:rsidR="4C44815E" w:rsidRPr="0EA4F1E5">
        <w:rPr>
          <w:rFonts w:ascii="Franklin Gothic Book" w:hAnsi="Franklin Gothic Book"/>
        </w:rPr>
        <w:t>Section II</w:t>
      </w:r>
      <w:r w:rsidR="461DED58" w:rsidRPr="0EA4F1E5">
        <w:rPr>
          <w:rFonts w:ascii="Franklin Gothic Book" w:hAnsi="Franklin Gothic Book"/>
        </w:rPr>
        <w:t>,</w:t>
      </w:r>
      <w:r w:rsidR="4C44815E" w:rsidRPr="0EA4F1E5">
        <w:rPr>
          <w:rFonts w:ascii="Franklin Gothic Book" w:hAnsi="Franklin Gothic Book"/>
        </w:rPr>
        <w:t xml:space="preserve"> Student Participation Retention</w:t>
      </w:r>
      <w:r w:rsidR="0C398E4C" w:rsidRPr="0EA4F1E5">
        <w:rPr>
          <w:rFonts w:ascii="Franklin Gothic Book" w:hAnsi="Franklin Gothic Book"/>
        </w:rPr>
        <w:t>)</w:t>
      </w:r>
      <w:r w:rsidRPr="0EA4F1E5">
        <w:rPr>
          <w:rFonts w:ascii="Franklin Gothic Book" w:hAnsi="Franklin Gothic Book"/>
        </w:rPr>
        <w:t>, retention and graduation rates for students who participate in STAR</w:t>
      </w:r>
      <w:r w:rsidR="5E63EB41" w:rsidRPr="0EA4F1E5">
        <w:rPr>
          <w:rFonts w:ascii="Franklin Gothic Book" w:hAnsi="Franklin Gothic Book"/>
        </w:rPr>
        <w:t>/</w:t>
      </w:r>
      <w:r w:rsidRPr="0EA4F1E5">
        <w:rPr>
          <w:rFonts w:ascii="Franklin Gothic Book" w:hAnsi="Franklin Gothic Book"/>
        </w:rPr>
        <w:t>VSTAR</w:t>
      </w:r>
      <w:r w:rsidR="5E63EB41" w:rsidRPr="0EA4F1E5">
        <w:rPr>
          <w:rFonts w:ascii="Franklin Gothic Book" w:hAnsi="Franklin Gothic Book"/>
        </w:rPr>
        <w:t xml:space="preserve"> (now Purdue 101)</w:t>
      </w:r>
      <w:r w:rsidRPr="0EA4F1E5">
        <w:rPr>
          <w:rFonts w:ascii="Franklin Gothic Book" w:hAnsi="Franklin Gothic Book"/>
        </w:rPr>
        <w:t xml:space="preserve">, BGR </w:t>
      </w:r>
      <w:r w:rsidR="461DED58" w:rsidRPr="0EA4F1E5">
        <w:rPr>
          <w:rFonts w:ascii="Franklin Gothic Book" w:hAnsi="Franklin Gothic Book"/>
        </w:rPr>
        <w:t>and/</w:t>
      </w:r>
      <w:r w:rsidRPr="0EA4F1E5">
        <w:rPr>
          <w:rFonts w:ascii="Franklin Gothic Book" w:hAnsi="Franklin Gothic Book"/>
        </w:rPr>
        <w:t>or BGRi are higher th</w:t>
      </w:r>
      <w:r w:rsidR="0C398E4C" w:rsidRPr="0EA4F1E5">
        <w:rPr>
          <w:rFonts w:ascii="Franklin Gothic Book" w:hAnsi="Franklin Gothic Book"/>
        </w:rPr>
        <w:t>a</w:t>
      </w:r>
      <w:r w:rsidRPr="0EA4F1E5">
        <w:rPr>
          <w:rFonts w:ascii="Franklin Gothic Book" w:hAnsi="Franklin Gothic Book"/>
        </w:rPr>
        <w:t>n their peers</w:t>
      </w:r>
      <w:r w:rsidR="0C398E4C" w:rsidRPr="0EA4F1E5">
        <w:rPr>
          <w:rFonts w:ascii="Franklin Gothic Book" w:hAnsi="Franklin Gothic Book"/>
        </w:rPr>
        <w:t xml:space="preserve"> who do not participate</w:t>
      </w:r>
      <w:r w:rsidRPr="0EA4F1E5">
        <w:rPr>
          <w:rFonts w:ascii="Franklin Gothic Book" w:hAnsi="Franklin Gothic Book"/>
        </w:rPr>
        <w:t xml:space="preserve">. </w:t>
      </w:r>
    </w:p>
    <w:p w14:paraId="6C604603" w14:textId="6C17E33E" w:rsidR="00F70B25" w:rsidRPr="001E4885" w:rsidRDefault="0C398E4C" w:rsidP="00B17E98">
      <w:pPr>
        <w:pStyle w:val="ListParagraph"/>
        <w:numPr>
          <w:ilvl w:val="0"/>
          <w:numId w:val="24"/>
        </w:numPr>
        <w:rPr>
          <w:rFonts w:ascii="Franklin Gothic Book" w:hAnsi="Franklin Gothic Book"/>
        </w:rPr>
      </w:pPr>
      <w:r w:rsidRPr="0EA4F1E5">
        <w:rPr>
          <w:rFonts w:ascii="Franklin Gothic Book" w:hAnsi="Franklin Gothic Book"/>
        </w:rPr>
        <w:t>Additional</w:t>
      </w:r>
      <w:r w:rsidR="7568790A" w:rsidRPr="0EA4F1E5">
        <w:rPr>
          <w:rFonts w:ascii="Franklin Gothic Book" w:hAnsi="Franklin Gothic Book"/>
        </w:rPr>
        <w:t xml:space="preserve"> data shows that participating in more than one program increases the likelihood of retention at a greater rate than non- or single-participating peers</w:t>
      </w:r>
      <w:r w:rsidR="4E4A0F0A" w:rsidRPr="0EA4F1E5">
        <w:rPr>
          <w:rFonts w:ascii="Franklin Gothic Book" w:hAnsi="Franklin Gothic Book"/>
        </w:rPr>
        <w:t xml:space="preserve"> (</w:t>
      </w:r>
      <w:r w:rsidR="4C44815E" w:rsidRPr="0EA4F1E5">
        <w:rPr>
          <w:rFonts w:ascii="Franklin Gothic Book" w:hAnsi="Franklin Gothic Book"/>
        </w:rPr>
        <w:t>Section II</w:t>
      </w:r>
      <w:r w:rsidR="461DED58" w:rsidRPr="0EA4F1E5">
        <w:rPr>
          <w:rFonts w:ascii="Franklin Gothic Book" w:hAnsi="Franklin Gothic Book"/>
        </w:rPr>
        <w:t>,</w:t>
      </w:r>
      <w:r w:rsidR="4C44815E" w:rsidRPr="0EA4F1E5">
        <w:rPr>
          <w:rFonts w:ascii="Franklin Gothic Book" w:hAnsi="Franklin Gothic Book"/>
        </w:rPr>
        <w:t xml:space="preserve"> Student Participation Retention, </w:t>
      </w:r>
      <w:r w:rsidR="4E4A0F0A" w:rsidRPr="0EA4F1E5">
        <w:rPr>
          <w:rFonts w:ascii="Franklin Gothic Book" w:hAnsi="Franklin Gothic Book"/>
        </w:rPr>
        <w:t>Chart 4)</w:t>
      </w:r>
      <w:r w:rsidR="7568790A" w:rsidRPr="0EA4F1E5">
        <w:rPr>
          <w:rFonts w:ascii="Franklin Gothic Book" w:hAnsi="Franklin Gothic Book"/>
        </w:rPr>
        <w:t xml:space="preserve">. </w:t>
      </w:r>
    </w:p>
    <w:p w14:paraId="446AD621" w14:textId="2C096171" w:rsidR="00F70B25" w:rsidRPr="00E008B1" w:rsidRDefault="43113237" w:rsidP="00E008B1">
      <w:pPr>
        <w:spacing w:after="0"/>
        <w:rPr>
          <w:rFonts w:ascii="Franklin Gothic Demi" w:hAnsi="Franklin Gothic Demi"/>
          <w:color w:val="8E6F3E"/>
          <w:sz w:val="26"/>
          <w:szCs w:val="26"/>
        </w:rPr>
      </w:pPr>
      <w:r w:rsidRPr="3D0CFF43">
        <w:rPr>
          <w:rFonts w:ascii="Franklin Gothic Demi" w:hAnsi="Franklin Gothic Demi"/>
          <w:color w:val="8E6F3E"/>
          <w:sz w:val="26"/>
          <w:szCs w:val="26"/>
        </w:rPr>
        <w:t>Program Assessment</w:t>
      </w:r>
    </w:p>
    <w:p w14:paraId="51A57F56" w14:textId="5D0A9859" w:rsidR="003A489E" w:rsidRPr="002260C5" w:rsidRDefault="00E58C5F" w:rsidP="0EA4F1E5">
      <w:pPr>
        <w:pStyle w:val="ListParagraph"/>
        <w:numPr>
          <w:ilvl w:val="0"/>
          <w:numId w:val="24"/>
        </w:numPr>
        <w:rPr>
          <w:rFonts w:ascii="Franklin Gothic Book" w:hAnsi="Franklin Gothic Book"/>
          <w:b/>
          <w:bCs/>
        </w:rPr>
      </w:pPr>
      <w:r w:rsidRPr="0EA4F1E5">
        <w:rPr>
          <w:rFonts w:ascii="Franklin Gothic Book" w:hAnsi="Franklin Gothic Book"/>
        </w:rPr>
        <w:t>P</w:t>
      </w:r>
      <w:r w:rsidR="20E083E4" w:rsidRPr="0EA4F1E5">
        <w:rPr>
          <w:rFonts w:ascii="Franklin Gothic Book" w:hAnsi="Franklin Gothic Book"/>
        </w:rPr>
        <w:t>re-post assessment method</w:t>
      </w:r>
      <w:r w:rsidRPr="0EA4F1E5">
        <w:rPr>
          <w:rFonts w:ascii="Franklin Gothic Book" w:hAnsi="Franklin Gothic Book"/>
        </w:rPr>
        <w:t>s</w:t>
      </w:r>
      <w:r w:rsidR="20E083E4" w:rsidRPr="0EA4F1E5">
        <w:rPr>
          <w:rFonts w:ascii="Franklin Gothic Book" w:hAnsi="Franklin Gothic Book"/>
        </w:rPr>
        <w:t xml:space="preserve"> </w:t>
      </w:r>
      <w:r w:rsidRPr="0EA4F1E5">
        <w:rPr>
          <w:rFonts w:ascii="Franklin Gothic Book" w:hAnsi="Franklin Gothic Book"/>
        </w:rPr>
        <w:t xml:space="preserve">were </w:t>
      </w:r>
      <w:r w:rsidR="20E083E4" w:rsidRPr="0EA4F1E5">
        <w:rPr>
          <w:rFonts w:ascii="Franklin Gothic Book" w:hAnsi="Franklin Gothic Book"/>
        </w:rPr>
        <w:t xml:space="preserve">adopted to fully assess the impact of VSTAR, BGR and BGRi to further understand the impact of Orientation Programs on the new student experience. </w:t>
      </w:r>
      <w:r w:rsidR="0C2187A7" w:rsidRPr="0EA4F1E5">
        <w:rPr>
          <w:rFonts w:ascii="Franklin Gothic Book" w:hAnsi="Franklin Gothic Book"/>
        </w:rPr>
        <w:t xml:space="preserve">10,706 </w:t>
      </w:r>
      <w:r w:rsidRPr="0EA4F1E5">
        <w:rPr>
          <w:rFonts w:ascii="Franklin Gothic Book" w:hAnsi="Franklin Gothic Book"/>
        </w:rPr>
        <w:t>(</w:t>
      </w:r>
      <w:r w:rsidR="0C2187A7" w:rsidRPr="0EA4F1E5">
        <w:rPr>
          <w:rFonts w:ascii="Franklin Gothic Book" w:hAnsi="Franklin Gothic Book"/>
        </w:rPr>
        <w:t xml:space="preserve">85.83%) </w:t>
      </w:r>
      <w:r w:rsidRPr="0EA4F1E5">
        <w:rPr>
          <w:rFonts w:ascii="Franklin Gothic Book" w:hAnsi="Franklin Gothic Book"/>
        </w:rPr>
        <w:t>participated in a pre-</w:t>
      </w:r>
      <w:r w:rsidR="0F589FA0" w:rsidRPr="0EA4F1E5">
        <w:rPr>
          <w:rFonts w:ascii="Franklin Gothic Book" w:hAnsi="Franklin Gothic Book"/>
        </w:rPr>
        <w:t xml:space="preserve">Purdue 101 </w:t>
      </w:r>
      <w:r w:rsidRPr="0EA4F1E5">
        <w:rPr>
          <w:rFonts w:ascii="Franklin Gothic Book" w:hAnsi="Franklin Gothic Book"/>
        </w:rPr>
        <w:t xml:space="preserve">survey, </w:t>
      </w:r>
      <w:r w:rsidR="0C2187A7" w:rsidRPr="0EA4F1E5">
        <w:rPr>
          <w:rFonts w:ascii="Franklin Gothic Book" w:hAnsi="Franklin Gothic Book"/>
        </w:rPr>
        <w:t xml:space="preserve">11,135 </w:t>
      </w:r>
      <w:r w:rsidRPr="0EA4F1E5">
        <w:rPr>
          <w:rFonts w:ascii="Franklin Gothic Book" w:hAnsi="Franklin Gothic Book"/>
        </w:rPr>
        <w:t>(</w:t>
      </w:r>
      <w:r w:rsidR="0C2187A7" w:rsidRPr="0EA4F1E5">
        <w:rPr>
          <w:rFonts w:ascii="Franklin Gothic Book" w:hAnsi="Franklin Gothic Book"/>
        </w:rPr>
        <w:t>89.27%</w:t>
      </w:r>
      <w:r w:rsidR="5B657537" w:rsidRPr="0EA4F1E5">
        <w:rPr>
          <w:rFonts w:ascii="Franklin Gothic Book" w:hAnsi="Franklin Gothic Book"/>
        </w:rPr>
        <w:t xml:space="preserve">) </w:t>
      </w:r>
      <w:r w:rsidR="461DED58" w:rsidRPr="0EA4F1E5">
        <w:rPr>
          <w:rFonts w:ascii="Franklin Gothic Book" w:hAnsi="Franklin Gothic Book"/>
        </w:rPr>
        <w:t xml:space="preserve">participated </w:t>
      </w:r>
      <w:r w:rsidRPr="0EA4F1E5">
        <w:rPr>
          <w:rFonts w:ascii="Franklin Gothic Book" w:hAnsi="Franklin Gothic Book"/>
        </w:rPr>
        <w:t>in a post-</w:t>
      </w:r>
      <w:r w:rsidR="0F589FA0" w:rsidRPr="0EA4F1E5">
        <w:rPr>
          <w:rFonts w:ascii="Franklin Gothic Book" w:hAnsi="Franklin Gothic Book"/>
        </w:rPr>
        <w:t xml:space="preserve">Purdue 101 </w:t>
      </w:r>
      <w:r w:rsidRPr="0EA4F1E5">
        <w:rPr>
          <w:rFonts w:ascii="Franklin Gothic Book" w:hAnsi="Franklin Gothic Book"/>
        </w:rPr>
        <w:t>survey</w:t>
      </w:r>
      <w:r w:rsidR="461DED58" w:rsidRPr="0EA4F1E5">
        <w:rPr>
          <w:rFonts w:ascii="Franklin Gothic Book" w:hAnsi="Franklin Gothic Book"/>
        </w:rPr>
        <w:t xml:space="preserve"> </w:t>
      </w:r>
      <w:r w:rsidRPr="0EA4F1E5">
        <w:rPr>
          <w:rFonts w:ascii="Franklin Gothic Book" w:hAnsi="Franklin Gothic Book"/>
        </w:rPr>
        <w:t xml:space="preserve">and </w:t>
      </w:r>
      <w:r w:rsidR="0C2187A7" w:rsidRPr="0EA4F1E5">
        <w:rPr>
          <w:rFonts w:ascii="Franklin Gothic Book" w:hAnsi="Franklin Gothic Book"/>
        </w:rPr>
        <w:t xml:space="preserve">3,669 </w:t>
      </w:r>
      <w:r w:rsidRPr="0EA4F1E5">
        <w:rPr>
          <w:rFonts w:ascii="Franklin Gothic Book" w:hAnsi="Franklin Gothic Book"/>
        </w:rPr>
        <w:t>(</w:t>
      </w:r>
      <w:r w:rsidR="0C2187A7" w:rsidRPr="0EA4F1E5">
        <w:rPr>
          <w:rFonts w:ascii="Franklin Gothic Book" w:hAnsi="Franklin Gothic Book"/>
        </w:rPr>
        <w:t xml:space="preserve">37.95%) </w:t>
      </w:r>
      <w:r w:rsidR="461DED58" w:rsidRPr="0EA4F1E5">
        <w:rPr>
          <w:rFonts w:ascii="Franklin Gothic Book" w:hAnsi="Franklin Gothic Book"/>
        </w:rPr>
        <w:t>participated</w:t>
      </w:r>
      <w:r w:rsidRPr="0EA4F1E5">
        <w:rPr>
          <w:rFonts w:ascii="Franklin Gothic Book" w:hAnsi="Franklin Gothic Book"/>
        </w:rPr>
        <w:t xml:space="preserve"> in a post-BGR/BGRi survey. </w:t>
      </w:r>
    </w:p>
    <w:p w14:paraId="58BE60D5" w14:textId="1147D1F1" w:rsidR="002260C5" w:rsidRDefault="5338E77D" w:rsidP="0EA4F1E5">
      <w:pPr>
        <w:pStyle w:val="ListParagraph"/>
        <w:numPr>
          <w:ilvl w:val="0"/>
          <w:numId w:val="24"/>
        </w:numPr>
        <w:rPr>
          <w:rFonts w:ascii="Franklin Gothic Book" w:hAnsi="Franklin Gothic Book"/>
        </w:rPr>
      </w:pPr>
      <w:r w:rsidRPr="0EA4F1E5">
        <w:rPr>
          <w:rFonts w:ascii="Franklin Gothic Book" w:hAnsi="Franklin Gothic Book"/>
        </w:rPr>
        <w:t>Both campuses show an increase in Belonging mean scores across all items.</w:t>
      </w:r>
    </w:p>
    <w:p w14:paraId="3D990A56" w14:textId="041585FD" w:rsidR="00755EA3" w:rsidRDefault="5338E77D" w:rsidP="0EA4F1E5">
      <w:pPr>
        <w:pStyle w:val="ListParagraph"/>
        <w:numPr>
          <w:ilvl w:val="0"/>
          <w:numId w:val="24"/>
        </w:numPr>
        <w:rPr>
          <w:rFonts w:ascii="Franklin Gothic Book" w:hAnsi="Franklin Gothic Book"/>
        </w:rPr>
      </w:pPr>
      <w:r w:rsidRPr="0EA4F1E5">
        <w:rPr>
          <w:rFonts w:ascii="Franklin Gothic Book" w:hAnsi="Franklin Gothic Book"/>
        </w:rPr>
        <w:t>PWL students started with slightly higher Belonging mean scores on most items and maintained consistent positive changes across all belonging areas, but PIN students show slightly larger gains on all items.</w:t>
      </w:r>
    </w:p>
    <w:p w14:paraId="5253641A" w14:textId="4FEFAE87" w:rsidR="00755EA3" w:rsidRPr="00755EA3" w:rsidRDefault="5338E77D" w:rsidP="0EA4F1E5">
      <w:pPr>
        <w:pStyle w:val="ListParagraph"/>
        <w:numPr>
          <w:ilvl w:val="0"/>
          <w:numId w:val="24"/>
        </w:numPr>
        <w:rPr>
          <w:rFonts w:ascii="Franklin Gothic Book" w:hAnsi="Franklin Gothic Book"/>
        </w:rPr>
      </w:pPr>
      <w:r w:rsidRPr="0EA4F1E5">
        <w:rPr>
          <w:rFonts w:ascii="Franklin Gothic Book" w:hAnsi="Franklin Gothic Book"/>
        </w:rPr>
        <w:t>Feeling valued and feeling accepted by the campus community shows greater increases for Black Boilermakers from post-Purdue 101 survey (Time 2) to post-BGR survey (Time 3) than for all other Boilermakers.</w:t>
      </w:r>
    </w:p>
    <w:p w14:paraId="52395FA2" w14:textId="46852555" w:rsidR="000911B8" w:rsidRPr="001E4885" w:rsidRDefault="177056AF" w:rsidP="00B17E98">
      <w:pPr>
        <w:pStyle w:val="ListParagraph"/>
        <w:numPr>
          <w:ilvl w:val="0"/>
          <w:numId w:val="24"/>
        </w:numPr>
        <w:rPr>
          <w:rFonts w:ascii="Franklin Gothic Book" w:hAnsi="Franklin Gothic Book"/>
        </w:rPr>
      </w:pPr>
      <w:r w:rsidRPr="0EA4F1E5">
        <w:rPr>
          <w:rFonts w:ascii="Franklin Gothic Book" w:hAnsi="Franklin Gothic Book"/>
        </w:rPr>
        <w:t>Data was collected on session satisfaction by program and broken down by several demographics (</w:t>
      </w:r>
      <w:r w:rsidR="461DED58" w:rsidRPr="0EA4F1E5">
        <w:rPr>
          <w:rFonts w:ascii="Franklin Gothic Book" w:hAnsi="Franklin Gothic Book"/>
        </w:rPr>
        <w:t>c</w:t>
      </w:r>
      <w:r w:rsidRPr="0EA4F1E5">
        <w:rPr>
          <w:rFonts w:ascii="Franklin Gothic Book" w:hAnsi="Franklin Gothic Book"/>
        </w:rPr>
        <w:t xml:space="preserve">ollege, </w:t>
      </w:r>
      <w:r w:rsidR="461DED58" w:rsidRPr="0EA4F1E5">
        <w:rPr>
          <w:rFonts w:ascii="Franklin Gothic Book" w:hAnsi="Franklin Gothic Book"/>
        </w:rPr>
        <w:t>e</w:t>
      </w:r>
      <w:r w:rsidRPr="0EA4F1E5">
        <w:rPr>
          <w:rFonts w:ascii="Franklin Gothic Book" w:hAnsi="Franklin Gothic Book"/>
        </w:rPr>
        <w:t xml:space="preserve">thnicity, </w:t>
      </w:r>
      <w:r w:rsidR="461DED58" w:rsidRPr="0EA4F1E5">
        <w:rPr>
          <w:rFonts w:ascii="Franklin Gothic Book" w:hAnsi="Franklin Gothic Book"/>
        </w:rPr>
        <w:t>g</w:t>
      </w:r>
      <w:r w:rsidRPr="0EA4F1E5">
        <w:rPr>
          <w:rFonts w:ascii="Franklin Gothic Book" w:hAnsi="Franklin Gothic Book"/>
        </w:rPr>
        <w:t xml:space="preserve">ender, others) to develop a comprehensive understanding of the impact of Orientation Programs. </w:t>
      </w:r>
    </w:p>
    <w:p w14:paraId="7E16B05A" w14:textId="0B8B374C" w:rsidR="00BF7C32" w:rsidRPr="001E4885" w:rsidRDefault="4C44815E" w:rsidP="00B8273A">
      <w:pPr>
        <w:pStyle w:val="ListParagraph"/>
        <w:numPr>
          <w:ilvl w:val="0"/>
          <w:numId w:val="24"/>
        </w:numPr>
        <w:rPr>
          <w:rFonts w:ascii="Franklin Gothic Book" w:hAnsi="Franklin Gothic Book"/>
        </w:rPr>
      </w:pPr>
      <w:r w:rsidRPr="0EA4F1E5">
        <w:rPr>
          <w:rFonts w:ascii="Franklin Gothic Book" w:hAnsi="Franklin Gothic Book"/>
        </w:rPr>
        <w:t>Great strides were made in the relationship with IDA+</w:t>
      </w:r>
      <w:r w:rsidR="6EF621EE" w:rsidRPr="0EA4F1E5">
        <w:rPr>
          <w:rFonts w:ascii="Franklin Gothic Book" w:hAnsi="Franklin Gothic Book"/>
        </w:rPr>
        <w:t>A</w:t>
      </w:r>
      <w:r w:rsidR="461DED58" w:rsidRPr="0EA4F1E5">
        <w:rPr>
          <w:rFonts w:ascii="Franklin Gothic Book" w:hAnsi="Franklin Gothic Book"/>
        </w:rPr>
        <w:t>. S</w:t>
      </w:r>
      <w:r w:rsidRPr="0EA4F1E5">
        <w:rPr>
          <w:rFonts w:ascii="Franklin Gothic Book" w:hAnsi="Franklin Gothic Book"/>
        </w:rPr>
        <w:t xml:space="preserve">trengthening the work in this area will be a priority going into the coming year. </w:t>
      </w:r>
    </w:p>
    <w:p w14:paraId="1FF65B44" w14:textId="77777777" w:rsidR="00B64E77" w:rsidRPr="001E4885" w:rsidRDefault="00B64E77" w:rsidP="0EA4F1E5">
      <w:pPr>
        <w:rPr>
          <w:rFonts w:ascii="Franklin Gothic Book" w:hAnsi="Franklin Gothic Book"/>
          <w:b/>
          <w:bCs/>
          <w:sz w:val="26"/>
          <w:szCs w:val="26"/>
        </w:rPr>
      </w:pPr>
      <w:r w:rsidRPr="0EA4F1E5">
        <w:rPr>
          <w:rFonts w:ascii="Franklin Gothic Book" w:hAnsi="Franklin Gothic Book"/>
        </w:rPr>
        <w:br w:type="page"/>
      </w:r>
    </w:p>
    <w:p w14:paraId="60C78832" w14:textId="29768D0E" w:rsidR="003A489E" w:rsidRDefault="2E03C7B4" w:rsidP="001E4885">
      <w:pPr>
        <w:pStyle w:val="Heading2"/>
      </w:pPr>
      <w:r>
        <w:lastRenderedPageBreak/>
        <w:t>APPENDIX</w:t>
      </w:r>
    </w:p>
    <w:p w14:paraId="7706A9B4" w14:textId="77777777" w:rsidR="00D3633A" w:rsidRDefault="00D3633A" w:rsidP="00E008B1">
      <w:pPr>
        <w:spacing w:after="0"/>
        <w:rPr>
          <w:rFonts w:ascii="Franklin Gothic Demi" w:hAnsi="Franklin Gothic Demi"/>
          <w:color w:val="8E6F3E"/>
          <w:sz w:val="26"/>
          <w:szCs w:val="26"/>
        </w:rPr>
      </w:pPr>
    </w:p>
    <w:p w14:paraId="34635F1B" w14:textId="7F583C1A" w:rsidR="002B142D" w:rsidRPr="00E008B1" w:rsidRDefault="2E03C7B4" w:rsidP="00E008B1">
      <w:pPr>
        <w:spacing w:after="0"/>
        <w:rPr>
          <w:rFonts w:ascii="Franklin Gothic Demi" w:hAnsi="Franklin Gothic Demi"/>
          <w:color w:val="8E6F3E"/>
          <w:sz w:val="26"/>
          <w:szCs w:val="26"/>
        </w:rPr>
      </w:pPr>
      <w:r w:rsidRPr="0EA4F1E5">
        <w:rPr>
          <w:rFonts w:ascii="Franklin Gothic Demi" w:hAnsi="Franklin Gothic Demi"/>
          <w:color w:val="8E6F3E"/>
          <w:sz w:val="26"/>
          <w:szCs w:val="26"/>
        </w:rPr>
        <w:t>Section I. Assessment Plan</w:t>
      </w:r>
    </w:p>
    <w:p w14:paraId="6EAE892E" w14:textId="6CC5C7B5" w:rsidR="008F3782" w:rsidRPr="00843C74" w:rsidRDefault="5E63EB41" w:rsidP="008F3782">
      <w:pPr>
        <w:numPr>
          <w:ilvl w:val="0"/>
          <w:numId w:val="27"/>
        </w:numPr>
        <w:spacing w:after="0" w:line="240" w:lineRule="auto"/>
        <w:rPr>
          <w:rFonts w:ascii="Franklin Gothic Book" w:eastAsia="Calibri" w:hAnsi="Franklin Gothic Book" w:cs="Calibri"/>
        </w:rPr>
      </w:pPr>
      <w:r w:rsidRPr="0EA4F1E5">
        <w:rPr>
          <w:rFonts w:ascii="Franklin Gothic Book" w:eastAsia="Calibri" w:hAnsi="Franklin Gothic Book" w:cs="Calibri"/>
        </w:rPr>
        <w:t>Orientation Programs</w:t>
      </w:r>
      <w:r w:rsidR="6FA25C44" w:rsidRPr="0EA4F1E5">
        <w:rPr>
          <w:rFonts w:ascii="Franklin Gothic Book" w:eastAsia="Calibri" w:hAnsi="Franklin Gothic Book" w:cs="Calibri"/>
        </w:rPr>
        <w:t xml:space="preserve"> distribute</w:t>
      </w:r>
      <w:r w:rsidRPr="0EA4F1E5">
        <w:rPr>
          <w:rFonts w:ascii="Franklin Gothic Book" w:eastAsia="Calibri" w:hAnsi="Franklin Gothic Book" w:cs="Calibri"/>
        </w:rPr>
        <w:t>s</w:t>
      </w:r>
      <w:r w:rsidR="6FA25C44" w:rsidRPr="0EA4F1E5">
        <w:rPr>
          <w:rFonts w:ascii="Franklin Gothic Book" w:eastAsia="Calibri" w:hAnsi="Franklin Gothic Book" w:cs="Calibri"/>
        </w:rPr>
        <w:t xml:space="preserve"> pre</w:t>
      </w:r>
      <w:r w:rsidR="469CC0B4" w:rsidRPr="0EA4F1E5">
        <w:rPr>
          <w:rFonts w:ascii="Franklin Gothic Book" w:eastAsia="Calibri" w:hAnsi="Franklin Gothic Book" w:cs="Calibri"/>
        </w:rPr>
        <w:t xml:space="preserve">- and </w:t>
      </w:r>
      <w:r w:rsidR="6FA25C44" w:rsidRPr="0EA4F1E5">
        <w:rPr>
          <w:rFonts w:ascii="Franklin Gothic Book" w:eastAsia="Calibri" w:hAnsi="Franklin Gothic Book" w:cs="Calibri"/>
        </w:rPr>
        <w:t>post</w:t>
      </w:r>
      <w:r w:rsidR="469CC0B4" w:rsidRPr="0EA4F1E5">
        <w:rPr>
          <w:rFonts w:ascii="Franklin Gothic Book" w:eastAsia="Calibri" w:hAnsi="Franklin Gothic Book" w:cs="Calibri"/>
        </w:rPr>
        <w:t>-</w:t>
      </w:r>
      <w:r w:rsidR="6FA25C44" w:rsidRPr="0EA4F1E5">
        <w:rPr>
          <w:rFonts w:ascii="Franklin Gothic Book" w:eastAsia="Calibri" w:hAnsi="Franklin Gothic Book" w:cs="Calibri"/>
        </w:rPr>
        <w:t xml:space="preserve">surveys at three different points in a new student’s transition </w:t>
      </w:r>
      <w:r w:rsidR="6EF621EE" w:rsidRPr="0EA4F1E5">
        <w:rPr>
          <w:rFonts w:ascii="Franklin Gothic Book" w:eastAsia="Calibri" w:hAnsi="Franklin Gothic Book" w:cs="Calibri"/>
        </w:rPr>
        <w:t>to</w:t>
      </w:r>
      <w:r w:rsidR="6FA25C44" w:rsidRPr="0EA4F1E5">
        <w:rPr>
          <w:rFonts w:ascii="Franklin Gothic Book" w:eastAsia="Calibri" w:hAnsi="Franklin Gothic Book" w:cs="Calibri"/>
        </w:rPr>
        <w:t xml:space="preserve"> study sense of belonging</w:t>
      </w:r>
      <w:r w:rsidR="469CC0B4" w:rsidRPr="0EA4F1E5">
        <w:rPr>
          <w:rFonts w:ascii="Franklin Gothic Book" w:eastAsia="Calibri" w:hAnsi="Franklin Gothic Book" w:cs="Calibri"/>
        </w:rPr>
        <w:t>,</w:t>
      </w:r>
      <w:r w:rsidR="6FA25C44" w:rsidRPr="0EA4F1E5">
        <w:rPr>
          <w:rFonts w:ascii="Franklin Gothic Book" w:eastAsia="Calibri" w:hAnsi="Franklin Gothic Book" w:cs="Calibri"/>
        </w:rPr>
        <w:t xml:space="preserve"> program satisfaction and meeting learning outcomes/office mission </w:t>
      </w:r>
      <w:r w:rsidR="6EF621EE" w:rsidRPr="0EA4F1E5">
        <w:rPr>
          <w:rFonts w:ascii="Franklin Gothic Book" w:eastAsia="Calibri" w:hAnsi="Franklin Gothic Book" w:cs="Calibri"/>
        </w:rPr>
        <w:t>because of</w:t>
      </w:r>
      <w:r w:rsidR="6FA25C44" w:rsidRPr="0EA4F1E5">
        <w:rPr>
          <w:rFonts w:ascii="Franklin Gothic Book" w:eastAsia="Calibri" w:hAnsi="Franklin Gothic Book" w:cs="Calibri"/>
        </w:rPr>
        <w:t xml:space="preserve"> their participation in our programs. These surveys contribute to programmatic </w:t>
      </w:r>
      <w:r w:rsidR="07939300" w:rsidRPr="0EA4F1E5">
        <w:rPr>
          <w:rFonts w:ascii="Franklin Gothic Book" w:eastAsia="Calibri" w:hAnsi="Franklin Gothic Book" w:cs="Calibri"/>
        </w:rPr>
        <w:t>change,</w:t>
      </w:r>
      <w:r w:rsidR="6FA25C44" w:rsidRPr="0EA4F1E5">
        <w:rPr>
          <w:rFonts w:ascii="Franklin Gothic Book" w:eastAsia="Calibri" w:hAnsi="Franklin Gothic Book" w:cs="Calibri"/>
        </w:rPr>
        <w:t xml:space="preserve"> the ability to provide partners feedback on their student populations</w:t>
      </w:r>
      <w:r w:rsidR="5C731B86" w:rsidRPr="0EA4F1E5">
        <w:rPr>
          <w:rFonts w:ascii="Franklin Gothic Book" w:eastAsia="Calibri" w:hAnsi="Franklin Gothic Book" w:cs="Calibri"/>
        </w:rPr>
        <w:t xml:space="preserve"> </w:t>
      </w:r>
      <w:r w:rsidR="6FA25C44" w:rsidRPr="0EA4F1E5">
        <w:rPr>
          <w:rFonts w:ascii="Franklin Gothic Book" w:eastAsia="Calibri" w:hAnsi="Franklin Gothic Book" w:cs="Calibri"/>
        </w:rPr>
        <w:t xml:space="preserve">and insight into who </w:t>
      </w:r>
      <w:r w:rsidR="5C731B86" w:rsidRPr="0EA4F1E5">
        <w:rPr>
          <w:rFonts w:ascii="Franklin Gothic Book" w:eastAsia="Calibri" w:hAnsi="Franklin Gothic Book" w:cs="Calibri"/>
        </w:rPr>
        <w:t>staff</w:t>
      </w:r>
      <w:r w:rsidR="6FA25C44" w:rsidRPr="0EA4F1E5">
        <w:rPr>
          <w:rFonts w:ascii="Franklin Gothic Book" w:eastAsia="Calibri" w:hAnsi="Franklin Gothic Book" w:cs="Calibri"/>
        </w:rPr>
        <w:t xml:space="preserve"> need to focus on (first</w:t>
      </w:r>
      <w:r w:rsidR="398860BF" w:rsidRPr="0EA4F1E5">
        <w:rPr>
          <w:rFonts w:ascii="Franklin Gothic Book" w:eastAsia="Calibri" w:hAnsi="Franklin Gothic Book" w:cs="Calibri"/>
        </w:rPr>
        <w:t>-generation</w:t>
      </w:r>
      <w:r w:rsidR="6FA25C44" w:rsidRPr="0EA4F1E5">
        <w:rPr>
          <w:rFonts w:ascii="Franklin Gothic Book" w:eastAsia="Calibri" w:hAnsi="Franklin Gothic Book" w:cs="Calibri"/>
        </w:rPr>
        <w:t>, Black/African American students, neuro</w:t>
      </w:r>
      <w:r w:rsidR="07939300" w:rsidRPr="0EA4F1E5">
        <w:rPr>
          <w:rFonts w:ascii="Franklin Gothic Book" w:eastAsia="Calibri" w:hAnsi="Franklin Gothic Book" w:cs="Calibri"/>
        </w:rPr>
        <w:t>-</w:t>
      </w:r>
      <w:r w:rsidR="6FA25C44" w:rsidRPr="0EA4F1E5">
        <w:rPr>
          <w:rFonts w:ascii="Franklin Gothic Book" w:eastAsia="Calibri" w:hAnsi="Franklin Gothic Book" w:cs="Calibri"/>
        </w:rPr>
        <w:t>diverse students, etc.).</w:t>
      </w:r>
    </w:p>
    <w:p w14:paraId="38D19994" w14:textId="4E17F2D7" w:rsidR="008F3782" w:rsidRPr="00843C74" w:rsidRDefault="3E24D791" w:rsidP="008F3782">
      <w:pPr>
        <w:numPr>
          <w:ilvl w:val="1"/>
          <w:numId w:val="27"/>
        </w:numPr>
        <w:spacing w:after="0" w:line="240" w:lineRule="auto"/>
        <w:rPr>
          <w:rFonts w:ascii="Franklin Gothic Book" w:eastAsia="Calibri" w:hAnsi="Franklin Gothic Book" w:cs="Calibri"/>
        </w:rPr>
      </w:pPr>
      <w:r w:rsidRPr="0EA4F1E5">
        <w:rPr>
          <w:rFonts w:ascii="Franklin Gothic Book" w:eastAsia="Calibri" w:hAnsi="Franklin Gothic Book" w:cs="Calibri"/>
        </w:rPr>
        <w:t>The pre-</w:t>
      </w:r>
      <w:r w:rsidR="6FA25C44" w:rsidRPr="0EA4F1E5">
        <w:rPr>
          <w:rFonts w:ascii="Franklin Gothic Book" w:eastAsia="Calibri" w:hAnsi="Franklin Gothic Book" w:cs="Calibri"/>
        </w:rPr>
        <w:t xml:space="preserve">survey is distributed in </w:t>
      </w:r>
      <w:r w:rsidRPr="0EA4F1E5">
        <w:rPr>
          <w:rFonts w:ascii="Franklin Gothic Book" w:eastAsia="Calibri" w:hAnsi="Franklin Gothic Book" w:cs="Calibri"/>
        </w:rPr>
        <w:t>Purdue 101</w:t>
      </w:r>
      <w:r w:rsidR="6FA25C44" w:rsidRPr="0EA4F1E5">
        <w:rPr>
          <w:rFonts w:ascii="Franklin Gothic Book" w:eastAsia="Calibri" w:hAnsi="Franklin Gothic Book" w:cs="Calibri"/>
        </w:rPr>
        <w:t xml:space="preserve"> in Brightspace and framed as required</w:t>
      </w:r>
      <w:r w:rsidR="5C731B86" w:rsidRPr="0EA4F1E5">
        <w:rPr>
          <w:rFonts w:ascii="Franklin Gothic Book" w:eastAsia="Calibri" w:hAnsi="Franklin Gothic Book" w:cs="Calibri"/>
        </w:rPr>
        <w:t>.</w:t>
      </w:r>
    </w:p>
    <w:p w14:paraId="5BFDA3F2" w14:textId="728BEDBC" w:rsidR="008F3782" w:rsidRPr="00843C74" w:rsidRDefault="3E24D791" w:rsidP="008F3782">
      <w:pPr>
        <w:numPr>
          <w:ilvl w:val="1"/>
          <w:numId w:val="27"/>
        </w:numPr>
        <w:spacing w:after="0" w:line="240" w:lineRule="auto"/>
        <w:rPr>
          <w:rFonts w:ascii="Franklin Gothic Book" w:eastAsia="Calibri" w:hAnsi="Franklin Gothic Book" w:cs="Calibri"/>
        </w:rPr>
      </w:pPr>
      <w:r w:rsidRPr="0EA4F1E5">
        <w:rPr>
          <w:rFonts w:ascii="Franklin Gothic Book" w:eastAsia="Calibri" w:hAnsi="Franklin Gothic Book" w:cs="Calibri"/>
        </w:rPr>
        <w:t xml:space="preserve">The </w:t>
      </w:r>
      <w:r w:rsidR="469CC0B4" w:rsidRPr="0EA4F1E5">
        <w:rPr>
          <w:rFonts w:ascii="Franklin Gothic Book" w:eastAsia="Calibri" w:hAnsi="Franklin Gothic Book" w:cs="Calibri"/>
        </w:rPr>
        <w:t>mid</w:t>
      </w:r>
      <w:r w:rsidRPr="0EA4F1E5">
        <w:rPr>
          <w:rFonts w:ascii="Franklin Gothic Book" w:eastAsia="Calibri" w:hAnsi="Franklin Gothic Book" w:cs="Calibri"/>
        </w:rPr>
        <w:t>-</w:t>
      </w:r>
      <w:r w:rsidR="6FA25C44" w:rsidRPr="0EA4F1E5">
        <w:rPr>
          <w:rFonts w:ascii="Franklin Gothic Book" w:eastAsia="Calibri" w:hAnsi="Franklin Gothic Book" w:cs="Calibri"/>
        </w:rPr>
        <w:t xml:space="preserve">survey is distributed in </w:t>
      </w:r>
      <w:r w:rsidRPr="0EA4F1E5">
        <w:rPr>
          <w:rFonts w:ascii="Franklin Gothic Book" w:eastAsia="Calibri" w:hAnsi="Franklin Gothic Book" w:cs="Calibri"/>
        </w:rPr>
        <w:t>Purdue 102</w:t>
      </w:r>
      <w:r w:rsidR="6FA25C44" w:rsidRPr="0EA4F1E5">
        <w:rPr>
          <w:rFonts w:ascii="Franklin Gothic Book" w:eastAsia="Calibri" w:hAnsi="Franklin Gothic Book" w:cs="Calibri"/>
        </w:rPr>
        <w:t xml:space="preserve"> in Brightspace and encouraged. This also serves as </w:t>
      </w:r>
      <w:r w:rsidR="5C731B86" w:rsidRPr="0EA4F1E5">
        <w:rPr>
          <w:rFonts w:ascii="Franklin Gothic Book" w:eastAsia="Calibri" w:hAnsi="Franklin Gothic Book" w:cs="Calibri"/>
        </w:rPr>
        <w:t>the</w:t>
      </w:r>
      <w:r w:rsidR="6FA25C44" w:rsidRPr="0EA4F1E5">
        <w:rPr>
          <w:rFonts w:ascii="Franklin Gothic Book" w:eastAsia="Calibri" w:hAnsi="Franklin Gothic Book" w:cs="Calibri"/>
        </w:rPr>
        <w:t xml:space="preserve"> </w:t>
      </w:r>
      <w:r w:rsidR="6EF621EE" w:rsidRPr="0EA4F1E5">
        <w:rPr>
          <w:rFonts w:ascii="Franklin Gothic Book" w:eastAsia="Calibri" w:hAnsi="Franklin Gothic Book" w:cs="Calibri"/>
        </w:rPr>
        <w:t>pre-BGR</w:t>
      </w:r>
      <w:r w:rsidR="6FA25C44" w:rsidRPr="0EA4F1E5">
        <w:rPr>
          <w:rFonts w:ascii="Franklin Gothic Book" w:eastAsia="Calibri" w:hAnsi="Franklin Gothic Book" w:cs="Calibri"/>
        </w:rPr>
        <w:t xml:space="preserve"> </w:t>
      </w:r>
      <w:r w:rsidRPr="0EA4F1E5">
        <w:rPr>
          <w:rFonts w:ascii="Franklin Gothic Book" w:eastAsia="Calibri" w:hAnsi="Franklin Gothic Book" w:cs="Calibri"/>
        </w:rPr>
        <w:t xml:space="preserve">data </w:t>
      </w:r>
      <w:r w:rsidR="6FA25C44" w:rsidRPr="0EA4F1E5">
        <w:rPr>
          <w:rFonts w:ascii="Franklin Gothic Book" w:eastAsia="Calibri" w:hAnsi="Franklin Gothic Book" w:cs="Calibri"/>
        </w:rPr>
        <w:t>point.</w:t>
      </w:r>
    </w:p>
    <w:p w14:paraId="2C876B4F" w14:textId="118A6243" w:rsidR="008F3782" w:rsidRPr="00843C74" w:rsidRDefault="3E24D791" w:rsidP="008F3782">
      <w:pPr>
        <w:numPr>
          <w:ilvl w:val="1"/>
          <w:numId w:val="27"/>
        </w:numPr>
        <w:spacing w:after="0" w:line="240" w:lineRule="auto"/>
        <w:rPr>
          <w:rFonts w:ascii="Franklin Gothic Book" w:eastAsia="Calibri" w:hAnsi="Franklin Gothic Book" w:cs="Calibri"/>
        </w:rPr>
      </w:pPr>
      <w:r w:rsidRPr="0EA4F1E5">
        <w:rPr>
          <w:rFonts w:ascii="Franklin Gothic Book" w:eastAsia="Calibri" w:hAnsi="Franklin Gothic Book" w:cs="Calibri"/>
        </w:rPr>
        <w:t>The p</w:t>
      </w:r>
      <w:r w:rsidR="6FA25C44" w:rsidRPr="0EA4F1E5">
        <w:rPr>
          <w:rFonts w:ascii="Franklin Gothic Book" w:eastAsia="Calibri" w:hAnsi="Franklin Gothic Book" w:cs="Calibri"/>
        </w:rPr>
        <w:t>ost</w:t>
      </w:r>
      <w:r w:rsidRPr="0EA4F1E5">
        <w:rPr>
          <w:rFonts w:ascii="Franklin Gothic Book" w:eastAsia="Calibri" w:hAnsi="Franklin Gothic Book" w:cs="Calibri"/>
        </w:rPr>
        <w:t>-</w:t>
      </w:r>
      <w:r w:rsidR="6FA25C44" w:rsidRPr="0EA4F1E5">
        <w:rPr>
          <w:rFonts w:ascii="Franklin Gothic Book" w:eastAsia="Calibri" w:hAnsi="Franklin Gothic Book" w:cs="Calibri"/>
        </w:rPr>
        <w:t>BGR</w:t>
      </w:r>
      <w:r w:rsidR="5C731B86" w:rsidRPr="0EA4F1E5">
        <w:rPr>
          <w:rFonts w:ascii="Franklin Gothic Book" w:eastAsia="Calibri" w:hAnsi="Franklin Gothic Book" w:cs="Calibri"/>
        </w:rPr>
        <w:t>/</w:t>
      </w:r>
      <w:r w:rsidRPr="0EA4F1E5">
        <w:rPr>
          <w:rFonts w:ascii="Franklin Gothic Book" w:eastAsia="Calibri" w:hAnsi="Franklin Gothic Book" w:cs="Calibri"/>
        </w:rPr>
        <w:t>i</w:t>
      </w:r>
      <w:r w:rsidR="6FA25C44" w:rsidRPr="0EA4F1E5">
        <w:rPr>
          <w:rFonts w:ascii="Franklin Gothic Book" w:eastAsia="Calibri" w:hAnsi="Franklin Gothic Book" w:cs="Calibri"/>
        </w:rPr>
        <w:t xml:space="preserve"> survey is distributed to all participants who checked</w:t>
      </w:r>
      <w:r w:rsidR="398860BF" w:rsidRPr="0EA4F1E5">
        <w:rPr>
          <w:rFonts w:ascii="Franklin Gothic Book" w:eastAsia="Calibri" w:hAnsi="Franklin Gothic Book" w:cs="Calibri"/>
        </w:rPr>
        <w:t xml:space="preserve"> </w:t>
      </w:r>
      <w:r w:rsidR="6FA25C44" w:rsidRPr="0EA4F1E5">
        <w:rPr>
          <w:rFonts w:ascii="Franklin Gothic Book" w:eastAsia="Calibri" w:hAnsi="Franklin Gothic Book" w:cs="Calibri"/>
        </w:rPr>
        <w:t>into the program.</w:t>
      </w:r>
    </w:p>
    <w:p w14:paraId="622C7ADB" w14:textId="3B03AB5C" w:rsidR="008F3782" w:rsidRPr="00843C74" w:rsidRDefault="3E24D791" w:rsidP="008F3782">
      <w:pPr>
        <w:numPr>
          <w:ilvl w:val="1"/>
          <w:numId w:val="27"/>
        </w:numPr>
        <w:spacing w:after="0" w:line="240" w:lineRule="auto"/>
        <w:rPr>
          <w:rFonts w:ascii="Franklin Gothic Book" w:eastAsia="Calibri" w:hAnsi="Franklin Gothic Book" w:cs="Calibri"/>
        </w:rPr>
      </w:pPr>
      <w:r w:rsidRPr="0EA4F1E5">
        <w:rPr>
          <w:rFonts w:ascii="Franklin Gothic Book" w:eastAsia="Calibri" w:hAnsi="Franklin Gothic Book" w:cs="Calibri"/>
        </w:rPr>
        <w:t xml:space="preserve">A short survey was sent to </w:t>
      </w:r>
      <w:r w:rsidR="6FA25C44" w:rsidRPr="0EA4F1E5">
        <w:rPr>
          <w:rFonts w:ascii="Franklin Gothic Book" w:eastAsia="Calibri" w:hAnsi="Franklin Gothic Book" w:cs="Calibri"/>
        </w:rPr>
        <w:t xml:space="preserve">students </w:t>
      </w:r>
      <w:r w:rsidRPr="0EA4F1E5">
        <w:rPr>
          <w:rFonts w:ascii="Franklin Gothic Book" w:eastAsia="Calibri" w:hAnsi="Franklin Gothic Book" w:cs="Calibri"/>
        </w:rPr>
        <w:t xml:space="preserve">who did not </w:t>
      </w:r>
      <w:r w:rsidR="6FA25C44" w:rsidRPr="0EA4F1E5">
        <w:rPr>
          <w:rFonts w:ascii="Franklin Gothic Book" w:eastAsia="Calibri" w:hAnsi="Franklin Gothic Book" w:cs="Calibri"/>
        </w:rPr>
        <w:t>participate in BGR to garner feedback on barriers</w:t>
      </w:r>
      <w:r w:rsidRPr="0EA4F1E5">
        <w:rPr>
          <w:rFonts w:ascii="Franklin Gothic Book" w:eastAsia="Calibri" w:hAnsi="Franklin Gothic Book" w:cs="Calibri"/>
        </w:rPr>
        <w:t xml:space="preserve"> that prevented them from registering</w:t>
      </w:r>
      <w:r w:rsidR="6FA25C44" w:rsidRPr="0EA4F1E5">
        <w:rPr>
          <w:rFonts w:ascii="Franklin Gothic Book" w:eastAsia="Calibri" w:hAnsi="Franklin Gothic Book" w:cs="Calibri"/>
        </w:rPr>
        <w:t xml:space="preserve">. For example, one barrier was the fee </w:t>
      </w:r>
      <w:r w:rsidR="6EF621EE" w:rsidRPr="0EA4F1E5">
        <w:rPr>
          <w:rFonts w:ascii="Franklin Gothic Book" w:eastAsia="Calibri" w:hAnsi="Franklin Gothic Book" w:cs="Calibri"/>
        </w:rPr>
        <w:t>cost,</w:t>
      </w:r>
      <w:r w:rsidRPr="0EA4F1E5">
        <w:rPr>
          <w:rFonts w:ascii="Franklin Gothic Book" w:eastAsia="Calibri" w:hAnsi="Franklin Gothic Book" w:cs="Calibri"/>
        </w:rPr>
        <w:t xml:space="preserve"> </w:t>
      </w:r>
      <w:r w:rsidR="6FA25C44" w:rsidRPr="0EA4F1E5">
        <w:rPr>
          <w:rFonts w:ascii="Franklin Gothic Book" w:eastAsia="Calibri" w:hAnsi="Franklin Gothic Book" w:cs="Calibri"/>
        </w:rPr>
        <w:t xml:space="preserve">so </w:t>
      </w:r>
      <w:r w:rsidR="5C731B86" w:rsidRPr="0EA4F1E5">
        <w:rPr>
          <w:rFonts w:ascii="Franklin Gothic Book" w:eastAsia="Calibri" w:hAnsi="Franklin Gothic Book" w:cs="Calibri"/>
        </w:rPr>
        <w:t>Orientation Programs</w:t>
      </w:r>
      <w:r w:rsidR="6FA25C44" w:rsidRPr="0EA4F1E5">
        <w:rPr>
          <w:rFonts w:ascii="Franklin Gothic Book" w:eastAsia="Calibri" w:hAnsi="Franklin Gothic Book" w:cs="Calibri"/>
        </w:rPr>
        <w:t xml:space="preserve"> focused </w:t>
      </w:r>
      <w:r w:rsidR="5C731B86" w:rsidRPr="0EA4F1E5">
        <w:rPr>
          <w:rFonts w:ascii="Franklin Gothic Book" w:eastAsia="Calibri" w:hAnsi="Franklin Gothic Book" w:cs="Calibri"/>
        </w:rPr>
        <w:t>more</w:t>
      </w:r>
      <w:r w:rsidR="6FA25C44" w:rsidRPr="0EA4F1E5">
        <w:rPr>
          <w:rFonts w:ascii="Franklin Gothic Book" w:eastAsia="Calibri" w:hAnsi="Franklin Gothic Book" w:cs="Calibri"/>
        </w:rPr>
        <w:t xml:space="preserve"> energy </w:t>
      </w:r>
      <w:r w:rsidR="398860BF" w:rsidRPr="0EA4F1E5">
        <w:rPr>
          <w:rFonts w:ascii="Franklin Gothic Book" w:eastAsia="Calibri" w:hAnsi="Franklin Gothic Book" w:cs="Calibri"/>
        </w:rPr>
        <w:t>o</w:t>
      </w:r>
      <w:r w:rsidR="6FA25C44" w:rsidRPr="0EA4F1E5">
        <w:rPr>
          <w:rFonts w:ascii="Franklin Gothic Book" w:eastAsia="Calibri" w:hAnsi="Franklin Gothic Book" w:cs="Calibri"/>
        </w:rPr>
        <w:t xml:space="preserve">n communicating </w:t>
      </w:r>
      <w:r w:rsidR="5C731B86" w:rsidRPr="0EA4F1E5">
        <w:rPr>
          <w:rFonts w:ascii="Franklin Gothic Book" w:eastAsia="Calibri" w:hAnsi="Franklin Gothic Book" w:cs="Calibri"/>
        </w:rPr>
        <w:t xml:space="preserve">about </w:t>
      </w:r>
      <w:r w:rsidR="6FA25C44" w:rsidRPr="0EA4F1E5">
        <w:rPr>
          <w:rFonts w:ascii="Franklin Gothic Book" w:eastAsia="Calibri" w:hAnsi="Franklin Gothic Book" w:cs="Calibri"/>
        </w:rPr>
        <w:t>fee waivers.</w:t>
      </w:r>
    </w:p>
    <w:p w14:paraId="36D5F867" w14:textId="06EE4356" w:rsidR="008F3782" w:rsidRPr="00843C74" w:rsidRDefault="3E24D791" w:rsidP="00B17E98">
      <w:pPr>
        <w:numPr>
          <w:ilvl w:val="0"/>
          <w:numId w:val="27"/>
        </w:numPr>
        <w:spacing w:after="0" w:line="240" w:lineRule="auto"/>
        <w:rPr>
          <w:rFonts w:ascii="Franklin Gothic Book" w:eastAsia="Calibri" w:hAnsi="Franklin Gothic Book" w:cs="Calibri"/>
        </w:rPr>
      </w:pPr>
      <w:r w:rsidRPr="0EA4F1E5">
        <w:rPr>
          <w:rFonts w:ascii="Franklin Gothic Book" w:eastAsia="Calibri" w:hAnsi="Franklin Gothic Book" w:cs="Calibri"/>
        </w:rPr>
        <w:t xml:space="preserve">Colleagues from IDA+A </w:t>
      </w:r>
      <w:r w:rsidR="6FA25C44" w:rsidRPr="0EA4F1E5">
        <w:rPr>
          <w:rFonts w:ascii="Franklin Gothic Book" w:eastAsia="Calibri" w:hAnsi="Franklin Gothic Book" w:cs="Calibri"/>
        </w:rPr>
        <w:t>analyze</w:t>
      </w:r>
      <w:r w:rsidR="5C731B86" w:rsidRPr="0EA4F1E5">
        <w:rPr>
          <w:rFonts w:ascii="Franklin Gothic Book" w:eastAsia="Calibri" w:hAnsi="Franklin Gothic Book" w:cs="Calibri"/>
        </w:rPr>
        <w:t>d</w:t>
      </w:r>
      <w:r w:rsidR="6FA25C44" w:rsidRPr="0EA4F1E5">
        <w:rPr>
          <w:rFonts w:ascii="Franklin Gothic Book" w:eastAsia="Calibri" w:hAnsi="Franklin Gothic Book" w:cs="Calibri"/>
        </w:rPr>
        <w:t xml:space="preserve"> survey results across demographics, identities and academic college</w:t>
      </w:r>
      <w:r w:rsidR="398860BF" w:rsidRPr="0EA4F1E5">
        <w:rPr>
          <w:rFonts w:ascii="Franklin Gothic Book" w:eastAsia="Calibri" w:hAnsi="Franklin Gothic Book" w:cs="Calibri"/>
        </w:rPr>
        <w:t>s</w:t>
      </w:r>
      <w:r w:rsidR="6FA25C44" w:rsidRPr="0EA4F1E5">
        <w:rPr>
          <w:rFonts w:ascii="Franklin Gothic Book" w:eastAsia="Calibri" w:hAnsi="Franklin Gothic Book" w:cs="Calibri"/>
        </w:rPr>
        <w:t xml:space="preserve"> to measure differences among populations</w:t>
      </w:r>
      <w:r w:rsidRPr="0EA4F1E5">
        <w:rPr>
          <w:rFonts w:ascii="Franklin Gothic Book" w:eastAsia="Calibri" w:hAnsi="Franklin Gothic Book" w:cs="Calibri"/>
        </w:rPr>
        <w:t xml:space="preserve">. </w:t>
      </w:r>
    </w:p>
    <w:p w14:paraId="49A76155" w14:textId="739DF589" w:rsidR="008C7B56" w:rsidRPr="00843C74" w:rsidRDefault="3E24D791" w:rsidP="00337A9E">
      <w:pPr>
        <w:numPr>
          <w:ilvl w:val="0"/>
          <w:numId w:val="27"/>
        </w:numPr>
        <w:spacing w:after="0" w:line="240" w:lineRule="auto"/>
        <w:rPr>
          <w:rFonts w:ascii="Franklin Gothic Book" w:eastAsia="Calibri" w:hAnsi="Franklin Gothic Book" w:cs="Calibri"/>
        </w:rPr>
      </w:pPr>
      <w:r w:rsidRPr="0EA4F1E5">
        <w:rPr>
          <w:rFonts w:ascii="Franklin Gothic Book" w:eastAsia="Calibri" w:hAnsi="Franklin Gothic Book" w:cs="Calibri"/>
        </w:rPr>
        <w:t xml:space="preserve">Data </w:t>
      </w:r>
      <w:r w:rsidR="5C731B86" w:rsidRPr="0EA4F1E5">
        <w:rPr>
          <w:rFonts w:ascii="Franklin Gothic Book" w:eastAsia="Calibri" w:hAnsi="Franklin Gothic Book" w:cs="Calibri"/>
        </w:rPr>
        <w:t>was</w:t>
      </w:r>
      <w:r w:rsidRPr="0EA4F1E5">
        <w:rPr>
          <w:rFonts w:ascii="Franklin Gothic Book" w:eastAsia="Calibri" w:hAnsi="Franklin Gothic Book" w:cs="Calibri"/>
        </w:rPr>
        <w:t xml:space="preserve"> collected and shared with appropriate campus partners to help </w:t>
      </w:r>
      <w:r w:rsidR="67B54DD2" w:rsidRPr="0EA4F1E5">
        <w:rPr>
          <w:rFonts w:ascii="Franklin Gothic Book" w:eastAsia="Calibri" w:hAnsi="Franklin Gothic Book" w:cs="Calibri"/>
        </w:rPr>
        <w:t xml:space="preserve">for future planning. </w:t>
      </w:r>
    </w:p>
    <w:p w14:paraId="4E8F1A50" w14:textId="77777777" w:rsidR="00750596" w:rsidRPr="00843C74" w:rsidRDefault="00750596" w:rsidP="00750596">
      <w:pPr>
        <w:spacing w:after="0" w:line="240" w:lineRule="auto"/>
        <w:rPr>
          <w:rFonts w:ascii="Franklin Gothic Book" w:eastAsia="Calibri" w:hAnsi="Franklin Gothic Book" w:cs="Calibri"/>
        </w:rPr>
      </w:pPr>
    </w:p>
    <w:p w14:paraId="0C6BE282" w14:textId="77777777" w:rsidR="00843C74" w:rsidRPr="00843C74" w:rsidRDefault="00843C74" w:rsidP="00E008B1">
      <w:pPr>
        <w:spacing w:after="0"/>
        <w:rPr>
          <w:rFonts w:ascii="Franklin Gothic Book" w:hAnsi="Franklin Gothic Book"/>
          <w:color w:val="8E6F3E"/>
          <w:sz w:val="26"/>
          <w:szCs w:val="26"/>
        </w:rPr>
      </w:pPr>
      <w:r w:rsidRPr="0EA4F1E5">
        <w:rPr>
          <w:rFonts w:ascii="Franklin Gothic Book" w:hAnsi="Franklin Gothic Book"/>
          <w:color w:val="8E6F3E"/>
          <w:sz w:val="26"/>
          <w:szCs w:val="26"/>
        </w:rPr>
        <w:br w:type="page"/>
      </w:r>
    </w:p>
    <w:p w14:paraId="2205E6E1" w14:textId="77777777" w:rsidR="00546BA0" w:rsidRDefault="2E03C7B4" w:rsidP="00546BA0">
      <w:pPr>
        <w:spacing w:after="0"/>
        <w:rPr>
          <w:rFonts w:ascii="Franklin Gothic Book" w:hAnsi="Franklin Gothic Book"/>
          <w:color w:val="8E6F3E"/>
          <w:sz w:val="26"/>
          <w:szCs w:val="26"/>
        </w:rPr>
      </w:pPr>
      <w:r w:rsidRPr="0EA4F1E5">
        <w:rPr>
          <w:rFonts w:ascii="Franklin Gothic Book" w:hAnsi="Franklin Gothic Book"/>
          <w:color w:val="8E6F3E"/>
          <w:sz w:val="26"/>
          <w:szCs w:val="26"/>
        </w:rPr>
        <w:lastRenderedPageBreak/>
        <w:t>Section II. Student Participation Retention</w:t>
      </w:r>
    </w:p>
    <w:p w14:paraId="2C4D91CD" w14:textId="77777777" w:rsidR="00546BA0" w:rsidRDefault="00546BA0" w:rsidP="00546BA0">
      <w:pPr>
        <w:spacing w:after="0"/>
        <w:rPr>
          <w:rFonts w:ascii="Franklin Gothic Book" w:hAnsi="Franklin Gothic Book"/>
        </w:rPr>
      </w:pPr>
      <w:r w:rsidRPr="00546BA0">
        <w:rPr>
          <w:rFonts w:ascii="Franklin Gothic Book" w:hAnsi="Franklin Gothic Book"/>
        </w:rPr>
        <w:t xml:space="preserve">The chart below indicates the number of students who participated in STAR, the number of students who participated in VSTAR and the number of students who registered for STAR but ultimately did not attend (all 2019 and prior). In 2020, that shifted to a VSTAR experience only. The VSTAR experience was rebranded as Purdue 101 in 2023 and is reflected in this chart. These populations are then followed throughout their Purdue experience to see at what rate they persist to graduation. </w:t>
      </w:r>
    </w:p>
    <w:p w14:paraId="2F4465FB" w14:textId="77777777" w:rsidR="00546BA0" w:rsidRPr="00546BA0" w:rsidRDefault="00546BA0" w:rsidP="00546BA0">
      <w:pPr>
        <w:spacing w:after="0"/>
        <w:rPr>
          <w:rFonts w:ascii="Franklin Gothic Book" w:hAnsi="Franklin Gothic Book"/>
        </w:rPr>
      </w:pPr>
    </w:p>
    <w:p w14:paraId="36DF3D4A" w14:textId="77777777" w:rsidR="00546BA0" w:rsidRPr="00546BA0" w:rsidRDefault="00546BA0" w:rsidP="00546BA0">
      <w:pPr>
        <w:spacing w:after="0"/>
        <w:rPr>
          <w:rFonts w:ascii="Franklin Gothic Book" w:hAnsi="Franklin Gothic Book"/>
          <w:b/>
        </w:rPr>
      </w:pPr>
      <w:r w:rsidRPr="00546BA0">
        <w:rPr>
          <w:rFonts w:ascii="Franklin Gothic Book" w:hAnsi="Franklin Gothic Book"/>
          <w:b/>
        </w:rPr>
        <w:t>Chart 1: Retention and Graduation Rates for Summer Orientation</w:t>
      </w:r>
    </w:p>
    <w:tbl>
      <w:tblPr>
        <w:tblW w:w="0" w:type="auto"/>
        <w:jc w:val="center"/>
        <w:tblLook w:val="04A0" w:firstRow="1" w:lastRow="0" w:firstColumn="1" w:lastColumn="0" w:noHBand="0" w:noVBand="1"/>
      </w:tblPr>
      <w:tblGrid>
        <w:gridCol w:w="804"/>
        <w:gridCol w:w="1513"/>
        <w:gridCol w:w="891"/>
        <w:gridCol w:w="1078"/>
        <w:gridCol w:w="1078"/>
        <w:gridCol w:w="1078"/>
        <w:gridCol w:w="1206"/>
        <w:gridCol w:w="1206"/>
        <w:gridCol w:w="1206"/>
      </w:tblGrid>
      <w:tr w:rsidR="00546BA0" w:rsidRPr="00546BA0" w14:paraId="6C62CF8E" w14:textId="77777777" w:rsidTr="009E4218">
        <w:trPr>
          <w:trHeight w:val="144"/>
          <w:jc w:val="center"/>
        </w:trPr>
        <w:tc>
          <w:tcPr>
            <w:tcW w:w="0" w:type="auto"/>
            <w:tcBorders>
              <w:top w:val="single" w:sz="8" w:space="0" w:color="auto"/>
              <w:left w:val="single" w:sz="8" w:space="0" w:color="auto"/>
              <w:bottom w:val="single" w:sz="4" w:space="0" w:color="auto"/>
              <w:right w:val="single" w:sz="8" w:space="0" w:color="auto"/>
            </w:tcBorders>
            <w:shd w:val="clear" w:color="auto" w:fill="000000"/>
            <w:vAlign w:val="center"/>
            <w:hideMark/>
          </w:tcPr>
          <w:p w14:paraId="2D3F153A"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Cohort Year</w:t>
            </w:r>
          </w:p>
        </w:tc>
        <w:tc>
          <w:tcPr>
            <w:tcW w:w="0" w:type="auto"/>
            <w:tcBorders>
              <w:top w:val="single" w:sz="8" w:space="0" w:color="auto"/>
              <w:left w:val="nil"/>
              <w:bottom w:val="single" w:sz="4" w:space="0" w:color="auto"/>
              <w:right w:val="single" w:sz="8" w:space="0" w:color="auto"/>
            </w:tcBorders>
            <w:shd w:val="clear" w:color="auto" w:fill="000000"/>
            <w:vAlign w:val="center"/>
            <w:hideMark/>
          </w:tcPr>
          <w:p w14:paraId="681E27A3"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Cohort</w:t>
            </w:r>
          </w:p>
        </w:tc>
        <w:tc>
          <w:tcPr>
            <w:tcW w:w="0" w:type="auto"/>
            <w:tcBorders>
              <w:top w:val="single" w:sz="8" w:space="0" w:color="auto"/>
              <w:left w:val="nil"/>
              <w:bottom w:val="single" w:sz="4" w:space="0" w:color="auto"/>
              <w:right w:val="single" w:sz="8" w:space="0" w:color="auto"/>
            </w:tcBorders>
            <w:shd w:val="clear" w:color="auto" w:fill="000000"/>
            <w:vAlign w:val="center"/>
            <w:hideMark/>
          </w:tcPr>
          <w:p w14:paraId="67E382B0"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Original Cohort</w:t>
            </w:r>
          </w:p>
        </w:tc>
        <w:tc>
          <w:tcPr>
            <w:tcW w:w="0" w:type="auto"/>
            <w:tcBorders>
              <w:top w:val="single" w:sz="8" w:space="0" w:color="auto"/>
              <w:left w:val="nil"/>
              <w:bottom w:val="single" w:sz="4" w:space="0" w:color="auto"/>
              <w:right w:val="single" w:sz="8" w:space="0" w:color="auto"/>
            </w:tcBorders>
            <w:shd w:val="clear" w:color="auto" w:fill="000000"/>
            <w:vAlign w:val="center"/>
            <w:hideMark/>
          </w:tcPr>
          <w:p w14:paraId="1E19780D"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1 Year Retention</w:t>
            </w:r>
          </w:p>
        </w:tc>
        <w:tc>
          <w:tcPr>
            <w:tcW w:w="0" w:type="auto"/>
            <w:tcBorders>
              <w:top w:val="single" w:sz="8" w:space="0" w:color="auto"/>
              <w:left w:val="nil"/>
              <w:bottom w:val="single" w:sz="4" w:space="0" w:color="auto"/>
              <w:right w:val="single" w:sz="8" w:space="0" w:color="auto"/>
            </w:tcBorders>
            <w:shd w:val="clear" w:color="auto" w:fill="000000"/>
            <w:vAlign w:val="center"/>
            <w:hideMark/>
          </w:tcPr>
          <w:p w14:paraId="521F4398"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2 Year Retention</w:t>
            </w:r>
          </w:p>
        </w:tc>
        <w:tc>
          <w:tcPr>
            <w:tcW w:w="0" w:type="auto"/>
            <w:tcBorders>
              <w:top w:val="single" w:sz="8" w:space="0" w:color="auto"/>
              <w:left w:val="nil"/>
              <w:bottom w:val="single" w:sz="4" w:space="0" w:color="auto"/>
              <w:right w:val="single" w:sz="8" w:space="0" w:color="auto"/>
            </w:tcBorders>
            <w:shd w:val="clear" w:color="auto" w:fill="000000"/>
            <w:vAlign w:val="center"/>
            <w:hideMark/>
          </w:tcPr>
          <w:p w14:paraId="1470F2E4"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3 Year Retention</w:t>
            </w:r>
          </w:p>
        </w:tc>
        <w:tc>
          <w:tcPr>
            <w:tcW w:w="0" w:type="auto"/>
            <w:tcBorders>
              <w:top w:val="single" w:sz="8" w:space="0" w:color="auto"/>
              <w:left w:val="nil"/>
              <w:bottom w:val="single" w:sz="4" w:space="0" w:color="auto"/>
              <w:right w:val="single" w:sz="8" w:space="0" w:color="auto"/>
            </w:tcBorders>
            <w:shd w:val="clear" w:color="auto" w:fill="000000"/>
            <w:vAlign w:val="center"/>
            <w:hideMark/>
          </w:tcPr>
          <w:p w14:paraId="4C22D20B"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4 Year Graduation</w:t>
            </w:r>
          </w:p>
        </w:tc>
        <w:tc>
          <w:tcPr>
            <w:tcW w:w="0" w:type="auto"/>
            <w:tcBorders>
              <w:top w:val="single" w:sz="8" w:space="0" w:color="auto"/>
              <w:left w:val="nil"/>
              <w:bottom w:val="single" w:sz="4" w:space="0" w:color="auto"/>
              <w:right w:val="single" w:sz="8" w:space="0" w:color="auto"/>
            </w:tcBorders>
            <w:shd w:val="clear" w:color="auto" w:fill="000000"/>
            <w:vAlign w:val="center"/>
            <w:hideMark/>
          </w:tcPr>
          <w:p w14:paraId="6EE0D931"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5 Year Graduation</w:t>
            </w:r>
          </w:p>
        </w:tc>
        <w:tc>
          <w:tcPr>
            <w:tcW w:w="0" w:type="auto"/>
            <w:tcBorders>
              <w:top w:val="single" w:sz="8" w:space="0" w:color="auto"/>
              <w:left w:val="nil"/>
              <w:bottom w:val="single" w:sz="4" w:space="0" w:color="auto"/>
              <w:right w:val="single" w:sz="8" w:space="0" w:color="auto"/>
            </w:tcBorders>
            <w:shd w:val="clear" w:color="auto" w:fill="000000"/>
            <w:vAlign w:val="center"/>
            <w:hideMark/>
          </w:tcPr>
          <w:p w14:paraId="42F92DE7"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6 Year Graduation</w:t>
            </w:r>
          </w:p>
        </w:tc>
      </w:tr>
      <w:tr w:rsidR="00546BA0" w:rsidRPr="00546BA0" w14:paraId="6D9A0625" w14:textId="77777777" w:rsidTr="009E4218">
        <w:trPr>
          <w:trHeight w:val="144"/>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C17638"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2014</w:t>
            </w:r>
          </w:p>
        </w:tc>
        <w:tc>
          <w:tcPr>
            <w:tcW w:w="0" w:type="auto"/>
            <w:tcBorders>
              <w:top w:val="single" w:sz="4" w:space="0" w:color="auto"/>
              <w:left w:val="nil"/>
              <w:bottom w:val="single" w:sz="4" w:space="0" w:color="auto"/>
              <w:right w:val="single" w:sz="4" w:space="0" w:color="auto"/>
            </w:tcBorders>
            <w:shd w:val="clear" w:color="auto" w:fill="FFFFFF"/>
            <w:noWrap/>
            <w:vAlign w:val="center"/>
            <w:hideMark/>
          </w:tcPr>
          <w:p w14:paraId="09E11119"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STAR</w:t>
            </w:r>
          </w:p>
        </w:tc>
        <w:tc>
          <w:tcPr>
            <w:tcW w:w="0" w:type="auto"/>
            <w:tcBorders>
              <w:top w:val="single" w:sz="4" w:space="0" w:color="auto"/>
              <w:left w:val="nil"/>
              <w:bottom w:val="single" w:sz="4" w:space="0" w:color="auto"/>
              <w:right w:val="single" w:sz="4" w:space="0" w:color="auto"/>
            </w:tcBorders>
            <w:noWrap/>
            <w:vAlign w:val="bottom"/>
            <w:hideMark/>
          </w:tcPr>
          <w:p w14:paraId="1A599BE4"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4767</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7ABE28F4"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93.25%</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6C362282"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88.78%</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73D6B774"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84.41%</w:t>
            </w:r>
          </w:p>
        </w:tc>
        <w:tc>
          <w:tcPr>
            <w:tcW w:w="0" w:type="auto"/>
            <w:tcBorders>
              <w:top w:val="single" w:sz="4" w:space="0" w:color="auto"/>
              <w:left w:val="nil"/>
              <w:bottom w:val="single" w:sz="4" w:space="0" w:color="auto"/>
              <w:right w:val="single" w:sz="4" w:space="0" w:color="auto"/>
            </w:tcBorders>
            <w:noWrap/>
            <w:vAlign w:val="bottom"/>
            <w:hideMark/>
          </w:tcPr>
          <w:p w14:paraId="0F48E271"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61.23%</w:t>
            </w:r>
          </w:p>
        </w:tc>
        <w:tc>
          <w:tcPr>
            <w:tcW w:w="0" w:type="auto"/>
            <w:tcBorders>
              <w:top w:val="single" w:sz="4" w:space="0" w:color="auto"/>
              <w:left w:val="nil"/>
              <w:bottom w:val="single" w:sz="4" w:space="0" w:color="auto"/>
              <w:right w:val="single" w:sz="4" w:space="0" w:color="auto"/>
            </w:tcBorders>
            <w:noWrap/>
            <w:vAlign w:val="bottom"/>
            <w:hideMark/>
          </w:tcPr>
          <w:p w14:paraId="7A23C1EB"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79.69%</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48D34F67"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83.81%</w:t>
            </w:r>
          </w:p>
        </w:tc>
      </w:tr>
      <w:tr w:rsidR="00546BA0" w:rsidRPr="00546BA0" w14:paraId="1CCA7BF0" w14:textId="77777777" w:rsidTr="009E4218">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EAB094" w14:textId="77777777" w:rsidR="00546BA0" w:rsidRPr="00546BA0" w:rsidRDefault="00546BA0" w:rsidP="00546BA0">
            <w:pPr>
              <w:spacing w:after="0"/>
              <w:rPr>
                <w:rFonts w:ascii="Franklin Gothic Book" w:hAnsi="Franklin Gothic Book"/>
              </w:rPr>
            </w:pPr>
          </w:p>
        </w:tc>
        <w:tc>
          <w:tcPr>
            <w:tcW w:w="0" w:type="auto"/>
            <w:tcBorders>
              <w:top w:val="single" w:sz="4" w:space="0" w:color="auto"/>
              <w:left w:val="nil"/>
              <w:bottom w:val="single" w:sz="4" w:space="0" w:color="auto"/>
              <w:right w:val="single" w:sz="4" w:space="0" w:color="auto"/>
            </w:tcBorders>
            <w:shd w:val="clear" w:color="auto" w:fill="FFFFFF"/>
            <w:noWrap/>
            <w:vAlign w:val="center"/>
            <w:hideMark/>
          </w:tcPr>
          <w:p w14:paraId="6E84F069"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VSTAR</w:t>
            </w:r>
          </w:p>
        </w:tc>
        <w:tc>
          <w:tcPr>
            <w:tcW w:w="0" w:type="auto"/>
            <w:tcBorders>
              <w:top w:val="single" w:sz="4" w:space="0" w:color="auto"/>
              <w:left w:val="nil"/>
              <w:bottom w:val="single" w:sz="4" w:space="0" w:color="auto"/>
              <w:right w:val="single" w:sz="4" w:space="0" w:color="auto"/>
            </w:tcBorders>
            <w:noWrap/>
            <w:vAlign w:val="bottom"/>
            <w:hideMark/>
          </w:tcPr>
          <w:p w14:paraId="7D07D364"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1432</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3045AF38"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92.32%</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7C5FD5FA"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87.08%</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03A0C179"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84.50%</w:t>
            </w:r>
          </w:p>
        </w:tc>
        <w:tc>
          <w:tcPr>
            <w:tcW w:w="0" w:type="auto"/>
            <w:tcBorders>
              <w:top w:val="single" w:sz="4" w:space="0" w:color="auto"/>
              <w:left w:val="nil"/>
              <w:bottom w:val="single" w:sz="4" w:space="0" w:color="auto"/>
              <w:right w:val="single" w:sz="4" w:space="0" w:color="auto"/>
            </w:tcBorders>
            <w:noWrap/>
            <w:vAlign w:val="bottom"/>
            <w:hideMark/>
          </w:tcPr>
          <w:p w14:paraId="492AF6EE"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57.89%</w:t>
            </w:r>
          </w:p>
        </w:tc>
        <w:tc>
          <w:tcPr>
            <w:tcW w:w="0" w:type="auto"/>
            <w:tcBorders>
              <w:top w:val="single" w:sz="4" w:space="0" w:color="auto"/>
              <w:left w:val="nil"/>
              <w:bottom w:val="single" w:sz="4" w:space="0" w:color="auto"/>
              <w:right w:val="single" w:sz="4" w:space="0" w:color="auto"/>
            </w:tcBorders>
            <w:noWrap/>
            <w:vAlign w:val="bottom"/>
            <w:hideMark/>
          </w:tcPr>
          <w:p w14:paraId="104FD63D"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79.54%</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61DAAA77"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83.59%</w:t>
            </w:r>
          </w:p>
        </w:tc>
      </w:tr>
      <w:tr w:rsidR="00546BA0" w:rsidRPr="00546BA0" w14:paraId="09C52B1D" w14:textId="77777777" w:rsidTr="009E4218">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015E76" w14:textId="77777777" w:rsidR="00546BA0" w:rsidRPr="00546BA0" w:rsidRDefault="00546BA0" w:rsidP="00546BA0">
            <w:pPr>
              <w:spacing w:after="0"/>
              <w:rPr>
                <w:rFonts w:ascii="Franklin Gothic Book" w:hAnsi="Franklin Gothic Book"/>
              </w:rPr>
            </w:pPr>
          </w:p>
        </w:tc>
        <w:tc>
          <w:tcPr>
            <w:tcW w:w="0" w:type="auto"/>
            <w:tcBorders>
              <w:top w:val="single" w:sz="4" w:space="0" w:color="auto"/>
              <w:left w:val="nil"/>
              <w:bottom w:val="single" w:sz="4" w:space="0" w:color="auto"/>
              <w:right w:val="single" w:sz="4" w:space="0" w:color="auto"/>
            </w:tcBorders>
            <w:shd w:val="clear" w:color="auto" w:fill="FFFFFF"/>
            <w:noWrap/>
            <w:vAlign w:val="center"/>
            <w:hideMark/>
          </w:tcPr>
          <w:p w14:paraId="12919828"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STAR No-Show</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7686EE5A"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125</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3172D8E6"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88.80%</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1DF7C01B"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79.20%</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44918966"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72.00%</w:t>
            </w:r>
          </w:p>
        </w:tc>
        <w:tc>
          <w:tcPr>
            <w:tcW w:w="0" w:type="auto"/>
            <w:tcBorders>
              <w:top w:val="single" w:sz="4" w:space="0" w:color="auto"/>
              <w:left w:val="nil"/>
              <w:bottom w:val="single" w:sz="4" w:space="0" w:color="auto"/>
              <w:right w:val="single" w:sz="4" w:space="0" w:color="auto"/>
            </w:tcBorders>
            <w:noWrap/>
            <w:vAlign w:val="bottom"/>
            <w:hideMark/>
          </w:tcPr>
          <w:p w14:paraId="1E50F3BC"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55.20%</w:t>
            </w:r>
          </w:p>
        </w:tc>
        <w:tc>
          <w:tcPr>
            <w:tcW w:w="0" w:type="auto"/>
            <w:tcBorders>
              <w:top w:val="single" w:sz="4" w:space="0" w:color="auto"/>
              <w:left w:val="nil"/>
              <w:bottom w:val="single" w:sz="4" w:space="0" w:color="auto"/>
              <w:right w:val="single" w:sz="4" w:space="0" w:color="auto"/>
            </w:tcBorders>
            <w:noWrap/>
            <w:vAlign w:val="bottom"/>
            <w:hideMark/>
          </w:tcPr>
          <w:p w14:paraId="22A3396F"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66.40%</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6ADF0B66"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68.00%</w:t>
            </w:r>
          </w:p>
        </w:tc>
      </w:tr>
      <w:tr w:rsidR="00546BA0" w:rsidRPr="00546BA0" w14:paraId="04254752" w14:textId="77777777" w:rsidTr="009E4218">
        <w:trPr>
          <w:trHeight w:val="144"/>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C13B01B"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2015</w:t>
            </w:r>
          </w:p>
        </w:tc>
        <w:tc>
          <w:tcPr>
            <w:tcW w:w="0" w:type="auto"/>
            <w:tcBorders>
              <w:top w:val="single" w:sz="4" w:space="0" w:color="auto"/>
              <w:left w:val="nil"/>
              <w:bottom w:val="single" w:sz="4" w:space="0" w:color="auto"/>
              <w:right w:val="single" w:sz="4" w:space="0" w:color="auto"/>
            </w:tcBorders>
            <w:shd w:val="clear" w:color="auto" w:fill="D9D9D9"/>
            <w:noWrap/>
            <w:vAlign w:val="center"/>
            <w:hideMark/>
          </w:tcPr>
          <w:p w14:paraId="4A57DAF8"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STAR</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277829F2"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5192</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47EDF830"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92.22%</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0F572A06"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88.23%</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1DF3E0D4"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83.49%</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3004E4C8"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61.67%</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46C9963C"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79.91%</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3E9563DF"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83.72%</w:t>
            </w:r>
          </w:p>
        </w:tc>
      </w:tr>
      <w:tr w:rsidR="00546BA0" w:rsidRPr="00546BA0" w14:paraId="34D8F731" w14:textId="77777777" w:rsidTr="009E4218">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2DB815" w14:textId="77777777" w:rsidR="00546BA0" w:rsidRPr="00546BA0" w:rsidRDefault="00546BA0" w:rsidP="00546BA0">
            <w:pPr>
              <w:spacing w:after="0"/>
              <w:rPr>
                <w:rFonts w:ascii="Franklin Gothic Book" w:hAnsi="Franklin Gothic Book"/>
              </w:rPr>
            </w:pPr>
          </w:p>
        </w:tc>
        <w:tc>
          <w:tcPr>
            <w:tcW w:w="0" w:type="auto"/>
            <w:tcBorders>
              <w:top w:val="single" w:sz="4" w:space="0" w:color="auto"/>
              <w:left w:val="nil"/>
              <w:bottom w:val="single" w:sz="4" w:space="0" w:color="auto"/>
              <w:right w:val="single" w:sz="4" w:space="0" w:color="auto"/>
            </w:tcBorders>
            <w:shd w:val="clear" w:color="auto" w:fill="D9D9D9"/>
            <w:noWrap/>
            <w:vAlign w:val="center"/>
            <w:hideMark/>
          </w:tcPr>
          <w:p w14:paraId="65FBC64F"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VSTAR</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06F3A5E3"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1481</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4C2F9921"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90.68%</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59127282"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84.40%</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33BFD82B"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81.84%</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61D4B586"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57.19%</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3844AF98"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76.77%</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3E1132DC"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81.16%</w:t>
            </w:r>
          </w:p>
        </w:tc>
      </w:tr>
      <w:tr w:rsidR="00546BA0" w:rsidRPr="00546BA0" w14:paraId="240AE0DD" w14:textId="77777777" w:rsidTr="009E4218">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FE168" w14:textId="77777777" w:rsidR="00546BA0" w:rsidRPr="00546BA0" w:rsidRDefault="00546BA0" w:rsidP="00546BA0">
            <w:pPr>
              <w:spacing w:after="0"/>
              <w:rPr>
                <w:rFonts w:ascii="Franklin Gothic Book" w:hAnsi="Franklin Gothic Book"/>
              </w:rPr>
            </w:pPr>
          </w:p>
        </w:tc>
        <w:tc>
          <w:tcPr>
            <w:tcW w:w="0" w:type="auto"/>
            <w:tcBorders>
              <w:top w:val="single" w:sz="4" w:space="0" w:color="auto"/>
              <w:left w:val="nil"/>
              <w:bottom w:val="single" w:sz="4" w:space="0" w:color="auto"/>
              <w:right w:val="single" w:sz="4" w:space="0" w:color="auto"/>
            </w:tcBorders>
            <w:shd w:val="clear" w:color="auto" w:fill="D9D9D9"/>
            <w:noWrap/>
            <w:vAlign w:val="center"/>
            <w:hideMark/>
          </w:tcPr>
          <w:p w14:paraId="64C6F4A6"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STAR No-Show</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3FA4620B"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106</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20521365"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85.85%</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07BEC38A"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84.91%</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3C60414D"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79.25%</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53B5FB57"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56.60%</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077826AE"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73.58%</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27708E2B"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79.25%</w:t>
            </w:r>
          </w:p>
        </w:tc>
      </w:tr>
      <w:tr w:rsidR="00546BA0" w:rsidRPr="00546BA0" w14:paraId="7794DE0E" w14:textId="77777777" w:rsidTr="009E4218">
        <w:trPr>
          <w:trHeight w:val="144"/>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613E93"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2016</w:t>
            </w:r>
          </w:p>
        </w:tc>
        <w:tc>
          <w:tcPr>
            <w:tcW w:w="0" w:type="auto"/>
            <w:tcBorders>
              <w:top w:val="single" w:sz="4" w:space="0" w:color="auto"/>
              <w:left w:val="nil"/>
              <w:bottom w:val="single" w:sz="4" w:space="0" w:color="auto"/>
              <w:right w:val="single" w:sz="4" w:space="0" w:color="auto"/>
            </w:tcBorders>
            <w:shd w:val="clear" w:color="auto" w:fill="FFFFFF"/>
            <w:noWrap/>
            <w:vAlign w:val="center"/>
            <w:hideMark/>
          </w:tcPr>
          <w:p w14:paraId="3DAA6166"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STAR</w:t>
            </w:r>
          </w:p>
        </w:tc>
        <w:tc>
          <w:tcPr>
            <w:tcW w:w="0" w:type="auto"/>
            <w:tcBorders>
              <w:top w:val="single" w:sz="4" w:space="0" w:color="auto"/>
              <w:left w:val="nil"/>
              <w:bottom w:val="single" w:sz="4" w:space="0" w:color="auto"/>
              <w:right w:val="single" w:sz="4" w:space="0" w:color="auto"/>
            </w:tcBorders>
            <w:noWrap/>
            <w:vAlign w:val="bottom"/>
            <w:hideMark/>
          </w:tcPr>
          <w:p w14:paraId="4C675148"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5695</w:t>
            </w:r>
          </w:p>
        </w:tc>
        <w:tc>
          <w:tcPr>
            <w:tcW w:w="0" w:type="auto"/>
            <w:tcBorders>
              <w:top w:val="single" w:sz="4" w:space="0" w:color="auto"/>
              <w:left w:val="nil"/>
              <w:bottom w:val="single" w:sz="4" w:space="0" w:color="auto"/>
              <w:right w:val="single" w:sz="4" w:space="0" w:color="auto"/>
            </w:tcBorders>
            <w:noWrap/>
            <w:vAlign w:val="bottom"/>
            <w:hideMark/>
          </w:tcPr>
          <w:p w14:paraId="32A61F15"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91.66%</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2A033FFF"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87.60%</w:t>
            </w:r>
          </w:p>
        </w:tc>
        <w:tc>
          <w:tcPr>
            <w:tcW w:w="0" w:type="auto"/>
            <w:tcBorders>
              <w:top w:val="single" w:sz="4" w:space="0" w:color="auto"/>
              <w:left w:val="nil"/>
              <w:bottom w:val="single" w:sz="4" w:space="0" w:color="auto"/>
              <w:right w:val="single" w:sz="4" w:space="0" w:color="auto"/>
            </w:tcBorders>
            <w:noWrap/>
            <w:vAlign w:val="bottom"/>
            <w:hideMark/>
          </w:tcPr>
          <w:p w14:paraId="59BAEB88"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82.81%</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72EAAEB3"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63.06%</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303CF141"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79.65%</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2D001791"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83.41%</w:t>
            </w:r>
          </w:p>
        </w:tc>
      </w:tr>
      <w:tr w:rsidR="00546BA0" w:rsidRPr="00546BA0" w14:paraId="45179737" w14:textId="77777777" w:rsidTr="009E4218">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17AAC3" w14:textId="77777777" w:rsidR="00546BA0" w:rsidRPr="00546BA0" w:rsidRDefault="00546BA0" w:rsidP="00546BA0">
            <w:pPr>
              <w:spacing w:after="0"/>
              <w:rPr>
                <w:rFonts w:ascii="Franklin Gothic Book" w:hAnsi="Franklin Gothic Book"/>
              </w:rPr>
            </w:pPr>
          </w:p>
        </w:tc>
        <w:tc>
          <w:tcPr>
            <w:tcW w:w="0" w:type="auto"/>
            <w:tcBorders>
              <w:top w:val="single" w:sz="4" w:space="0" w:color="auto"/>
              <w:left w:val="nil"/>
              <w:bottom w:val="single" w:sz="4" w:space="0" w:color="auto"/>
              <w:right w:val="single" w:sz="4" w:space="0" w:color="auto"/>
            </w:tcBorders>
            <w:shd w:val="clear" w:color="auto" w:fill="FFFFFF"/>
            <w:noWrap/>
            <w:vAlign w:val="center"/>
            <w:hideMark/>
          </w:tcPr>
          <w:p w14:paraId="17FEAF11"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VSTAR</w:t>
            </w:r>
          </w:p>
        </w:tc>
        <w:tc>
          <w:tcPr>
            <w:tcW w:w="0" w:type="auto"/>
            <w:tcBorders>
              <w:top w:val="single" w:sz="4" w:space="0" w:color="auto"/>
              <w:left w:val="nil"/>
              <w:bottom w:val="single" w:sz="4" w:space="0" w:color="auto"/>
              <w:right w:val="single" w:sz="4" w:space="0" w:color="auto"/>
            </w:tcBorders>
            <w:noWrap/>
            <w:vAlign w:val="bottom"/>
            <w:hideMark/>
          </w:tcPr>
          <w:p w14:paraId="208EE9CE"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1419</w:t>
            </w:r>
          </w:p>
        </w:tc>
        <w:tc>
          <w:tcPr>
            <w:tcW w:w="0" w:type="auto"/>
            <w:tcBorders>
              <w:top w:val="single" w:sz="4" w:space="0" w:color="auto"/>
              <w:left w:val="nil"/>
              <w:bottom w:val="single" w:sz="4" w:space="0" w:color="auto"/>
              <w:right w:val="single" w:sz="4" w:space="0" w:color="auto"/>
            </w:tcBorders>
            <w:noWrap/>
            <w:vAlign w:val="bottom"/>
            <w:hideMark/>
          </w:tcPr>
          <w:p w14:paraId="25AC5A61"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91.75%</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60140D35"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87.67%</w:t>
            </w:r>
          </w:p>
        </w:tc>
        <w:tc>
          <w:tcPr>
            <w:tcW w:w="0" w:type="auto"/>
            <w:tcBorders>
              <w:top w:val="single" w:sz="4" w:space="0" w:color="auto"/>
              <w:left w:val="nil"/>
              <w:bottom w:val="single" w:sz="4" w:space="0" w:color="auto"/>
              <w:right w:val="single" w:sz="4" w:space="0" w:color="auto"/>
            </w:tcBorders>
            <w:noWrap/>
            <w:vAlign w:val="bottom"/>
            <w:hideMark/>
          </w:tcPr>
          <w:p w14:paraId="7C4B9F83"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84.71%</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7C336F0E"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62.09%</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5C385FB3"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80.69%</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79BC3A5A"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84.92%</w:t>
            </w:r>
          </w:p>
        </w:tc>
      </w:tr>
      <w:tr w:rsidR="00546BA0" w:rsidRPr="00546BA0" w14:paraId="197C69E2" w14:textId="77777777" w:rsidTr="009E4218">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10F106" w14:textId="77777777" w:rsidR="00546BA0" w:rsidRPr="00546BA0" w:rsidRDefault="00546BA0" w:rsidP="00546BA0">
            <w:pPr>
              <w:spacing w:after="0"/>
              <w:rPr>
                <w:rFonts w:ascii="Franklin Gothic Book" w:hAnsi="Franklin Gothic Book"/>
              </w:rPr>
            </w:pPr>
          </w:p>
        </w:tc>
        <w:tc>
          <w:tcPr>
            <w:tcW w:w="0" w:type="auto"/>
            <w:tcBorders>
              <w:top w:val="single" w:sz="4" w:space="0" w:color="auto"/>
              <w:left w:val="nil"/>
              <w:bottom w:val="single" w:sz="4" w:space="0" w:color="auto"/>
              <w:right w:val="single" w:sz="4" w:space="0" w:color="auto"/>
            </w:tcBorders>
            <w:shd w:val="clear" w:color="auto" w:fill="FFFFFF"/>
            <w:noWrap/>
            <w:vAlign w:val="center"/>
            <w:hideMark/>
          </w:tcPr>
          <w:p w14:paraId="65FB3710"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STAR No-Show</w:t>
            </w:r>
          </w:p>
        </w:tc>
        <w:tc>
          <w:tcPr>
            <w:tcW w:w="0" w:type="auto"/>
            <w:tcBorders>
              <w:top w:val="single" w:sz="4" w:space="0" w:color="auto"/>
              <w:left w:val="nil"/>
              <w:bottom w:val="single" w:sz="4" w:space="0" w:color="auto"/>
              <w:right w:val="single" w:sz="4" w:space="0" w:color="auto"/>
            </w:tcBorders>
            <w:noWrap/>
            <w:vAlign w:val="bottom"/>
            <w:hideMark/>
          </w:tcPr>
          <w:p w14:paraId="717C5061"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46</w:t>
            </w:r>
          </w:p>
        </w:tc>
        <w:tc>
          <w:tcPr>
            <w:tcW w:w="0" w:type="auto"/>
            <w:tcBorders>
              <w:top w:val="single" w:sz="4" w:space="0" w:color="auto"/>
              <w:left w:val="nil"/>
              <w:bottom w:val="single" w:sz="4" w:space="0" w:color="auto"/>
              <w:right w:val="single" w:sz="4" w:space="0" w:color="auto"/>
            </w:tcBorders>
            <w:noWrap/>
            <w:vAlign w:val="bottom"/>
            <w:hideMark/>
          </w:tcPr>
          <w:p w14:paraId="492484D6"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91.30%</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1908D94A"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76.09%</w:t>
            </w:r>
          </w:p>
        </w:tc>
        <w:tc>
          <w:tcPr>
            <w:tcW w:w="0" w:type="auto"/>
            <w:tcBorders>
              <w:top w:val="single" w:sz="4" w:space="0" w:color="auto"/>
              <w:left w:val="nil"/>
              <w:bottom w:val="single" w:sz="4" w:space="0" w:color="auto"/>
              <w:right w:val="single" w:sz="4" w:space="0" w:color="auto"/>
            </w:tcBorders>
            <w:noWrap/>
            <w:vAlign w:val="bottom"/>
            <w:hideMark/>
          </w:tcPr>
          <w:p w14:paraId="0384B3AB"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69.57%</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14ED5B0D"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50.00%</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70CAB07A"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65.22%</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2AE11F59"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69.57%</w:t>
            </w:r>
          </w:p>
        </w:tc>
      </w:tr>
      <w:tr w:rsidR="00546BA0" w:rsidRPr="00546BA0" w14:paraId="13A87208" w14:textId="77777777" w:rsidTr="009E4218">
        <w:trPr>
          <w:trHeight w:val="144"/>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DBDBDB"/>
            <w:noWrap/>
            <w:vAlign w:val="center"/>
            <w:hideMark/>
          </w:tcPr>
          <w:p w14:paraId="54F6C0B1"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2017</w:t>
            </w:r>
          </w:p>
        </w:tc>
        <w:tc>
          <w:tcPr>
            <w:tcW w:w="0" w:type="auto"/>
            <w:tcBorders>
              <w:top w:val="single" w:sz="4" w:space="0" w:color="auto"/>
              <w:left w:val="nil"/>
              <w:bottom w:val="single" w:sz="4" w:space="0" w:color="auto"/>
              <w:right w:val="single" w:sz="4" w:space="0" w:color="auto"/>
            </w:tcBorders>
            <w:shd w:val="clear" w:color="auto" w:fill="D9D9D9"/>
            <w:noWrap/>
            <w:vAlign w:val="center"/>
            <w:hideMark/>
          </w:tcPr>
          <w:p w14:paraId="194B2BFB"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STAR</w:t>
            </w:r>
          </w:p>
        </w:tc>
        <w:tc>
          <w:tcPr>
            <w:tcW w:w="0" w:type="auto"/>
            <w:tcBorders>
              <w:top w:val="single" w:sz="4" w:space="0" w:color="auto"/>
              <w:left w:val="nil"/>
              <w:bottom w:val="single" w:sz="4" w:space="0" w:color="auto"/>
              <w:right w:val="single" w:sz="4" w:space="0" w:color="auto"/>
            </w:tcBorders>
            <w:shd w:val="clear" w:color="auto" w:fill="DBDBDB"/>
            <w:noWrap/>
            <w:vAlign w:val="bottom"/>
            <w:hideMark/>
          </w:tcPr>
          <w:p w14:paraId="73E30250"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5958</w:t>
            </w:r>
          </w:p>
        </w:tc>
        <w:tc>
          <w:tcPr>
            <w:tcW w:w="0" w:type="auto"/>
            <w:tcBorders>
              <w:top w:val="single" w:sz="4" w:space="0" w:color="auto"/>
              <w:left w:val="nil"/>
              <w:bottom w:val="single" w:sz="4" w:space="0" w:color="auto"/>
              <w:right w:val="single" w:sz="4" w:space="0" w:color="auto"/>
            </w:tcBorders>
            <w:shd w:val="clear" w:color="auto" w:fill="DBDBDB"/>
            <w:noWrap/>
            <w:vAlign w:val="bottom"/>
            <w:hideMark/>
          </w:tcPr>
          <w:p w14:paraId="66DCB7DD"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92.20%</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3C867C6A"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88.27%</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0E5FD444"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83.38%</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0D5EDB72"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65.74%</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0B15545F"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80.95%</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4C527D94"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83.89%</w:t>
            </w:r>
          </w:p>
        </w:tc>
      </w:tr>
      <w:tr w:rsidR="00546BA0" w:rsidRPr="00546BA0" w14:paraId="61743687" w14:textId="77777777" w:rsidTr="009E4218">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2B5986" w14:textId="77777777" w:rsidR="00546BA0" w:rsidRPr="00546BA0" w:rsidRDefault="00546BA0" w:rsidP="00546BA0">
            <w:pPr>
              <w:spacing w:after="0"/>
              <w:rPr>
                <w:rFonts w:ascii="Franklin Gothic Book" w:hAnsi="Franklin Gothic Book"/>
              </w:rPr>
            </w:pPr>
          </w:p>
        </w:tc>
        <w:tc>
          <w:tcPr>
            <w:tcW w:w="0" w:type="auto"/>
            <w:tcBorders>
              <w:top w:val="single" w:sz="4" w:space="0" w:color="auto"/>
              <w:left w:val="nil"/>
              <w:bottom w:val="single" w:sz="4" w:space="0" w:color="auto"/>
              <w:right w:val="single" w:sz="4" w:space="0" w:color="auto"/>
            </w:tcBorders>
            <w:shd w:val="clear" w:color="auto" w:fill="D9D9D9"/>
            <w:noWrap/>
            <w:vAlign w:val="center"/>
            <w:hideMark/>
          </w:tcPr>
          <w:p w14:paraId="5A16417F"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VSTAR</w:t>
            </w:r>
          </w:p>
        </w:tc>
        <w:tc>
          <w:tcPr>
            <w:tcW w:w="0" w:type="auto"/>
            <w:tcBorders>
              <w:top w:val="single" w:sz="4" w:space="0" w:color="auto"/>
              <w:left w:val="nil"/>
              <w:bottom w:val="single" w:sz="4" w:space="0" w:color="auto"/>
              <w:right w:val="single" w:sz="4" w:space="0" w:color="auto"/>
            </w:tcBorders>
            <w:shd w:val="clear" w:color="auto" w:fill="DBDBDB"/>
            <w:noWrap/>
            <w:vAlign w:val="bottom"/>
            <w:hideMark/>
          </w:tcPr>
          <w:p w14:paraId="22DB7A7B"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1440</w:t>
            </w:r>
          </w:p>
        </w:tc>
        <w:tc>
          <w:tcPr>
            <w:tcW w:w="0" w:type="auto"/>
            <w:tcBorders>
              <w:top w:val="single" w:sz="4" w:space="0" w:color="auto"/>
              <w:left w:val="nil"/>
              <w:bottom w:val="single" w:sz="4" w:space="0" w:color="auto"/>
              <w:right w:val="single" w:sz="4" w:space="0" w:color="auto"/>
            </w:tcBorders>
            <w:shd w:val="clear" w:color="auto" w:fill="DBDBDB"/>
            <w:noWrap/>
            <w:vAlign w:val="bottom"/>
            <w:hideMark/>
          </w:tcPr>
          <w:p w14:paraId="58F69640"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90.97%</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06EEFFBA"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86.11%</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19D53A52"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82.50%</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242B14A9"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62.64%</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23C46C11"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80.00%</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41728564"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84.17%</w:t>
            </w:r>
          </w:p>
        </w:tc>
      </w:tr>
      <w:tr w:rsidR="00546BA0" w:rsidRPr="00546BA0" w14:paraId="3C9675CB" w14:textId="77777777" w:rsidTr="009E4218">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5CB3C8" w14:textId="77777777" w:rsidR="00546BA0" w:rsidRPr="00546BA0" w:rsidRDefault="00546BA0" w:rsidP="00546BA0">
            <w:pPr>
              <w:spacing w:after="0"/>
              <w:rPr>
                <w:rFonts w:ascii="Franklin Gothic Book" w:hAnsi="Franklin Gothic Book"/>
              </w:rPr>
            </w:pPr>
          </w:p>
        </w:tc>
        <w:tc>
          <w:tcPr>
            <w:tcW w:w="0" w:type="auto"/>
            <w:tcBorders>
              <w:top w:val="single" w:sz="4" w:space="0" w:color="auto"/>
              <w:left w:val="nil"/>
              <w:bottom w:val="single" w:sz="4" w:space="0" w:color="auto"/>
              <w:right w:val="single" w:sz="4" w:space="0" w:color="auto"/>
            </w:tcBorders>
            <w:shd w:val="clear" w:color="auto" w:fill="D9D9D9"/>
            <w:noWrap/>
            <w:vAlign w:val="center"/>
            <w:hideMark/>
          </w:tcPr>
          <w:p w14:paraId="7969D838"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STAR No-Show</w:t>
            </w:r>
          </w:p>
        </w:tc>
        <w:tc>
          <w:tcPr>
            <w:tcW w:w="0" w:type="auto"/>
            <w:tcBorders>
              <w:top w:val="single" w:sz="4" w:space="0" w:color="auto"/>
              <w:left w:val="nil"/>
              <w:bottom w:val="single" w:sz="4" w:space="0" w:color="auto"/>
              <w:right w:val="single" w:sz="4" w:space="0" w:color="auto"/>
            </w:tcBorders>
            <w:shd w:val="clear" w:color="auto" w:fill="DBDBDB"/>
            <w:noWrap/>
            <w:vAlign w:val="bottom"/>
            <w:hideMark/>
          </w:tcPr>
          <w:p w14:paraId="6C98D101"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100</w:t>
            </w:r>
          </w:p>
        </w:tc>
        <w:tc>
          <w:tcPr>
            <w:tcW w:w="0" w:type="auto"/>
            <w:tcBorders>
              <w:top w:val="single" w:sz="4" w:space="0" w:color="auto"/>
              <w:left w:val="nil"/>
              <w:bottom w:val="single" w:sz="4" w:space="0" w:color="auto"/>
              <w:right w:val="single" w:sz="4" w:space="0" w:color="auto"/>
            </w:tcBorders>
            <w:shd w:val="clear" w:color="auto" w:fill="DBDBDB"/>
            <w:noWrap/>
            <w:vAlign w:val="bottom"/>
            <w:hideMark/>
          </w:tcPr>
          <w:p w14:paraId="3D970C86"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92.00%</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66C83F94"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87.00%</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2B3BF4DF"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80.00%</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362DDC44"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59.00%</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1867DA99"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75.00%</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6339D468"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82.00%</w:t>
            </w:r>
          </w:p>
        </w:tc>
      </w:tr>
      <w:tr w:rsidR="00546BA0" w:rsidRPr="00546BA0" w14:paraId="5C711313" w14:textId="77777777" w:rsidTr="009E4218">
        <w:trPr>
          <w:trHeight w:val="144"/>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331C8AE"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2018</w:t>
            </w:r>
          </w:p>
        </w:tc>
        <w:tc>
          <w:tcPr>
            <w:tcW w:w="0" w:type="auto"/>
            <w:tcBorders>
              <w:top w:val="single" w:sz="4" w:space="0" w:color="auto"/>
              <w:left w:val="nil"/>
              <w:bottom w:val="single" w:sz="4" w:space="0" w:color="auto"/>
              <w:right w:val="single" w:sz="4" w:space="0" w:color="auto"/>
            </w:tcBorders>
            <w:shd w:val="clear" w:color="auto" w:fill="FFFFFF"/>
            <w:noWrap/>
            <w:vAlign w:val="center"/>
            <w:hideMark/>
          </w:tcPr>
          <w:p w14:paraId="57ECB68B"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STAR</w:t>
            </w:r>
          </w:p>
        </w:tc>
        <w:tc>
          <w:tcPr>
            <w:tcW w:w="0" w:type="auto"/>
            <w:tcBorders>
              <w:top w:val="single" w:sz="4" w:space="0" w:color="auto"/>
              <w:left w:val="nil"/>
              <w:bottom w:val="single" w:sz="4" w:space="0" w:color="auto"/>
              <w:right w:val="single" w:sz="4" w:space="0" w:color="auto"/>
            </w:tcBorders>
            <w:noWrap/>
            <w:vAlign w:val="bottom"/>
            <w:hideMark/>
          </w:tcPr>
          <w:p w14:paraId="2F23CBBD"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6560</w:t>
            </w:r>
          </w:p>
        </w:tc>
        <w:tc>
          <w:tcPr>
            <w:tcW w:w="0" w:type="auto"/>
            <w:tcBorders>
              <w:top w:val="single" w:sz="4" w:space="0" w:color="auto"/>
              <w:left w:val="nil"/>
              <w:bottom w:val="single" w:sz="4" w:space="0" w:color="auto"/>
              <w:right w:val="single" w:sz="4" w:space="0" w:color="auto"/>
            </w:tcBorders>
            <w:noWrap/>
            <w:vAlign w:val="bottom"/>
            <w:hideMark/>
          </w:tcPr>
          <w:p w14:paraId="0B4BD1F4"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92.01%</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76C22B45"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88.25%</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1202E7A9"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82.93%</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147DFFF6"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66.84%</w:t>
            </w:r>
          </w:p>
        </w:tc>
        <w:tc>
          <w:tcPr>
            <w:tcW w:w="0" w:type="auto"/>
            <w:tcBorders>
              <w:top w:val="single" w:sz="4" w:space="0" w:color="auto"/>
              <w:left w:val="nil"/>
              <w:bottom w:val="single" w:sz="4" w:space="0" w:color="auto"/>
              <w:right w:val="single" w:sz="4" w:space="0" w:color="auto"/>
            </w:tcBorders>
            <w:noWrap/>
            <w:vAlign w:val="bottom"/>
            <w:hideMark/>
          </w:tcPr>
          <w:p w14:paraId="40D1315F"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81.19%</w:t>
            </w:r>
          </w:p>
        </w:tc>
        <w:tc>
          <w:tcPr>
            <w:tcW w:w="0" w:type="auto"/>
            <w:tcBorders>
              <w:top w:val="single" w:sz="4" w:space="0" w:color="auto"/>
              <w:left w:val="nil"/>
              <w:bottom w:val="single" w:sz="4" w:space="0" w:color="auto"/>
              <w:right w:val="single" w:sz="4" w:space="0" w:color="auto"/>
            </w:tcBorders>
            <w:noWrap/>
            <w:vAlign w:val="bottom"/>
            <w:hideMark/>
          </w:tcPr>
          <w:p w14:paraId="345FDB69"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83.73%</w:t>
            </w:r>
          </w:p>
        </w:tc>
      </w:tr>
      <w:tr w:rsidR="00546BA0" w:rsidRPr="00546BA0" w14:paraId="19EA37CC" w14:textId="77777777" w:rsidTr="009E4218">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F5A820" w14:textId="77777777" w:rsidR="00546BA0" w:rsidRPr="00546BA0" w:rsidRDefault="00546BA0" w:rsidP="00546BA0">
            <w:pPr>
              <w:spacing w:after="0"/>
              <w:rPr>
                <w:rFonts w:ascii="Franklin Gothic Book" w:hAnsi="Franklin Gothic Book"/>
              </w:rPr>
            </w:pPr>
          </w:p>
        </w:tc>
        <w:tc>
          <w:tcPr>
            <w:tcW w:w="0" w:type="auto"/>
            <w:tcBorders>
              <w:top w:val="single" w:sz="4" w:space="0" w:color="auto"/>
              <w:left w:val="nil"/>
              <w:bottom w:val="single" w:sz="4" w:space="0" w:color="auto"/>
              <w:right w:val="single" w:sz="4" w:space="0" w:color="auto"/>
            </w:tcBorders>
            <w:shd w:val="clear" w:color="auto" w:fill="FFFFFF"/>
            <w:noWrap/>
            <w:vAlign w:val="center"/>
            <w:hideMark/>
          </w:tcPr>
          <w:p w14:paraId="033FC6DE"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VSTAR</w:t>
            </w:r>
          </w:p>
        </w:tc>
        <w:tc>
          <w:tcPr>
            <w:tcW w:w="0" w:type="auto"/>
            <w:tcBorders>
              <w:top w:val="single" w:sz="4" w:space="0" w:color="auto"/>
              <w:left w:val="nil"/>
              <w:bottom w:val="single" w:sz="4" w:space="0" w:color="auto"/>
              <w:right w:val="single" w:sz="4" w:space="0" w:color="auto"/>
            </w:tcBorders>
            <w:noWrap/>
            <w:vAlign w:val="bottom"/>
            <w:hideMark/>
          </w:tcPr>
          <w:p w14:paraId="40BCF436"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1708</w:t>
            </w:r>
          </w:p>
        </w:tc>
        <w:tc>
          <w:tcPr>
            <w:tcW w:w="0" w:type="auto"/>
            <w:tcBorders>
              <w:top w:val="single" w:sz="4" w:space="0" w:color="auto"/>
              <w:left w:val="nil"/>
              <w:bottom w:val="single" w:sz="4" w:space="0" w:color="auto"/>
              <w:right w:val="single" w:sz="4" w:space="0" w:color="auto"/>
            </w:tcBorders>
            <w:noWrap/>
            <w:vAlign w:val="bottom"/>
            <w:hideMark/>
          </w:tcPr>
          <w:p w14:paraId="2BF192FD"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89.93%</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6DA0B672"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84.54%</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498418A4"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81.97%</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6BB234B3"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62.30%</w:t>
            </w:r>
          </w:p>
        </w:tc>
        <w:tc>
          <w:tcPr>
            <w:tcW w:w="0" w:type="auto"/>
            <w:tcBorders>
              <w:top w:val="single" w:sz="4" w:space="0" w:color="auto"/>
              <w:left w:val="nil"/>
              <w:bottom w:val="single" w:sz="4" w:space="0" w:color="auto"/>
              <w:right w:val="single" w:sz="4" w:space="0" w:color="auto"/>
            </w:tcBorders>
            <w:noWrap/>
            <w:vAlign w:val="bottom"/>
            <w:hideMark/>
          </w:tcPr>
          <w:p w14:paraId="2E9CB129"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78.98%</w:t>
            </w:r>
          </w:p>
        </w:tc>
        <w:tc>
          <w:tcPr>
            <w:tcW w:w="0" w:type="auto"/>
            <w:tcBorders>
              <w:top w:val="single" w:sz="4" w:space="0" w:color="auto"/>
              <w:left w:val="nil"/>
              <w:bottom w:val="single" w:sz="4" w:space="0" w:color="auto"/>
              <w:right w:val="single" w:sz="4" w:space="0" w:color="auto"/>
            </w:tcBorders>
            <w:noWrap/>
            <w:vAlign w:val="bottom"/>
            <w:hideMark/>
          </w:tcPr>
          <w:p w14:paraId="4C454EBB"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83.14%</w:t>
            </w:r>
          </w:p>
        </w:tc>
      </w:tr>
      <w:tr w:rsidR="00546BA0" w:rsidRPr="00546BA0" w14:paraId="68B8AE36" w14:textId="77777777" w:rsidTr="009E4218">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6B5B1C" w14:textId="77777777" w:rsidR="00546BA0" w:rsidRPr="00546BA0" w:rsidRDefault="00546BA0" w:rsidP="00546BA0">
            <w:pPr>
              <w:spacing w:after="0"/>
              <w:rPr>
                <w:rFonts w:ascii="Franklin Gothic Book" w:hAnsi="Franklin Gothic Book"/>
              </w:rPr>
            </w:pPr>
          </w:p>
        </w:tc>
        <w:tc>
          <w:tcPr>
            <w:tcW w:w="0" w:type="auto"/>
            <w:tcBorders>
              <w:top w:val="single" w:sz="4" w:space="0" w:color="auto"/>
              <w:left w:val="nil"/>
              <w:bottom w:val="single" w:sz="4" w:space="0" w:color="auto"/>
              <w:right w:val="single" w:sz="4" w:space="0" w:color="auto"/>
            </w:tcBorders>
            <w:shd w:val="clear" w:color="auto" w:fill="FFFFFF"/>
            <w:noWrap/>
            <w:vAlign w:val="center"/>
            <w:hideMark/>
          </w:tcPr>
          <w:p w14:paraId="36931E62"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STAR No-Show</w:t>
            </w:r>
          </w:p>
        </w:tc>
        <w:tc>
          <w:tcPr>
            <w:tcW w:w="0" w:type="auto"/>
            <w:tcBorders>
              <w:top w:val="single" w:sz="4" w:space="0" w:color="auto"/>
              <w:left w:val="nil"/>
              <w:bottom w:val="single" w:sz="4" w:space="0" w:color="auto"/>
              <w:right w:val="single" w:sz="4" w:space="0" w:color="auto"/>
            </w:tcBorders>
            <w:noWrap/>
            <w:vAlign w:val="bottom"/>
            <w:hideMark/>
          </w:tcPr>
          <w:p w14:paraId="45016DF1"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55</w:t>
            </w:r>
          </w:p>
        </w:tc>
        <w:tc>
          <w:tcPr>
            <w:tcW w:w="0" w:type="auto"/>
            <w:tcBorders>
              <w:top w:val="single" w:sz="4" w:space="0" w:color="auto"/>
              <w:left w:val="nil"/>
              <w:bottom w:val="single" w:sz="4" w:space="0" w:color="auto"/>
              <w:right w:val="single" w:sz="4" w:space="0" w:color="auto"/>
            </w:tcBorders>
            <w:noWrap/>
            <w:vAlign w:val="bottom"/>
            <w:hideMark/>
          </w:tcPr>
          <w:p w14:paraId="62E3964F"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90.91%</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500A33C8"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83.64%</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32716CC1"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76.36%</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4465ED92"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54.55%</w:t>
            </w:r>
          </w:p>
        </w:tc>
        <w:tc>
          <w:tcPr>
            <w:tcW w:w="0" w:type="auto"/>
            <w:tcBorders>
              <w:top w:val="single" w:sz="4" w:space="0" w:color="auto"/>
              <w:left w:val="nil"/>
              <w:bottom w:val="single" w:sz="4" w:space="0" w:color="auto"/>
              <w:right w:val="single" w:sz="4" w:space="0" w:color="auto"/>
            </w:tcBorders>
            <w:noWrap/>
            <w:vAlign w:val="bottom"/>
            <w:hideMark/>
          </w:tcPr>
          <w:p w14:paraId="1557E27E"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70.91%</w:t>
            </w:r>
          </w:p>
        </w:tc>
        <w:tc>
          <w:tcPr>
            <w:tcW w:w="0" w:type="auto"/>
            <w:tcBorders>
              <w:top w:val="single" w:sz="4" w:space="0" w:color="auto"/>
              <w:left w:val="nil"/>
              <w:bottom w:val="single" w:sz="4" w:space="0" w:color="auto"/>
              <w:right w:val="single" w:sz="4" w:space="0" w:color="auto"/>
            </w:tcBorders>
            <w:noWrap/>
            <w:vAlign w:val="bottom"/>
            <w:hideMark/>
          </w:tcPr>
          <w:p w14:paraId="6798B731"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74.55%</w:t>
            </w:r>
          </w:p>
        </w:tc>
      </w:tr>
      <w:tr w:rsidR="00546BA0" w:rsidRPr="00546BA0" w14:paraId="0BECD364" w14:textId="77777777" w:rsidTr="009E4218">
        <w:trPr>
          <w:trHeight w:val="144"/>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DBDBDB"/>
            <w:noWrap/>
            <w:vAlign w:val="center"/>
            <w:hideMark/>
          </w:tcPr>
          <w:p w14:paraId="10003E8A"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2019</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46BDD57"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STAR</w:t>
            </w:r>
          </w:p>
        </w:tc>
        <w:tc>
          <w:tcPr>
            <w:tcW w:w="0" w:type="auto"/>
            <w:tcBorders>
              <w:top w:val="single" w:sz="4" w:space="0" w:color="auto"/>
              <w:left w:val="single" w:sz="4" w:space="0" w:color="auto"/>
              <w:bottom w:val="single" w:sz="4" w:space="0" w:color="auto"/>
              <w:right w:val="single" w:sz="4" w:space="0" w:color="auto"/>
            </w:tcBorders>
            <w:shd w:val="clear" w:color="auto" w:fill="DBDBDB"/>
            <w:noWrap/>
            <w:vAlign w:val="bottom"/>
            <w:hideMark/>
          </w:tcPr>
          <w:p w14:paraId="69174F0F"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5998</w:t>
            </w:r>
          </w:p>
        </w:tc>
        <w:tc>
          <w:tcPr>
            <w:tcW w:w="0" w:type="auto"/>
            <w:tcBorders>
              <w:top w:val="single" w:sz="4" w:space="0" w:color="auto"/>
              <w:left w:val="single" w:sz="4" w:space="0" w:color="auto"/>
              <w:bottom w:val="single" w:sz="4" w:space="0" w:color="auto"/>
              <w:right w:val="single" w:sz="4" w:space="0" w:color="auto"/>
            </w:tcBorders>
            <w:shd w:val="clear" w:color="auto" w:fill="DBDBDB"/>
            <w:noWrap/>
            <w:vAlign w:val="bottom"/>
            <w:hideMark/>
          </w:tcPr>
          <w:p w14:paraId="3E40E76A"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94.13%</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AFA95BD"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88.85%</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A4F5165"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82.79%</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FF27273"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68.24%</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31D68B1"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81.51%</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A4609A6"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84.94%</w:t>
            </w:r>
          </w:p>
        </w:tc>
      </w:tr>
      <w:tr w:rsidR="00546BA0" w:rsidRPr="00546BA0" w14:paraId="2F6D6B7E" w14:textId="77777777" w:rsidTr="009E4218">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7662A5" w14:textId="77777777" w:rsidR="00546BA0" w:rsidRPr="00546BA0" w:rsidRDefault="00546BA0" w:rsidP="00546BA0">
            <w:pPr>
              <w:spacing w:after="0"/>
              <w:rPr>
                <w:rFonts w:ascii="Franklin Gothic Book" w:hAnsi="Franklin Gothic Book"/>
              </w:rPr>
            </w:pP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3B31A13"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VSTAR</w:t>
            </w:r>
          </w:p>
        </w:tc>
        <w:tc>
          <w:tcPr>
            <w:tcW w:w="0" w:type="auto"/>
            <w:tcBorders>
              <w:top w:val="single" w:sz="4" w:space="0" w:color="auto"/>
              <w:left w:val="single" w:sz="4" w:space="0" w:color="auto"/>
              <w:bottom w:val="single" w:sz="4" w:space="0" w:color="auto"/>
              <w:right w:val="single" w:sz="4" w:space="0" w:color="auto"/>
            </w:tcBorders>
            <w:shd w:val="clear" w:color="auto" w:fill="DBDBDB"/>
            <w:noWrap/>
            <w:vAlign w:val="bottom"/>
            <w:hideMark/>
          </w:tcPr>
          <w:p w14:paraId="78FC2556"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1708</w:t>
            </w:r>
          </w:p>
        </w:tc>
        <w:tc>
          <w:tcPr>
            <w:tcW w:w="0" w:type="auto"/>
            <w:tcBorders>
              <w:top w:val="single" w:sz="4" w:space="0" w:color="auto"/>
              <w:left w:val="single" w:sz="4" w:space="0" w:color="auto"/>
              <w:bottom w:val="single" w:sz="4" w:space="0" w:color="auto"/>
              <w:right w:val="single" w:sz="4" w:space="0" w:color="auto"/>
            </w:tcBorders>
            <w:shd w:val="clear" w:color="auto" w:fill="DBDBDB"/>
            <w:noWrap/>
            <w:vAlign w:val="bottom"/>
            <w:hideMark/>
          </w:tcPr>
          <w:p w14:paraId="7C315DA8"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92.68%</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CE2FB55"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87.06%</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AD0A4BF"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82.55%</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14D2E6C"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64.70%</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8FAA299"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82.32%</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23CBEB8"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85.95%</w:t>
            </w:r>
          </w:p>
        </w:tc>
      </w:tr>
      <w:tr w:rsidR="00546BA0" w:rsidRPr="00546BA0" w14:paraId="7DC8E513" w14:textId="77777777" w:rsidTr="009E4218">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C181AA" w14:textId="77777777" w:rsidR="00546BA0" w:rsidRPr="00546BA0" w:rsidRDefault="00546BA0" w:rsidP="00546BA0">
            <w:pPr>
              <w:spacing w:after="0"/>
              <w:rPr>
                <w:rFonts w:ascii="Franklin Gothic Book" w:hAnsi="Franklin Gothic Book"/>
              </w:rPr>
            </w:pP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19815C7"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STAR No-Show</w:t>
            </w:r>
          </w:p>
        </w:tc>
        <w:tc>
          <w:tcPr>
            <w:tcW w:w="0" w:type="auto"/>
            <w:tcBorders>
              <w:top w:val="single" w:sz="4" w:space="0" w:color="auto"/>
              <w:left w:val="single" w:sz="4" w:space="0" w:color="auto"/>
              <w:bottom w:val="single" w:sz="4" w:space="0" w:color="auto"/>
              <w:right w:val="single" w:sz="4" w:space="0" w:color="auto"/>
            </w:tcBorders>
            <w:shd w:val="clear" w:color="auto" w:fill="DBDBDB"/>
            <w:noWrap/>
            <w:vAlign w:val="bottom"/>
            <w:hideMark/>
          </w:tcPr>
          <w:p w14:paraId="42881D8D"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54</w:t>
            </w:r>
          </w:p>
        </w:tc>
        <w:tc>
          <w:tcPr>
            <w:tcW w:w="0" w:type="auto"/>
            <w:tcBorders>
              <w:top w:val="single" w:sz="4" w:space="0" w:color="auto"/>
              <w:left w:val="single" w:sz="4" w:space="0" w:color="auto"/>
              <w:bottom w:val="single" w:sz="4" w:space="0" w:color="auto"/>
              <w:right w:val="single" w:sz="4" w:space="0" w:color="auto"/>
            </w:tcBorders>
            <w:shd w:val="clear" w:color="auto" w:fill="DBDBDB"/>
            <w:noWrap/>
            <w:vAlign w:val="bottom"/>
            <w:hideMark/>
          </w:tcPr>
          <w:p w14:paraId="7AE29525"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85.19%</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1809976"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79.63%</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D8C28CC"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72.22%</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505E74A"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64.81%</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E86B8CE"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77.78%</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16C9625"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79.63%</w:t>
            </w:r>
          </w:p>
        </w:tc>
      </w:tr>
      <w:tr w:rsidR="00546BA0" w:rsidRPr="00546BA0" w14:paraId="6C12DEFB" w14:textId="77777777" w:rsidTr="009E4218">
        <w:trPr>
          <w:trHeight w:val="144"/>
          <w:jc w:val="center"/>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090FBA"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2020</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AD15EE"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VSTAR</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02F309D"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8622</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D68D91D"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91.72%</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A5E24D2"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87.18%</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8B76CB9"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81.78%</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FD2C647"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67.43%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40D802B"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80.76%</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14FA942A" w14:textId="77777777" w:rsidR="00546BA0" w:rsidRPr="00546BA0" w:rsidRDefault="00546BA0" w:rsidP="00546BA0">
            <w:pPr>
              <w:spacing w:after="0"/>
              <w:rPr>
                <w:rFonts w:ascii="Franklin Gothic Book" w:hAnsi="Franklin Gothic Book"/>
              </w:rPr>
            </w:pPr>
          </w:p>
        </w:tc>
      </w:tr>
      <w:tr w:rsidR="00546BA0" w:rsidRPr="00546BA0" w14:paraId="5914E743" w14:textId="77777777" w:rsidTr="009E4218">
        <w:trPr>
          <w:trHeight w:val="144"/>
          <w:jc w:val="center"/>
        </w:trPr>
        <w:tc>
          <w:tcPr>
            <w:tcW w:w="0" w:type="auto"/>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B012737"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2021</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64A2F56"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VSTAR</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706E596"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10106</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EA2822F"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90.75%</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B6924FB"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86.85%</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BBC9E34"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81.76%</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E0E15D2"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68.48%</w:t>
            </w: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0D67E678" w14:textId="77777777" w:rsidR="00546BA0" w:rsidRPr="00546BA0" w:rsidRDefault="00546BA0" w:rsidP="00546BA0">
            <w:pPr>
              <w:spacing w:after="0"/>
              <w:rPr>
                <w:rFonts w:ascii="Franklin Gothic Book" w:hAnsi="Franklin Gothic Book"/>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66014084" w14:textId="77777777" w:rsidR="00546BA0" w:rsidRPr="00546BA0" w:rsidRDefault="00546BA0" w:rsidP="00546BA0">
            <w:pPr>
              <w:spacing w:after="0"/>
              <w:rPr>
                <w:rFonts w:ascii="Franklin Gothic Book" w:hAnsi="Franklin Gothic Book"/>
              </w:rPr>
            </w:pPr>
          </w:p>
        </w:tc>
      </w:tr>
      <w:tr w:rsidR="00546BA0" w:rsidRPr="00546BA0" w14:paraId="172671D9" w14:textId="77777777" w:rsidTr="009E4218">
        <w:trPr>
          <w:trHeight w:val="144"/>
          <w:jc w:val="center"/>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1F8D0FB"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2022</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175E648"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VSTAR</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3101B5D"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9262</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BF6BC5D"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92.32%</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3A5261C"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89.25%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1B3D059"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82.24%</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6A4CA771" w14:textId="77777777" w:rsidR="00546BA0" w:rsidRPr="00546BA0" w:rsidRDefault="00546BA0" w:rsidP="00546BA0">
            <w:pPr>
              <w:spacing w:after="0"/>
              <w:rPr>
                <w:rFonts w:ascii="Franklin Gothic Book" w:hAnsi="Franklin Gothic Book"/>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19C09457" w14:textId="77777777" w:rsidR="00546BA0" w:rsidRPr="00546BA0" w:rsidRDefault="00546BA0" w:rsidP="00546BA0">
            <w:pPr>
              <w:spacing w:after="0"/>
              <w:rPr>
                <w:rFonts w:ascii="Franklin Gothic Book" w:hAnsi="Franklin Gothic Book"/>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0C078282" w14:textId="77777777" w:rsidR="00546BA0" w:rsidRPr="00546BA0" w:rsidRDefault="00546BA0" w:rsidP="00546BA0">
            <w:pPr>
              <w:spacing w:after="0"/>
              <w:rPr>
                <w:rFonts w:ascii="Franklin Gothic Book" w:hAnsi="Franklin Gothic Book"/>
              </w:rPr>
            </w:pPr>
          </w:p>
        </w:tc>
      </w:tr>
      <w:tr w:rsidR="00546BA0" w:rsidRPr="00546BA0" w14:paraId="561F836A" w14:textId="77777777" w:rsidTr="009E4218">
        <w:trPr>
          <w:trHeight w:val="144"/>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8EA4349"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2023</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E241CDE"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Purdue 101</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A741FDB"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9200</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3F6D8AA"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92.98%</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5FE2F63B"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89.66%</w:t>
            </w: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noWrap/>
            <w:vAlign w:val="bottom"/>
          </w:tcPr>
          <w:p w14:paraId="210D14AB" w14:textId="77777777" w:rsidR="00546BA0" w:rsidRPr="00546BA0" w:rsidRDefault="00546BA0" w:rsidP="00546BA0">
            <w:pPr>
              <w:spacing w:after="0"/>
              <w:rPr>
                <w:rFonts w:ascii="Franklin Gothic Book" w:hAnsi="Franklin Gothic Book"/>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14:paraId="0DDEB8CB" w14:textId="77777777" w:rsidR="00546BA0" w:rsidRPr="00546BA0" w:rsidRDefault="00546BA0" w:rsidP="00546BA0">
            <w:pPr>
              <w:spacing w:after="0"/>
              <w:rPr>
                <w:rFonts w:ascii="Franklin Gothic Book" w:hAnsi="Franklin Gothic Book"/>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14:paraId="346400F7" w14:textId="77777777" w:rsidR="00546BA0" w:rsidRPr="00546BA0" w:rsidRDefault="00546BA0" w:rsidP="00546BA0">
            <w:pPr>
              <w:spacing w:after="0"/>
              <w:rPr>
                <w:rFonts w:ascii="Franklin Gothic Book" w:hAnsi="Franklin Gothic Book"/>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14:paraId="7B85C690" w14:textId="77777777" w:rsidR="00546BA0" w:rsidRPr="00546BA0" w:rsidRDefault="00546BA0" w:rsidP="00546BA0">
            <w:pPr>
              <w:spacing w:after="0"/>
              <w:rPr>
                <w:rFonts w:ascii="Franklin Gothic Book" w:hAnsi="Franklin Gothic Book"/>
              </w:rPr>
            </w:pPr>
          </w:p>
        </w:tc>
      </w:tr>
      <w:tr w:rsidR="00546BA0" w:rsidRPr="00546BA0" w14:paraId="6D171799" w14:textId="77777777" w:rsidTr="009E4218">
        <w:trPr>
          <w:trHeight w:val="144"/>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015227"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2024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B95112"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Purdue 101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B681480"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11119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2E76118" w14:textId="77777777" w:rsidR="00546BA0" w:rsidRPr="00546BA0" w:rsidRDefault="00546BA0" w:rsidP="00546BA0">
            <w:pPr>
              <w:spacing w:after="0"/>
              <w:rPr>
                <w:rFonts w:ascii="Franklin Gothic Book" w:hAnsi="Franklin Gothic Book"/>
              </w:rPr>
            </w:pPr>
            <w:r w:rsidRPr="00546BA0">
              <w:rPr>
                <w:rFonts w:ascii="Franklin Gothic Book" w:hAnsi="Franklin Gothic Book"/>
              </w:rPr>
              <w:t>92.63%</w:t>
            </w: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noWrap/>
            <w:vAlign w:val="bottom"/>
          </w:tcPr>
          <w:p w14:paraId="6184B374" w14:textId="77777777" w:rsidR="00546BA0" w:rsidRPr="00546BA0" w:rsidRDefault="00546BA0" w:rsidP="00546BA0">
            <w:pPr>
              <w:spacing w:after="0"/>
              <w:rPr>
                <w:rFonts w:ascii="Franklin Gothic Book" w:hAnsi="Franklin Gothic Book"/>
              </w:rPr>
            </w:pP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noWrap/>
            <w:vAlign w:val="bottom"/>
          </w:tcPr>
          <w:p w14:paraId="3AE54BE6" w14:textId="77777777" w:rsidR="00546BA0" w:rsidRPr="00546BA0" w:rsidRDefault="00546BA0" w:rsidP="00546BA0">
            <w:pPr>
              <w:spacing w:after="0"/>
              <w:rPr>
                <w:rFonts w:ascii="Franklin Gothic Book" w:hAnsi="Franklin Gothic Book"/>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14:paraId="099D7978" w14:textId="77777777" w:rsidR="00546BA0" w:rsidRPr="00546BA0" w:rsidRDefault="00546BA0" w:rsidP="00546BA0">
            <w:pPr>
              <w:spacing w:after="0"/>
              <w:rPr>
                <w:rFonts w:ascii="Franklin Gothic Book" w:hAnsi="Franklin Gothic Book"/>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14:paraId="7949ABEF" w14:textId="77777777" w:rsidR="00546BA0" w:rsidRPr="00546BA0" w:rsidRDefault="00546BA0" w:rsidP="00546BA0">
            <w:pPr>
              <w:spacing w:after="0"/>
              <w:rPr>
                <w:rFonts w:ascii="Franklin Gothic Book" w:hAnsi="Franklin Gothic Book"/>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14:paraId="1A55EAA2" w14:textId="77777777" w:rsidR="00546BA0" w:rsidRPr="00546BA0" w:rsidRDefault="00546BA0" w:rsidP="00546BA0">
            <w:pPr>
              <w:spacing w:after="0"/>
              <w:rPr>
                <w:rFonts w:ascii="Franklin Gothic Book" w:hAnsi="Franklin Gothic Book"/>
              </w:rPr>
            </w:pPr>
          </w:p>
        </w:tc>
      </w:tr>
    </w:tbl>
    <w:p w14:paraId="29F1451D" w14:textId="77777777" w:rsidR="00546BA0" w:rsidRPr="00546BA0" w:rsidRDefault="00546BA0" w:rsidP="00546BA0">
      <w:pPr>
        <w:spacing w:after="0"/>
        <w:rPr>
          <w:rFonts w:ascii="Franklin Gothic Book" w:hAnsi="Franklin Gothic Book"/>
          <w:b/>
        </w:rPr>
      </w:pPr>
      <w:r w:rsidRPr="00546BA0">
        <w:rPr>
          <w:rFonts w:ascii="Franklin Gothic Book" w:hAnsi="Franklin Gothic Book"/>
          <w:b/>
        </w:rPr>
        <w:br w:type="page"/>
      </w:r>
    </w:p>
    <w:p w14:paraId="4743C65F" w14:textId="0FB0EDF0" w:rsidR="00843C74" w:rsidRPr="00843C74" w:rsidRDefault="07E130D4" w:rsidP="00843C74">
      <w:pPr>
        <w:pStyle w:val="Heading3"/>
        <w:rPr>
          <w:rFonts w:ascii="Franklin Gothic Book" w:hAnsi="Franklin Gothic Book"/>
        </w:rPr>
      </w:pPr>
      <w:r w:rsidRPr="3D0CFF43">
        <w:rPr>
          <w:rFonts w:ascii="Franklin Gothic Book" w:hAnsi="Franklin Gothic Book"/>
        </w:rPr>
        <w:lastRenderedPageBreak/>
        <w:t>Chart 2 – BGR Participant vs Non-BGR Participant Retention and Graduation Rates</w:t>
      </w:r>
    </w:p>
    <w:p w14:paraId="2199CD50" w14:textId="77777777" w:rsidR="00546BA0" w:rsidRPr="00843C74" w:rsidRDefault="00546BA0" w:rsidP="00546BA0">
      <w:pPr>
        <w:rPr>
          <w:rFonts w:ascii="Franklin Gothic Book" w:hAnsi="Franklin Gothic Book"/>
        </w:rPr>
      </w:pPr>
      <w:r w:rsidRPr="00843C74">
        <w:rPr>
          <w:rFonts w:ascii="Franklin Gothic Book" w:hAnsi="Franklin Gothic Book"/>
        </w:rPr>
        <w:t xml:space="preserve">The chart below indicates the number of students who participated in BGR and the number of students who did not attend. These populations, then, are followed throughout their Purdue experience to see at what rate they persist to graduation. </w:t>
      </w:r>
    </w:p>
    <w:tbl>
      <w:tblPr>
        <w:tblpPr w:leftFromText="180" w:rightFromText="180" w:bottomFromText="160" w:vertAnchor="text" w:horzAnchor="margin" w:tblpXSpec="center" w:tblpY="271"/>
        <w:tblW w:w="0" w:type="auto"/>
        <w:tblLook w:val="04A0" w:firstRow="1" w:lastRow="0" w:firstColumn="1" w:lastColumn="0" w:noHBand="0" w:noVBand="1"/>
      </w:tblPr>
      <w:tblGrid>
        <w:gridCol w:w="1052"/>
        <w:gridCol w:w="1563"/>
        <w:gridCol w:w="686"/>
        <w:gridCol w:w="1067"/>
        <w:gridCol w:w="1066"/>
        <w:gridCol w:w="1072"/>
        <w:gridCol w:w="1190"/>
        <w:gridCol w:w="1189"/>
        <w:gridCol w:w="1185"/>
      </w:tblGrid>
      <w:tr w:rsidR="00546BA0" w:rsidRPr="0033524A" w14:paraId="29C36291" w14:textId="77777777" w:rsidTr="009E4218">
        <w:trPr>
          <w:trHeight w:val="19"/>
        </w:trPr>
        <w:tc>
          <w:tcPr>
            <w:tcW w:w="0" w:type="auto"/>
            <w:tcBorders>
              <w:top w:val="single" w:sz="4" w:space="0" w:color="auto"/>
              <w:left w:val="single" w:sz="4" w:space="0" w:color="auto"/>
              <w:bottom w:val="single" w:sz="4" w:space="0" w:color="auto"/>
              <w:right w:val="single" w:sz="4" w:space="0" w:color="auto"/>
            </w:tcBorders>
            <w:shd w:val="clear" w:color="auto" w:fill="000000"/>
            <w:vAlign w:val="center"/>
            <w:hideMark/>
          </w:tcPr>
          <w:p w14:paraId="24662D83" w14:textId="77777777" w:rsidR="00546BA0" w:rsidRPr="00843C74" w:rsidRDefault="00546BA0" w:rsidP="009E4218">
            <w:pPr>
              <w:spacing w:after="0"/>
              <w:rPr>
                <w:rFonts w:ascii="Franklin Gothic Book" w:hAnsi="Franklin Gothic Book"/>
                <w:b/>
                <w:bCs/>
                <w:sz w:val="20"/>
                <w:szCs w:val="20"/>
              </w:rPr>
            </w:pPr>
            <w:r w:rsidRPr="00843C74">
              <w:rPr>
                <w:rFonts w:ascii="Franklin Gothic Book" w:hAnsi="Franklin Gothic Book"/>
                <w:b/>
                <w:bCs/>
                <w:sz w:val="20"/>
                <w:szCs w:val="20"/>
              </w:rPr>
              <w:t>Academic Year</w:t>
            </w:r>
          </w:p>
        </w:tc>
        <w:tc>
          <w:tcPr>
            <w:tcW w:w="0" w:type="auto"/>
            <w:tcBorders>
              <w:top w:val="single" w:sz="4" w:space="0" w:color="auto"/>
              <w:left w:val="nil"/>
              <w:bottom w:val="single" w:sz="4" w:space="0" w:color="auto"/>
              <w:right w:val="single" w:sz="4" w:space="0" w:color="auto"/>
            </w:tcBorders>
            <w:shd w:val="clear" w:color="auto" w:fill="000000"/>
            <w:vAlign w:val="center"/>
            <w:hideMark/>
          </w:tcPr>
          <w:p w14:paraId="7EECBDF2" w14:textId="77777777" w:rsidR="00546BA0" w:rsidRPr="00843C74" w:rsidRDefault="00546BA0" w:rsidP="009E4218">
            <w:pPr>
              <w:spacing w:after="0"/>
              <w:rPr>
                <w:rFonts w:ascii="Franklin Gothic Book" w:hAnsi="Franklin Gothic Book"/>
                <w:b/>
                <w:bCs/>
                <w:sz w:val="20"/>
                <w:szCs w:val="20"/>
              </w:rPr>
            </w:pPr>
            <w:r w:rsidRPr="00843C74">
              <w:rPr>
                <w:rFonts w:ascii="Franklin Gothic Book" w:hAnsi="Franklin Gothic Book"/>
                <w:b/>
                <w:bCs/>
                <w:sz w:val="20"/>
                <w:szCs w:val="20"/>
              </w:rPr>
              <w:t>Cohort</w:t>
            </w:r>
          </w:p>
        </w:tc>
        <w:tc>
          <w:tcPr>
            <w:tcW w:w="0" w:type="auto"/>
            <w:tcBorders>
              <w:top w:val="single" w:sz="4" w:space="0" w:color="auto"/>
              <w:left w:val="nil"/>
              <w:bottom w:val="single" w:sz="4" w:space="0" w:color="auto"/>
              <w:right w:val="single" w:sz="4" w:space="0" w:color="auto"/>
            </w:tcBorders>
            <w:shd w:val="clear" w:color="auto" w:fill="000000"/>
            <w:vAlign w:val="center"/>
            <w:hideMark/>
          </w:tcPr>
          <w:p w14:paraId="5B3FF86E" w14:textId="77777777" w:rsidR="00546BA0" w:rsidRPr="00843C74" w:rsidRDefault="00546BA0" w:rsidP="009E4218">
            <w:pPr>
              <w:spacing w:after="0"/>
              <w:rPr>
                <w:rFonts w:ascii="Franklin Gothic Book" w:hAnsi="Franklin Gothic Book"/>
                <w:b/>
                <w:bCs/>
                <w:sz w:val="20"/>
                <w:szCs w:val="20"/>
              </w:rPr>
            </w:pPr>
            <w:r w:rsidRPr="00843C74">
              <w:rPr>
                <w:rFonts w:ascii="Franklin Gothic Book" w:hAnsi="Franklin Gothic Book"/>
                <w:b/>
                <w:bCs/>
                <w:sz w:val="20"/>
                <w:szCs w:val="20"/>
              </w:rPr>
              <w:t> </w:t>
            </w:r>
          </w:p>
        </w:tc>
        <w:tc>
          <w:tcPr>
            <w:tcW w:w="0" w:type="auto"/>
            <w:tcBorders>
              <w:top w:val="single" w:sz="4" w:space="0" w:color="auto"/>
              <w:left w:val="nil"/>
              <w:bottom w:val="single" w:sz="4" w:space="0" w:color="auto"/>
              <w:right w:val="single" w:sz="4" w:space="0" w:color="auto"/>
            </w:tcBorders>
            <w:shd w:val="clear" w:color="auto" w:fill="000000"/>
            <w:vAlign w:val="center"/>
            <w:hideMark/>
          </w:tcPr>
          <w:p w14:paraId="402A7631" w14:textId="77777777" w:rsidR="00546BA0" w:rsidRPr="00843C74" w:rsidRDefault="00546BA0" w:rsidP="009E4218">
            <w:pPr>
              <w:spacing w:after="0"/>
              <w:rPr>
                <w:rFonts w:ascii="Franklin Gothic Book" w:hAnsi="Franklin Gothic Book"/>
                <w:b/>
                <w:bCs/>
                <w:sz w:val="20"/>
                <w:szCs w:val="20"/>
              </w:rPr>
            </w:pPr>
            <w:r w:rsidRPr="00843C74">
              <w:rPr>
                <w:rFonts w:ascii="Franklin Gothic Book" w:hAnsi="Franklin Gothic Book"/>
                <w:b/>
                <w:bCs/>
                <w:sz w:val="20"/>
                <w:szCs w:val="20"/>
              </w:rPr>
              <w:t>One Year Retention</w:t>
            </w:r>
          </w:p>
        </w:tc>
        <w:tc>
          <w:tcPr>
            <w:tcW w:w="0" w:type="auto"/>
            <w:tcBorders>
              <w:top w:val="single" w:sz="4" w:space="0" w:color="auto"/>
              <w:left w:val="nil"/>
              <w:bottom w:val="single" w:sz="4" w:space="0" w:color="auto"/>
              <w:right w:val="single" w:sz="4" w:space="0" w:color="auto"/>
            </w:tcBorders>
            <w:shd w:val="clear" w:color="auto" w:fill="000000"/>
            <w:vAlign w:val="center"/>
            <w:hideMark/>
          </w:tcPr>
          <w:p w14:paraId="380514A9" w14:textId="77777777" w:rsidR="00546BA0" w:rsidRPr="00843C74" w:rsidRDefault="00546BA0" w:rsidP="009E4218">
            <w:pPr>
              <w:spacing w:after="0"/>
              <w:rPr>
                <w:rFonts w:ascii="Franklin Gothic Book" w:hAnsi="Franklin Gothic Book"/>
                <w:b/>
                <w:bCs/>
                <w:sz w:val="20"/>
                <w:szCs w:val="20"/>
              </w:rPr>
            </w:pPr>
            <w:r w:rsidRPr="00843C74">
              <w:rPr>
                <w:rFonts w:ascii="Franklin Gothic Book" w:hAnsi="Franklin Gothic Book"/>
                <w:b/>
                <w:bCs/>
                <w:sz w:val="20"/>
                <w:szCs w:val="20"/>
              </w:rPr>
              <w:t>Two Year Retention</w:t>
            </w:r>
          </w:p>
        </w:tc>
        <w:tc>
          <w:tcPr>
            <w:tcW w:w="0" w:type="auto"/>
            <w:tcBorders>
              <w:top w:val="single" w:sz="4" w:space="0" w:color="auto"/>
              <w:left w:val="nil"/>
              <w:bottom w:val="single" w:sz="4" w:space="0" w:color="auto"/>
              <w:right w:val="single" w:sz="4" w:space="0" w:color="auto"/>
            </w:tcBorders>
            <w:shd w:val="clear" w:color="auto" w:fill="000000"/>
            <w:vAlign w:val="center"/>
            <w:hideMark/>
          </w:tcPr>
          <w:p w14:paraId="35F66F96" w14:textId="77777777" w:rsidR="00546BA0" w:rsidRPr="00843C74" w:rsidRDefault="00546BA0" w:rsidP="009E4218">
            <w:pPr>
              <w:spacing w:after="0"/>
              <w:rPr>
                <w:rFonts w:ascii="Franklin Gothic Book" w:hAnsi="Franklin Gothic Book"/>
                <w:b/>
                <w:bCs/>
                <w:sz w:val="20"/>
                <w:szCs w:val="20"/>
              </w:rPr>
            </w:pPr>
            <w:r w:rsidRPr="00843C74">
              <w:rPr>
                <w:rFonts w:ascii="Franklin Gothic Book" w:hAnsi="Franklin Gothic Book"/>
                <w:b/>
                <w:bCs/>
                <w:sz w:val="20"/>
                <w:szCs w:val="20"/>
              </w:rPr>
              <w:t>Three Year Retention</w:t>
            </w:r>
          </w:p>
        </w:tc>
        <w:tc>
          <w:tcPr>
            <w:tcW w:w="0" w:type="auto"/>
            <w:tcBorders>
              <w:top w:val="single" w:sz="4" w:space="0" w:color="auto"/>
              <w:left w:val="nil"/>
              <w:bottom w:val="single" w:sz="4" w:space="0" w:color="auto"/>
              <w:right w:val="single" w:sz="4" w:space="0" w:color="auto"/>
            </w:tcBorders>
            <w:shd w:val="clear" w:color="auto" w:fill="000000"/>
            <w:vAlign w:val="center"/>
            <w:hideMark/>
          </w:tcPr>
          <w:p w14:paraId="4A239F50" w14:textId="77777777" w:rsidR="00546BA0" w:rsidRPr="00843C74" w:rsidRDefault="00546BA0" w:rsidP="009E4218">
            <w:pPr>
              <w:spacing w:after="0"/>
              <w:rPr>
                <w:rFonts w:ascii="Franklin Gothic Book" w:hAnsi="Franklin Gothic Book"/>
                <w:b/>
                <w:bCs/>
                <w:sz w:val="20"/>
                <w:szCs w:val="20"/>
              </w:rPr>
            </w:pPr>
            <w:r w:rsidRPr="00843C74">
              <w:rPr>
                <w:rFonts w:ascii="Franklin Gothic Book" w:hAnsi="Franklin Gothic Book"/>
                <w:b/>
                <w:bCs/>
                <w:sz w:val="20"/>
                <w:szCs w:val="20"/>
              </w:rPr>
              <w:t>Four Year Graduation</w:t>
            </w:r>
          </w:p>
        </w:tc>
        <w:tc>
          <w:tcPr>
            <w:tcW w:w="0" w:type="auto"/>
            <w:tcBorders>
              <w:top w:val="single" w:sz="4" w:space="0" w:color="auto"/>
              <w:left w:val="nil"/>
              <w:bottom w:val="single" w:sz="4" w:space="0" w:color="auto"/>
              <w:right w:val="single" w:sz="4" w:space="0" w:color="auto"/>
            </w:tcBorders>
            <w:shd w:val="clear" w:color="auto" w:fill="000000"/>
            <w:vAlign w:val="center"/>
            <w:hideMark/>
          </w:tcPr>
          <w:p w14:paraId="53A3A763" w14:textId="77777777" w:rsidR="00546BA0" w:rsidRPr="00843C74" w:rsidRDefault="00546BA0" w:rsidP="009E4218">
            <w:pPr>
              <w:spacing w:after="0"/>
              <w:rPr>
                <w:rFonts w:ascii="Franklin Gothic Book" w:hAnsi="Franklin Gothic Book"/>
                <w:b/>
                <w:bCs/>
                <w:sz w:val="20"/>
                <w:szCs w:val="20"/>
              </w:rPr>
            </w:pPr>
            <w:r w:rsidRPr="00843C74">
              <w:rPr>
                <w:rFonts w:ascii="Franklin Gothic Book" w:hAnsi="Franklin Gothic Book"/>
                <w:b/>
                <w:bCs/>
                <w:sz w:val="20"/>
                <w:szCs w:val="20"/>
              </w:rPr>
              <w:t xml:space="preserve">Five </w:t>
            </w:r>
            <w:r w:rsidRPr="0033524A">
              <w:rPr>
                <w:rFonts w:ascii="Franklin Gothic Book" w:hAnsi="Franklin Gothic Book"/>
                <w:b/>
                <w:bCs/>
                <w:sz w:val="20"/>
                <w:szCs w:val="20"/>
              </w:rPr>
              <w:t>Y</w:t>
            </w:r>
            <w:r w:rsidRPr="00843C74">
              <w:rPr>
                <w:rFonts w:ascii="Franklin Gothic Book" w:hAnsi="Franklin Gothic Book"/>
                <w:b/>
                <w:bCs/>
                <w:sz w:val="20"/>
                <w:szCs w:val="20"/>
              </w:rPr>
              <w:t>ear Graduation</w:t>
            </w:r>
          </w:p>
        </w:tc>
        <w:tc>
          <w:tcPr>
            <w:tcW w:w="0" w:type="auto"/>
            <w:tcBorders>
              <w:top w:val="single" w:sz="4" w:space="0" w:color="auto"/>
              <w:left w:val="nil"/>
              <w:bottom w:val="single" w:sz="4" w:space="0" w:color="auto"/>
              <w:right w:val="single" w:sz="4" w:space="0" w:color="auto"/>
            </w:tcBorders>
            <w:shd w:val="clear" w:color="auto" w:fill="000000"/>
            <w:vAlign w:val="center"/>
            <w:hideMark/>
          </w:tcPr>
          <w:p w14:paraId="48596D50" w14:textId="77777777" w:rsidR="00546BA0" w:rsidRPr="00843C74" w:rsidRDefault="00546BA0" w:rsidP="009E4218">
            <w:pPr>
              <w:spacing w:after="0"/>
              <w:rPr>
                <w:rFonts w:ascii="Franklin Gothic Book" w:hAnsi="Franklin Gothic Book"/>
                <w:b/>
                <w:bCs/>
                <w:sz w:val="20"/>
                <w:szCs w:val="20"/>
              </w:rPr>
            </w:pPr>
            <w:r w:rsidRPr="00843C74">
              <w:rPr>
                <w:rFonts w:ascii="Franklin Gothic Book" w:hAnsi="Franklin Gothic Book"/>
                <w:b/>
                <w:bCs/>
                <w:sz w:val="20"/>
                <w:szCs w:val="20"/>
              </w:rPr>
              <w:t>Six Year Graduation</w:t>
            </w:r>
          </w:p>
        </w:tc>
      </w:tr>
      <w:tr w:rsidR="00546BA0" w:rsidRPr="0033524A" w14:paraId="54C4E2B1" w14:textId="77777777" w:rsidTr="009E4218">
        <w:trPr>
          <w:trHeight w:val="19"/>
        </w:trPr>
        <w:tc>
          <w:tcPr>
            <w:tcW w:w="0" w:type="auto"/>
            <w:vMerge w:val="restart"/>
            <w:tcBorders>
              <w:top w:val="nil"/>
              <w:left w:val="single" w:sz="4" w:space="0" w:color="auto"/>
              <w:bottom w:val="single" w:sz="4" w:space="0" w:color="auto"/>
              <w:right w:val="single" w:sz="4" w:space="0" w:color="auto"/>
            </w:tcBorders>
            <w:shd w:val="clear" w:color="auto" w:fill="D9D9D9"/>
            <w:noWrap/>
            <w:vAlign w:val="center"/>
            <w:hideMark/>
          </w:tcPr>
          <w:p w14:paraId="47A9199C"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2011</w:t>
            </w:r>
          </w:p>
        </w:tc>
        <w:tc>
          <w:tcPr>
            <w:tcW w:w="0" w:type="auto"/>
            <w:tcBorders>
              <w:top w:val="nil"/>
              <w:left w:val="nil"/>
              <w:bottom w:val="single" w:sz="4" w:space="0" w:color="auto"/>
              <w:right w:val="single" w:sz="4" w:space="0" w:color="auto"/>
            </w:tcBorders>
            <w:shd w:val="clear" w:color="auto" w:fill="D9D9D9"/>
            <w:noWrap/>
            <w:vAlign w:val="bottom"/>
            <w:hideMark/>
          </w:tcPr>
          <w:p w14:paraId="3D4853B5"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BGR</w:t>
            </w:r>
          </w:p>
        </w:tc>
        <w:tc>
          <w:tcPr>
            <w:tcW w:w="0" w:type="auto"/>
            <w:tcBorders>
              <w:top w:val="nil"/>
              <w:left w:val="nil"/>
              <w:bottom w:val="single" w:sz="4" w:space="0" w:color="auto"/>
              <w:right w:val="single" w:sz="4" w:space="0" w:color="auto"/>
            </w:tcBorders>
            <w:shd w:val="clear" w:color="auto" w:fill="D9D9D9"/>
            <w:noWrap/>
            <w:vAlign w:val="bottom"/>
            <w:hideMark/>
          </w:tcPr>
          <w:p w14:paraId="1AC01F06"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4684</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5772DB9B"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91.27%</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6C5FAC83"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86.02%</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2D6A0A50"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82.75%</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581A681E"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52.39%</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08192490"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75.73%</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479C5DBC"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80.36%</w:t>
            </w:r>
          </w:p>
        </w:tc>
      </w:tr>
      <w:tr w:rsidR="00546BA0" w:rsidRPr="0033524A" w14:paraId="6B1C37CB" w14:textId="77777777" w:rsidTr="009E4218">
        <w:trPr>
          <w:trHeight w:val="19"/>
        </w:trPr>
        <w:tc>
          <w:tcPr>
            <w:tcW w:w="0" w:type="auto"/>
            <w:vMerge/>
            <w:tcBorders>
              <w:top w:val="nil"/>
              <w:left w:val="single" w:sz="4" w:space="0" w:color="auto"/>
              <w:bottom w:val="single" w:sz="4" w:space="0" w:color="auto"/>
              <w:right w:val="single" w:sz="4" w:space="0" w:color="auto"/>
            </w:tcBorders>
            <w:vAlign w:val="center"/>
            <w:hideMark/>
          </w:tcPr>
          <w:p w14:paraId="203981A3" w14:textId="77777777" w:rsidR="00546BA0" w:rsidRPr="00843C74" w:rsidRDefault="00546BA0" w:rsidP="009E4218">
            <w:pPr>
              <w:spacing w:after="0"/>
              <w:rPr>
                <w:rFonts w:ascii="Franklin Gothic Book" w:hAnsi="Franklin Gothic Book"/>
                <w:sz w:val="20"/>
                <w:szCs w:val="20"/>
              </w:rPr>
            </w:pPr>
          </w:p>
        </w:tc>
        <w:tc>
          <w:tcPr>
            <w:tcW w:w="0" w:type="auto"/>
            <w:tcBorders>
              <w:top w:val="nil"/>
              <w:left w:val="nil"/>
              <w:bottom w:val="single" w:sz="4" w:space="0" w:color="auto"/>
              <w:right w:val="single" w:sz="4" w:space="0" w:color="auto"/>
            </w:tcBorders>
            <w:shd w:val="clear" w:color="auto" w:fill="D9D9D9"/>
            <w:noWrap/>
            <w:vAlign w:val="bottom"/>
            <w:hideMark/>
          </w:tcPr>
          <w:p w14:paraId="592EFBD1"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Non-BGR</w:t>
            </w:r>
          </w:p>
        </w:tc>
        <w:tc>
          <w:tcPr>
            <w:tcW w:w="0" w:type="auto"/>
            <w:tcBorders>
              <w:top w:val="nil"/>
              <w:left w:val="nil"/>
              <w:bottom w:val="single" w:sz="4" w:space="0" w:color="auto"/>
              <w:right w:val="single" w:sz="4" w:space="0" w:color="auto"/>
            </w:tcBorders>
            <w:shd w:val="clear" w:color="auto" w:fill="D9D9D9"/>
            <w:noWrap/>
            <w:vAlign w:val="bottom"/>
            <w:hideMark/>
          </w:tcPr>
          <w:p w14:paraId="7A7F6434"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1976</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04341295"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88.92%</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5CB9A2FD"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80.36%</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58AE9AFA"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76.67%</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3D7C4535"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49.34%</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6377DAAB"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70.55%</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080CB8DA"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74.90%</w:t>
            </w:r>
          </w:p>
        </w:tc>
      </w:tr>
      <w:tr w:rsidR="00546BA0" w:rsidRPr="0033524A" w14:paraId="619A1846" w14:textId="77777777" w:rsidTr="009E4218">
        <w:trPr>
          <w:trHeight w:val="19"/>
        </w:trPr>
        <w:tc>
          <w:tcPr>
            <w:tcW w:w="0" w:type="auto"/>
            <w:vMerge w:val="restart"/>
            <w:tcBorders>
              <w:top w:val="nil"/>
              <w:left w:val="single" w:sz="4" w:space="0" w:color="auto"/>
              <w:bottom w:val="single" w:sz="4" w:space="0" w:color="auto"/>
              <w:right w:val="single" w:sz="4" w:space="0" w:color="auto"/>
            </w:tcBorders>
            <w:noWrap/>
            <w:vAlign w:val="center"/>
            <w:hideMark/>
          </w:tcPr>
          <w:p w14:paraId="34955438"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2012</w:t>
            </w:r>
          </w:p>
        </w:tc>
        <w:tc>
          <w:tcPr>
            <w:tcW w:w="0" w:type="auto"/>
            <w:tcBorders>
              <w:top w:val="nil"/>
              <w:left w:val="nil"/>
              <w:bottom w:val="single" w:sz="4" w:space="0" w:color="auto"/>
              <w:right w:val="single" w:sz="4" w:space="0" w:color="auto"/>
            </w:tcBorders>
            <w:noWrap/>
            <w:vAlign w:val="bottom"/>
            <w:hideMark/>
          </w:tcPr>
          <w:p w14:paraId="5FCCAA5B"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BGR</w:t>
            </w:r>
          </w:p>
        </w:tc>
        <w:tc>
          <w:tcPr>
            <w:tcW w:w="0" w:type="auto"/>
            <w:tcBorders>
              <w:top w:val="nil"/>
              <w:left w:val="nil"/>
              <w:bottom w:val="single" w:sz="4" w:space="0" w:color="auto"/>
              <w:right w:val="single" w:sz="4" w:space="0" w:color="auto"/>
            </w:tcBorders>
            <w:noWrap/>
            <w:vAlign w:val="bottom"/>
            <w:hideMark/>
          </w:tcPr>
          <w:p w14:paraId="49B03FDF"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5010</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098F2D8D"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91.58%</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54D31E0A"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87.25%</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423438BA"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84.09%</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68712244"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56.69%</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573C7DB8"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78.36%</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46AFCEB7"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82.34%</w:t>
            </w:r>
          </w:p>
        </w:tc>
      </w:tr>
      <w:tr w:rsidR="00546BA0" w:rsidRPr="0033524A" w14:paraId="22A5A510" w14:textId="77777777" w:rsidTr="009E4218">
        <w:trPr>
          <w:trHeight w:val="19"/>
        </w:trPr>
        <w:tc>
          <w:tcPr>
            <w:tcW w:w="0" w:type="auto"/>
            <w:vMerge/>
            <w:tcBorders>
              <w:top w:val="nil"/>
              <w:left w:val="single" w:sz="4" w:space="0" w:color="auto"/>
              <w:bottom w:val="single" w:sz="4" w:space="0" w:color="auto"/>
              <w:right w:val="single" w:sz="4" w:space="0" w:color="auto"/>
            </w:tcBorders>
            <w:vAlign w:val="center"/>
            <w:hideMark/>
          </w:tcPr>
          <w:p w14:paraId="6FA20E71" w14:textId="77777777" w:rsidR="00546BA0" w:rsidRPr="00843C74" w:rsidRDefault="00546BA0" w:rsidP="009E4218">
            <w:pPr>
              <w:spacing w:after="0"/>
              <w:rPr>
                <w:rFonts w:ascii="Franklin Gothic Book" w:hAnsi="Franklin Gothic Book"/>
                <w:sz w:val="20"/>
                <w:szCs w:val="20"/>
              </w:rPr>
            </w:pPr>
          </w:p>
        </w:tc>
        <w:tc>
          <w:tcPr>
            <w:tcW w:w="0" w:type="auto"/>
            <w:tcBorders>
              <w:top w:val="nil"/>
              <w:left w:val="nil"/>
              <w:bottom w:val="single" w:sz="4" w:space="0" w:color="auto"/>
              <w:right w:val="single" w:sz="4" w:space="0" w:color="auto"/>
            </w:tcBorders>
            <w:noWrap/>
            <w:vAlign w:val="bottom"/>
            <w:hideMark/>
          </w:tcPr>
          <w:p w14:paraId="3710FD29"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Non-BGR</w:t>
            </w:r>
          </w:p>
        </w:tc>
        <w:tc>
          <w:tcPr>
            <w:tcW w:w="0" w:type="auto"/>
            <w:tcBorders>
              <w:top w:val="nil"/>
              <w:left w:val="nil"/>
              <w:bottom w:val="single" w:sz="4" w:space="0" w:color="auto"/>
              <w:right w:val="single" w:sz="4" w:space="0" w:color="auto"/>
            </w:tcBorders>
            <w:noWrap/>
            <w:vAlign w:val="bottom"/>
            <w:hideMark/>
          </w:tcPr>
          <w:p w14:paraId="21CCEE54"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1319</w:t>
            </w:r>
          </w:p>
        </w:tc>
        <w:tc>
          <w:tcPr>
            <w:tcW w:w="0" w:type="auto"/>
            <w:tcBorders>
              <w:top w:val="single" w:sz="4" w:space="0" w:color="auto"/>
              <w:left w:val="nil"/>
              <w:bottom w:val="single" w:sz="4" w:space="0" w:color="auto"/>
              <w:right w:val="single" w:sz="4" w:space="0" w:color="auto"/>
            </w:tcBorders>
            <w:noWrap/>
            <w:vAlign w:val="bottom"/>
            <w:hideMark/>
          </w:tcPr>
          <w:p w14:paraId="4DDFDD96"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88.86%</w:t>
            </w:r>
          </w:p>
        </w:tc>
        <w:tc>
          <w:tcPr>
            <w:tcW w:w="0" w:type="auto"/>
            <w:tcBorders>
              <w:top w:val="single" w:sz="4" w:space="0" w:color="auto"/>
              <w:left w:val="nil"/>
              <w:bottom w:val="single" w:sz="4" w:space="0" w:color="auto"/>
              <w:right w:val="single" w:sz="4" w:space="0" w:color="auto"/>
            </w:tcBorders>
            <w:noWrap/>
            <w:vAlign w:val="bottom"/>
            <w:hideMark/>
          </w:tcPr>
          <w:p w14:paraId="2044B1DD"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81.73%</w:t>
            </w:r>
          </w:p>
        </w:tc>
        <w:tc>
          <w:tcPr>
            <w:tcW w:w="0" w:type="auto"/>
            <w:tcBorders>
              <w:top w:val="single" w:sz="4" w:space="0" w:color="auto"/>
              <w:left w:val="nil"/>
              <w:bottom w:val="single" w:sz="4" w:space="0" w:color="auto"/>
              <w:right w:val="single" w:sz="4" w:space="0" w:color="auto"/>
            </w:tcBorders>
            <w:noWrap/>
            <w:vAlign w:val="bottom"/>
            <w:hideMark/>
          </w:tcPr>
          <w:p w14:paraId="0668341F"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78.47%</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66A42BA7"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52.69%</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432B8DD2"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72.78%</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78EC7732"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76.80%</w:t>
            </w:r>
          </w:p>
        </w:tc>
      </w:tr>
      <w:tr w:rsidR="00546BA0" w:rsidRPr="0033524A" w14:paraId="240553BB" w14:textId="77777777" w:rsidTr="009E4218">
        <w:trPr>
          <w:trHeight w:val="19"/>
        </w:trPr>
        <w:tc>
          <w:tcPr>
            <w:tcW w:w="0" w:type="auto"/>
            <w:vMerge w:val="restart"/>
            <w:tcBorders>
              <w:top w:val="nil"/>
              <w:left w:val="single" w:sz="4" w:space="0" w:color="auto"/>
              <w:bottom w:val="single" w:sz="4" w:space="0" w:color="auto"/>
              <w:right w:val="single" w:sz="4" w:space="0" w:color="auto"/>
            </w:tcBorders>
            <w:shd w:val="clear" w:color="auto" w:fill="D9D9D9"/>
            <w:noWrap/>
            <w:vAlign w:val="center"/>
            <w:hideMark/>
          </w:tcPr>
          <w:p w14:paraId="47BA1FDE"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2013</w:t>
            </w:r>
          </w:p>
        </w:tc>
        <w:tc>
          <w:tcPr>
            <w:tcW w:w="0" w:type="auto"/>
            <w:tcBorders>
              <w:top w:val="nil"/>
              <w:left w:val="nil"/>
              <w:bottom w:val="single" w:sz="4" w:space="0" w:color="auto"/>
              <w:right w:val="single" w:sz="4" w:space="0" w:color="auto"/>
            </w:tcBorders>
            <w:shd w:val="clear" w:color="auto" w:fill="D9D9D9"/>
            <w:noWrap/>
            <w:vAlign w:val="bottom"/>
            <w:hideMark/>
          </w:tcPr>
          <w:p w14:paraId="4A65654F"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BGR</w:t>
            </w:r>
          </w:p>
        </w:tc>
        <w:tc>
          <w:tcPr>
            <w:tcW w:w="0" w:type="auto"/>
            <w:tcBorders>
              <w:top w:val="nil"/>
              <w:left w:val="nil"/>
              <w:bottom w:val="single" w:sz="4" w:space="0" w:color="auto"/>
              <w:right w:val="single" w:sz="4" w:space="0" w:color="auto"/>
            </w:tcBorders>
            <w:shd w:val="clear" w:color="auto" w:fill="D9D9D9"/>
            <w:noWrap/>
            <w:vAlign w:val="bottom"/>
            <w:hideMark/>
          </w:tcPr>
          <w:p w14:paraId="2EEC637D"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5163</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3DB17971"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93.07%</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5C8CC562"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88.57%</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1F7D1892"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84.72%</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1D2455F5"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58.92%</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16026555"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79.20%</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74F632BC"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83.38%</w:t>
            </w:r>
          </w:p>
        </w:tc>
      </w:tr>
      <w:tr w:rsidR="00546BA0" w:rsidRPr="0033524A" w14:paraId="435A5AE8" w14:textId="77777777" w:rsidTr="009E4218">
        <w:trPr>
          <w:trHeight w:val="19"/>
        </w:trPr>
        <w:tc>
          <w:tcPr>
            <w:tcW w:w="0" w:type="auto"/>
            <w:vMerge/>
            <w:tcBorders>
              <w:top w:val="nil"/>
              <w:left w:val="single" w:sz="4" w:space="0" w:color="auto"/>
              <w:bottom w:val="single" w:sz="4" w:space="0" w:color="auto"/>
              <w:right w:val="single" w:sz="4" w:space="0" w:color="auto"/>
            </w:tcBorders>
            <w:vAlign w:val="center"/>
            <w:hideMark/>
          </w:tcPr>
          <w:p w14:paraId="7B69E31A" w14:textId="77777777" w:rsidR="00546BA0" w:rsidRPr="00843C74" w:rsidRDefault="00546BA0" w:rsidP="009E4218">
            <w:pPr>
              <w:spacing w:after="0"/>
              <w:rPr>
                <w:rFonts w:ascii="Franklin Gothic Book" w:hAnsi="Franklin Gothic Book"/>
                <w:sz w:val="20"/>
                <w:szCs w:val="20"/>
              </w:rPr>
            </w:pPr>
          </w:p>
        </w:tc>
        <w:tc>
          <w:tcPr>
            <w:tcW w:w="0" w:type="auto"/>
            <w:tcBorders>
              <w:top w:val="nil"/>
              <w:left w:val="nil"/>
              <w:bottom w:val="single" w:sz="4" w:space="0" w:color="auto"/>
              <w:right w:val="single" w:sz="4" w:space="0" w:color="auto"/>
            </w:tcBorders>
            <w:shd w:val="clear" w:color="auto" w:fill="D9D9D9"/>
            <w:noWrap/>
            <w:vAlign w:val="bottom"/>
            <w:hideMark/>
          </w:tcPr>
          <w:p w14:paraId="283A692A"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Non-BGR</w:t>
            </w:r>
          </w:p>
        </w:tc>
        <w:tc>
          <w:tcPr>
            <w:tcW w:w="0" w:type="auto"/>
            <w:tcBorders>
              <w:top w:val="nil"/>
              <w:left w:val="nil"/>
              <w:bottom w:val="single" w:sz="4" w:space="0" w:color="auto"/>
              <w:right w:val="single" w:sz="4" w:space="0" w:color="auto"/>
            </w:tcBorders>
            <w:shd w:val="clear" w:color="auto" w:fill="D9D9D9"/>
            <w:noWrap/>
            <w:vAlign w:val="bottom"/>
            <w:hideMark/>
          </w:tcPr>
          <w:p w14:paraId="63E12887"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1156</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4FDCACB1"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90.66%</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5FD9E07C"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83.74%</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4485DB40"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78.03%</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5E38F6CC"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56.75%</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4A60D410"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73.44%</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7FB44F7D"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77.10%</w:t>
            </w:r>
          </w:p>
        </w:tc>
      </w:tr>
      <w:tr w:rsidR="00546BA0" w:rsidRPr="0033524A" w14:paraId="1D1D1F47" w14:textId="77777777" w:rsidTr="009E4218">
        <w:trPr>
          <w:trHeight w:val="19"/>
        </w:trPr>
        <w:tc>
          <w:tcPr>
            <w:tcW w:w="0" w:type="auto"/>
            <w:vMerge w:val="restart"/>
            <w:tcBorders>
              <w:top w:val="nil"/>
              <w:left w:val="single" w:sz="4" w:space="0" w:color="auto"/>
              <w:bottom w:val="single" w:sz="4" w:space="0" w:color="auto"/>
              <w:right w:val="single" w:sz="4" w:space="0" w:color="auto"/>
            </w:tcBorders>
            <w:noWrap/>
            <w:vAlign w:val="center"/>
            <w:hideMark/>
          </w:tcPr>
          <w:p w14:paraId="7C5E50B7"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2014</w:t>
            </w:r>
          </w:p>
        </w:tc>
        <w:tc>
          <w:tcPr>
            <w:tcW w:w="0" w:type="auto"/>
            <w:tcBorders>
              <w:top w:val="nil"/>
              <w:left w:val="nil"/>
              <w:bottom w:val="single" w:sz="4" w:space="0" w:color="auto"/>
              <w:right w:val="single" w:sz="4" w:space="0" w:color="auto"/>
            </w:tcBorders>
            <w:noWrap/>
            <w:vAlign w:val="bottom"/>
            <w:hideMark/>
          </w:tcPr>
          <w:p w14:paraId="494B85E6"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BGR</w:t>
            </w:r>
          </w:p>
        </w:tc>
        <w:tc>
          <w:tcPr>
            <w:tcW w:w="0" w:type="auto"/>
            <w:tcBorders>
              <w:top w:val="nil"/>
              <w:left w:val="nil"/>
              <w:bottom w:val="single" w:sz="4" w:space="0" w:color="auto"/>
              <w:right w:val="single" w:sz="4" w:space="0" w:color="auto"/>
            </w:tcBorders>
            <w:noWrap/>
            <w:vAlign w:val="bottom"/>
            <w:hideMark/>
          </w:tcPr>
          <w:p w14:paraId="715CA77C"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5199</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0A924593"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93.50%</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2883BFE4"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88.86%</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61655D1A"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84.94%</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08B18F08"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61.47%</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1EC8DE8E"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80.23%</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1B0EAD5A"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84.13%</w:t>
            </w:r>
          </w:p>
        </w:tc>
      </w:tr>
      <w:tr w:rsidR="00546BA0" w:rsidRPr="0033524A" w14:paraId="71D5809B" w14:textId="77777777" w:rsidTr="009E4218">
        <w:trPr>
          <w:trHeight w:val="19"/>
        </w:trPr>
        <w:tc>
          <w:tcPr>
            <w:tcW w:w="0" w:type="auto"/>
            <w:vMerge/>
            <w:tcBorders>
              <w:top w:val="nil"/>
              <w:left w:val="single" w:sz="4" w:space="0" w:color="auto"/>
              <w:bottom w:val="single" w:sz="4" w:space="0" w:color="auto"/>
              <w:right w:val="single" w:sz="4" w:space="0" w:color="auto"/>
            </w:tcBorders>
            <w:vAlign w:val="center"/>
            <w:hideMark/>
          </w:tcPr>
          <w:p w14:paraId="0145A882" w14:textId="77777777" w:rsidR="00546BA0" w:rsidRPr="00843C74" w:rsidRDefault="00546BA0" w:rsidP="009E4218">
            <w:pPr>
              <w:spacing w:after="0"/>
              <w:rPr>
                <w:rFonts w:ascii="Franklin Gothic Book" w:hAnsi="Franklin Gothic Book"/>
                <w:sz w:val="20"/>
                <w:szCs w:val="20"/>
              </w:rPr>
            </w:pPr>
          </w:p>
        </w:tc>
        <w:tc>
          <w:tcPr>
            <w:tcW w:w="0" w:type="auto"/>
            <w:tcBorders>
              <w:top w:val="nil"/>
              <w:left w:val="nil"/>
              <w:bottom w:val="single" w:sz="4" w:space="0" w:color="auto"/>
              <w:right w:val="single" w:sz="4" w:space="0" w:color="auto"/>
            </w:tcBorders>
            <w:noWrap/>
            <w:vAlign w:val="bottom"/>
            <w:hideMark/>
          </w:tcPr>
          <w:p w14:paraId="685E422A"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Non-BGR</w:t>
            </w:r>
          </w:p>
        </w:tc>
        <w:tc>
          <w:tcPr>
            <w:tcW w:w="0" w:type="auto"/>
            <w:tcBorders>
              <w:top w:val="nil"/>
              <w:left w:val="nil"/>
              <w:bottom w:val="single" w:sz="4" w:space="0" w:color="auto"/>
              <w:right w:val="single" w:sz="4" w:space="0" w:color="auto"/>
            </w:tcBorders>
            <w:noWrap/>
            <w:vAlign w:val="bottom"/>
            <w:hideMark/>
          </w:tcPr>
          <w:p w14:paraId="031D3548"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1209</w:t>
            </w:r>
          </w:p>
        </w:tc>
        <w:tc>
          <w:tcPr>
            <w:tcW w:w="0" w:type="auto"/>
            <w:tcBorders>
              <w:top w:val="single" w:sz="4" w:space="0" w:color="auto"/>
              <w:left w:val="nil"/>
              <w:bottom w:val="single" w:sz="4" w:space="0" w:color="auto"/>
              <w:right w:val="single" w:sz="4" w:space="0" w:color="auto"/>
            </w:tcBorders>
            <w:noWrap/>
            <w:vAlign w:val="bottom"/>
            <w:hideMark/>
          </w:tcPr>
          <w:p w14:paraId="1291B8F1"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89.58%</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7B70A85A"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84.45%</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2BF77B62"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79.98%</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50452DA6"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55.00%</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08F52B59"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75.10%</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408CBA57"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79.57%</w:t>
            </w:r>
          </w:p>
        </w:tc>
      </w:tr>
      <w:tr w:rsidR="00546BA0" w:rsidRPr="0033524A" w14:paraId="51E7C783" w14:textId="77777777" w:rsidTr="009E4218">
        <w:trPr>
          <w:trHeight w:val="19"/>
        </w:trPr>
        <w:tc>
          <w:tcPr>
            <w:tcW w:w="0" w:type="auto"/>
            <w:vMerge w:val="restart"/>
            <w:tcBorders>
              <w:top w:val="nil"/>
              <w:left w:val="single" w:sz="4" w:space="0" w:color="auto"/>
              <w:bottom w:val="single" w:sz="4" w:space="0" w:color="auto"/>
              <w:right w:val="single" w:sz="4" w:space="0" w:color="auto"/>
            </w:tcBorders>
            <w:shd w:val="clear" w:color="auto" w:fill="D9D9D9"/>
            <w:noWrap/>
            <w:vAlign w:val="center"/>
            <w:hideMark/>
          </w:tcPr>
          <w:p w14:paraId="26B3B4D1"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2015</w:t>
            </w:r>
          </w:p>
        </w:tc>
        <w:tc>
          <w:tcPr>
            <w:tcW w:w="0" w:type="auto"/>
            <w:tcBorders>
              <w:top w:val="nil"/>
              <w:left w:val="nil"/>
              <w:bottom w:val="single" w:sz="4" w:space="0" w:color="auto"/>
              <w:right w:val="single" w:sz="4" w:space="0" w:color="auto"/>
            </w:tcBorders>
            <w:shd w:val="clear" w:color="auto" w:fill="D9D9D9"/>
            <w:noWrap/>
            <w:vAlign w:val="bottom"/>
            <w:hideMark/>
          </w:tcPr>
          <w:p w14:paraId="572C8F2A"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BGR</w:t>
            </w:r>
          </w:p>
        </w:tc>
        <w:tc>
          <w:tcPr>
            <w:tcW w:w="0" w:type="auto"/>
            <w:tcBorders>
              <w:top w:val="nil"/>
              <w:left w:val="nil"/>
              <w:bottom w:val="single" w:sz="4" w:space="0" w:color="auto"/>
              <w:right w:val="single" w:sz="4" w:space="0" w:color="auto"/>
            </w:tcBorders>
            <w:shd w:val="clear" w:color="auto" w:fill="D9D9D9"/>
            <w:noWrap/>
            <w:vAlign w:val="bottom"/>
            <w:hideMark/>
          </w:tcPr>
          <w:p w14:paraId="637D24E8"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5784</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52FDD2A3"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92.44%</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6E86A8CE"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88.11%</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3F06CEC3"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83.96%</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0336E649"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61.27%</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6C2D3105"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79.89%</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1CBE76FF"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83.80%</w:t>
            </w:r>
          </w:p>
        </w:tc>
      </w:tr>
      <w:tr w:rsidR="00546BA0" w:rsidRPr="0033524A" w14:paraId="4A47FD8D" w14:textId="77777777" w:rsidTr="009E4218">
        <w:trPr>
          <w:trHeight w:val="19"/>
        </w:trPr>
        <w:tc>
          <w:tcPr>
            <w:tcW w:w="0" w:type="auto"/>
            <w:vMerge/>
            <w:tcBorders>
              <w:top w:val="nil"/>
              <w:left w:val="single" w:sz="4" w:space="0" w:color="auto"/>
              <w:bottom w:val="single" w:sz="4" w:space="0" w:color="auto"/>
              <w:right w:val="single" w:sz="4" w:space="0" w:color="auto"/>
            </w:tcBorders>
            <w:vAlign w:val="center"/>
            <w:hideMark/>
          </w:tcPr>
          <w:p w14:paraId="43DDD33E" w14:textId="77777777" w:rsidR="00546BA0" w:rsidRPr="00843C74" w:rsidRDefault="00546BA0" w:rsidP="009E4218">
            <w:pPr>
              <w:spacing w:after="0"/>
              <w:rPr>
                <w:rFonts w:ascii="Franklin Gothic Book" w:hAnsi="Franklin Gothic Book"/>
                <w:sz w:val="20"/>
                <w:szCs w:val="20"/>
              </w:rPr>
            </w:pPr>
          </w:p>
        </w:tc>
        <w:tc>
          <w:tcPr>
            <w:tcW w:w="0" w:type="auto"/>
            <w:tcBorders>
              <w:top w:val="nil"/>
              <w:left w:val="nil"/>
              <w:bottom w:val="single" w:sz="4" w:space="0" w:color="auto"/>
              <w:right w:val="single" w:sz="4" w:space="0" w:color="auto"/>
            </w:tcBorders>
            <w:shd w:val="clear" w:color="auto" w:fill="D9D9D9"/>
            <w:noWrap/>
            <w:vAlign w:val="bottom"/>
            <w:hideMark/>
          </w:tcPr>
          <w:p w14:paraId="2FFDC585"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Non-BGR</w:t>
            </w:r>
          </w:p>
        </w:tc>
        <w:tc>
          <w:tcPr>
            <w:tcW w:w="0" w:type="auto"/>
            <w:tcBorders>
              <w:top w:val="nil"/>
              <w:left w:val="nil"/>
              <w:bottom w:val="single" w:sz="4" w:space="0" w:color="auto"/>
              <w:right w:val="single" w:sz="4" w:space="0" w:color="auto"/>
            </w:tcBorders>
            <w:shd w:val="clear" w:color="auto" w:fill="D9D9D9"/>
            <w:noWrap/>
            <w:vAlign w:val="bottom"/>
            <w:hideMark/>
          </w:tcPr>
          <w:p w14:paraId="358F4A8C"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1071</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552B9E6C"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88.05%</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05696C9B"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82.73%</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387821D8"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77.78%</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73B72366"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56.68%</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53D5E847"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74.60%</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503CDF1B"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78.90%</w:t>
            </w:r>
          </w:p>
        </w:tc>
      </w:tr>
      <w:tr w:rsidR="00546BA0" w:rsidRPr="0033524A" w14:paraId="1B7D49A3" w14:textId="77777777" w:rsidTr="009E4218">
        <w:trPr>
          <w:trHeight w:val="19"/>
        </w:trPr>
        <w:tc>
          <w:tcPr>
            <w:tcW w:w="0" w:type="auto"/>
            <w:vMerge w:val="restart"/>
            <w:tcBorders>
              <w:top w:val="nil"/>
              <w:left w:val="single" w:sz="4" w:space="0" w:color="auto"/>
              <w:bottom w:val="single" w:sz="4" w:space="0" w:color="auto"/>
              <w:right w:val="single" w:sz="4" w:space="0" w:color="auto"/>
            </w:tcBorders>
            <w:noWrap/>
            <w:vAlign w:val="center"/>
            <w:hideMark/>
          </w:tcPr>
          <w:p w14:paraId="46D6F5E5"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2016</w:t>
            </w:r>
          </w:p>
        </w:tc>
        <w:tc>
          <w:tcPr>
            <w:tcW w:w="0" w:type="auto"/>
            <w:tcBorders>
              <w:top w:val="nil"/>
              <w:left w:val="nil"/>
              <w:bottom w:val="single" w:sz="4" w:space="0" w:color="auto"/>
              <w:right w:val="single" w:sz="4" w:space="0" w:color="auto"/>
            </w:tcBorders>
            <w:noWrap/>
            <w:vAlign w:val="bottom"/>
            <w:hideMark/>
          </w:tcPr>
          <w:p w14:paraId="3FA42CB5"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BGR</w:t>
            </w:r>
          </w:p>
        </w:tc>
        <w:tc>
          <w:tcPr>
            <w:tcW w:w="0" w:type="auto"/>
            <w:tcBorders>
              <w:top w:val="nil"/>
              <w:left w:val="nil"/>
              <w:bottom w:val="single" w:sz="4" w:space="0" w:color="auto"/>
              <w:right w:val="single" w:sz="4" w:space="0" w:color="auto"/>
            </w:tcBorders>
            <w:noWrap/>
            <w:vAlign w:val="bottom"/>
            <w:hideMark/>
          </w:tcPr>
          <w:p w14:paraId="1853DF6B"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5996</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64AEC02B"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92.19%</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1F0F2995"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88.19%</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23BB0B8D"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84.11%</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59B6F291"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63.76%</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5A84966A"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80.90%</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2B8B565F"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84.61%</w:t>
            </w:r>
          </w:p>
        </w:tc>
      </w:tr>
      <w:tr w:rsidR="00546BA0" w:rsidRPr="0033524A" w14:paraId="030E24E6" w14:textId="77777777" w:rsidTr="009E4218">
        <w:trPr>
          <w:trHeight w:val="19"/>
        </w:trPr>
        <w:tc>
          <w:tcPr>
            <w:tcW w:w="0" w:type="auto"/>
            <w:vMerge/>
            <w:tcBorders>
              <w:top w:val="nil"/>
              <w:left w:val="single" w:sz="4" w:space="0" w:color="auto"/>
              <w:bottom w:val="single" w:sz="4" w:space="0" w:color="auto"/>
              <w:right w:val="single" w:sz="4" w:space="0" w:color="auto"/>
            </w:tcBorders>
            <w:vAlign w:val="center"/>
            <w:hideMark/>
          </w:tcPr>
          <w:p w14:paraId="307EC4DD" w14:textId="77777777" w:rsidR="00546BA0" w:rsidRPr="00843C74" w:rsidRDefault="00546BA0" w:rsidP="009E4218">
            <w:pPr>
              <w:spacing w:after="0"/>
              <w:rPr>
                <w:rFonts w:ascii="Franklin Gothic Book" w:hAnsi="Franklin Gothic Book"/>
                <w:sz w:val="20"/>
                <w:szCs w:val="20"/>
              </w:rPr>
            </w:pPr>
          </w:p>
        </w:tc>
        <w:tc>
          <w:tcPr>
            <w:tcW w:w="0" w:type="auto"/>
            <w:tcBorders>
              <w:top w:val="nil"/>
              <w:left w:val="nil"/>
              <w:bottom w:val="single" w:sz="4" w:space="0" w:color="auto"/>
              <w:right w:val="single" w:sz="4" w:space="0" w:color="auto"/>
            </w:tcBorders>
            <w:noWrap/>
            <w:vAlign w:val="bottom"/>
            <w:hideMark/>
          </w:tcPr>
          <w:p w14:paraId="0A53132D"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Non-BGR</w:t>
            </w:r>
          </w:p>
        </w:tc>
        <w:tc>
          <w:tcPr>
            <w:tcW w:w="0" w:type="auto"/>
            <w:tcBorders>
              <w:top w:val="nil"/>
              <w:left w:val="nil"/>
              <w:bottom w:val="single" w:sz="4" w:space="0" w:color="auto"/>
              <w:right w:val="single" w:sz="4" w:space="0" w:color="auto"/>
            </w:tcBorders>
            <w:noWrap/>
            <w:vAlign w:val="bottom"/>
            <w:hideMark/>
          </w:tcPr>
          <w:p w14:paraId="3013645D"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1233</w:t>
            </w:r>
          </w:p>
        </w:tc>
        <w:tc>
          <w:tcPr>
            <w:tcW w:w="0" w:type="auto"/>
            <w:tcBorders>
              <w:top w:val="single" w:sz="4" w:space="0" w:color="auto"/>
              <w:left w:val="nil"/>
              <w:bottom w:val="single" w:sz="4" w:space="0" w:color="auto"/>
              <w:right w:val="single" w:sz="4" w:space="0" w:color="auto"/>
            </w:tcBorders>
            <w:noWrap/>
            <w:vAlign w:val="bottom"/>
            <w:hideMark/>
          </w:tcPr>
          <w:p w14:paraId="72FE1468"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88.97%</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1861C4B5"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83.78%</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79C40F05"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77.62%</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718126A7"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57.18%</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02B4CDFB"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73.80%</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6D4ECCA7"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78.18%</w:t>
            </w:r>
          </w:p>
        </w:tc>
      </w:tr>
      <w:tr w:rsidR="00546BA0" w:rsidRPr="0033524A" w14:paraId="709A0A49" w14:textId="77777777" w:rsidTr="009E4218">
        <w:trPr>
          <w:trHeight w:val="19"/>
        </w:trPr>
        <w:tc>
          <w:tcPr>
            <w:tcW w:w="0" w:type="auto"/>
            <w:vMerge w:val="restart"/>
            <w:tcBorders>
              <w:top w:val="nil"/>
              <w:left w:val="single" w:sz="4" w:space="0" w:color="auto"/>
              <w:bottom w:val="single" w:sz="4" w:space="0" w:color="auto"/>
              <w:right w:val="single" w:sz="4" w:space="0" w:color="auto"/>
            </w:tcBorders>
            <w:shd w:val="clear" w:color="auto" w:fill="D9D9D9"/>
            <w:noWrap/>
            <w:vAlign w:val="center"/>
            <w:hideMark/>
          </w:tcPr>
          <w:p w14:paraId="50AA4A45"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2017</w:t>
            </w:r>
          </w:p>
        </w:tc>
        <w:tc>
          <w:tcPr>
            <w:tcW w:w="0" w:type="auto"/>
            <w:tcBorders>
              <w:top w:val="nil"/>
              <w:left w:val="nil"/>
              <w:bottom w:val="single" w:sz="4" w:space="0" w:color="auto"/>
              <w:right w:val="single" w:sz="4" w:space="0" w:color="auto"/>
            </w:tcBorders>
            <w:shd w:val="clear" w:color="auto" w:fill="D9D9D9"/>
            <w:noWrap/>
            <w:vAlign w:val="bottom"/>
            <w:hideMark/>
          </w:tcPr>
          <w:p w14:paraId="2FF0142F"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BGR</w:t>
            </w:r>
          </w:p>
        </w:tc>
        <w:tc>
          <w:tcPr>
            <w:tcW w:w="0" w:type="auto"/>
            <w:tcBorders>
              <w:top w:val="nil"/>
              <w:left w:val="nil"/>
              <w:bottom w:val="single" w:sz="4" w:space="0" w:color="auto"/>
              <w:right w:val="single" w:sz="4" w:space="0" w:color="auto"/>
            </w:tcBorders>
            <w:shd w:val="clear" w:color="auto" w:fill="D9D9D9"/>
            <w:noWrap/>
            <w:vAlign w:val="bottom"/>
            <w:hideMark/>
          </w:tcPr>
          <w:p w14:paraId="284314C2"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6153</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30802D78"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92.62%</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405D2A03"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88.62%</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512191A0"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84.56%</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0FDC8D7B"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66.07%</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1B2C5FCF"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81.62%</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10643D8D"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84.92%</w:t>
            </w:r>
          </w:p>
        </w:tc>
      </w:tr>
      <w:tr w:rsidR="00546BA0" w:rsidRPr="0033524A" w14:paraId="10857594" w14:textId="77777777" w:rsidTr="009E4218">
        <w:trPr>
          <w:trHeight w:val="19"/>
        </w:trPr>
        <w:tc>
          <w:tcPr>
            <w:tcW w:w="0" w:type="auto"/>
            <w:vMerge/>
            <w:tcBorders>
              <w:top w:val="nil"/>
              <w:left w:val="single" w:sz="4" w:space="0" w:color="auto"/>
              <w:bottom w:val="single" w:sz="4" w:space="0" w:color="auto"/>
              <w:right w:val="single" w:sz="4" w:space="0" w:color="auto"/>
            </w:tcBorders>
            <w:vAlign w:val="center"/>
            <w:hideMark/>
          </w:tcPr>
          <w:p w14:paraId="608977F9" w14:textId="77777777" w:rsidR="00546BA0" w:rsidRPr="00843C74" w:rsidRDefault="00546BA0" w:rsidP="009E4218">
            <w:pPr>
              <w:spacing w:after="0"/>
              <w:rPr>
                <w:rFonts w:ascii="Franklin Gothic Book" w:hAnsi="Franklin Gothic Book"/>
                <w:sz w:val="20"/>
                <w:szCs w:val="20"/>
              </w:rPr>
            </w:pPr>
          </w:p>
        </w:tc>
        <w:tc>
          <w:tcPr>
            <w:tcW w:w="0" w:type="auto"/>
            <w:tcBorders>
              <w:top w:val="nil"/>
              <w:left w:val="nil"/>
              <w:bottom w:val="single" w:sz="4" w:space="0" w:color="auto"/>
              <w:right w:val="single" w:sz="4" w:space="0" w:color="auto"/>
            </w:tcBorders>
            <w:shd w:val="clear" w:color="auto" w:fill="D9D9D9"/>
            <w:noWrap/>
            <w:vAlign w:val="bottom"/>
            <w:hideMark/>
          </w:tcPr>
          <w:p w14:paraId="14CC6333"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Non-BGR</w:t>
            </w:r>
          </w:p>
        </w:tc>
        <w:tc>
          <w:tcPr>
            <w:tcW w:w="0" w:type="auto"/>
            <w:tcBorders>
              <w:top w:val="nil"/>
              <w:left w:val="nil"/>
              <w:bottom w:val="single" w:sz="4" w:space="0" w:color="auto"/>
              <w:right w:val="single" w:sz="4" w:space="0" w:color="auto"/>
            </w:tcBorders>
            <w:shd w:val="clear" w:color="auto" w:fill="D9D9D9"/>
            <w:noWrap/>
            <w:vAlign w:val="bottom"/>
            <w:hideMark/>
          </w:tcPr>
          <w:p w14:paraId="000669E8"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1395</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11199C9C"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88.96%</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1E99D069"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84.16%</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0DDD1512"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76.56%</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757E1B64"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60.36%</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01EDD2F4"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76.20%</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1BC2856D"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79.00%</w:t>
            </w:r>
          </w:p>
        </w:tc>
      </w:tr>
      <w:tr w:rsidR="00546BA0" w:rsidRPr="0033524A" w14:paraId="09DAC4D2" w14:textId="77777777" w:rsidTr="009E4218">
        <w:trPr>
          <w:trHeight w:val="19"/>
        </w:trPr>
        <w:tc>
          <w:tcPr>
            <w:tcW w:w="0" w:type="auto"/>
            <w:vMerge w:val="restart"/>
            <w:tcBorders>
              <w:top w:val="nil"/>
              <w:left w:val="single" w:sz="4" w:space="0" w:color="auto"/>
              <w:bottom w:val="single" w:sz="4" w:space="0" w:color="auto"/>
              <w:right w:val="single" w:sz="4" w:space="0" w:color="auto"/>
            </w:tcBorders>
            <w:noWrap/>
            <w:vAlign w:val="center"/>
            <w:hideMark/>
          </w:tcPr>
          <w:p w14:paraId="6AFC641D"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2018</w:t>
            </w:r>
          </w:p>
        </w:tc>
        <w:tc>
          <w:tcPr>
            <w:tcW w:w="0" w:type="auto"/>
            <w:tcBorders>
              <w:top w:val="nil"/>
              <w:left w:val="nil"/>
              <w:bottom w:val="single" w:sz="4" w:space="0" w:color="auto"/>
              <w:right w:val="single" w:sz="4" w:space="0" w:color="auto"/>
            </w:tcBorders>
            <w:noWrap/>
            <w:vAlign w:val="bottom"/>
            <w:hideMark/>
          </w:tcPr>
          <w:p w14:paraId="6F9992F6"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BGR</w:t>
            </w:r>
          </w:p>
        </w:tc>
        <w:tc>
          <w:tcPr>
            <w:tcW w:w="0" w:type="auto"/>
            <w:tcBorders>
              <w:top w:val="nil"/>
              <w:left w:val="nil"/>
              <w:bottom w:val="single" w:sz="4" w:space="0" w:color="auto"/>
              <w:right w:val="single" w:sz="4" w:space="0" w:color="auto"/>
            </w:tcBorders>
            <w:noWrap/>
            <w:vAlign w:val="bottom"/>
            <w:hideMark/>
          </w:tcPr>
          <w:p w14:paraId="71A7CCE4"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6577</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4D6C4BD3"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92.47%</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4EA5C760"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88.57%</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48DE9307"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84.19%</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1DBB55A0"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66.98%</w:t>
            </w:r>
          </w:p>
        </w:tc>
        <w:tc>
          <w:tcPr>
            <w:tcW w:w="0" w:type="auto"/>
            <w:tcBorders>
              <w:top w:val="single" w:sz="4" w:space="0" w:color="auto"/>
              <w:left w:val="nil"/>
              <w:bottom w:val="single" w:sz="4" w:space="0" w:color="auto"/>
              <w:right w:val="single" w:sz="4" w:space="0" w:color="auto"/>
            </w:tcBorders>
            <w:noWrap/>
            <w:vAlign w:val="bottom"/>
            <w:hideMark/>
          </w:tcPr>
          <w:p w14:paraId="36D0AC0C"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82.41%</w:t>
            </w:r>
          </w:p>
        </w:tc>
        <w:tc>
          <w:tcPr>
            <w:tcW w:w="0" w:type="auto"/>
            <w:tcBorders>
              <w:top w:val="single" w:sz="4" w:space="0" w:color="auto"/>
              <w:left w:val="nil"/>
              <w:bottom w:val="single" w:sz="4" w:space="0" w:color="auto"/>
              <w:right w:val="single" w:sz="4" w:space="0" w:color="auto"/>
            </w:tcBorders>
            <w:noWrap/>
            <w:vAlign w:val="bottom"/>
            <w:hideMark/>
          </w:tcPr>
          <w:p w14:paraId="7E6528CA"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85.15% </w:t>
            </w:r>
          </w:p>
        </w:tc>
      </w:tr>
      <w:tr w:rsidR="00546BA0" w:rsidRPr="0033524A" w14:paraId="476F8AFF" w14:textId="77777777" w:rsidTr="009E4218">
        <w:trPr>
          <w:trHeight w:val="19"/>
        </w:trPr>
        <w:tc>
          <w:tcPr>
            <w:tcW w:w="0" w:type="auto"/>
            <w:vMerge/>
            <w:tcBorders>
              <w:top w:val="nil"/>
              <w:left w:val="single" w:sz="4" w:space="0" w:color="auto"/>
              <w:bottom w:val="single" w:sz="4" w:space="0" w:color="auto"/>
              <w:right w:val="single" w:sz="4" w:space="0" w:color="auto"/>
            </w:tcBorders>
            <w:vAlign w:val="center"/>
            <w:hideMark/>
          </w:tcPr>
          <w:p w14:paraId="28BD7472" w14:textId="77777777" w:rsidR="00546BA0" w:rsidRPr="00843C74" w:rsidRDefault="00546BA0" w:rsidP="009E4218">
            <w:pPr>
              <w:spacing w:after="0"/>
              <w:rPr>
                <w:rFonts w:ascii="Franklin Gothic Book" w:hAnsi="Franklin Gothic Book"/>
                <w:sz w:val="20"/>
                <w:szCs w:val="20"/>
              </w:rPr>
            </w:pPr>
          </w:p>
        </w:tc>
        <w:tc>
          <w:tcPr>
            <w:tcW w:w="0" w:type="auto"/>
            <w:tcBorders>
              <w:top w:val="nil"/>
              <w:left w:val="nil"/>
              <w:bottom w:val="single" w:sz="4" w:space="0" w:color="auto"/>
              <w:right w:val="single" w:sz="4" w:space="0" w:color="auto"/>
            </w:tcBorders>
            <w:noWrap/>
            <w:vAlign w:val="bottom"/>
            <w:hideMark/>
          </w:tcPr>
          <w:p w14:paraId="0729102F"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Non-BGR</w:t>
            </w:r>
          </w:p>
        </w:tc>
        <w:tc>
          <w:tcPr>
            <w:tcW w:w="0" w:type="auto"/>
            <w:tcBorders>
              <w:top w:val="nil"/>
              <w:left w:val="nil"/>
              <w:bottom w:val="single" w:sz="4" w:space="0" w:color="auto"/>
              <w:right w:val="single" w:sz="4" w:space="0" w:color="auto"/>
            </w:tcBorders>
            <w:noWrap/>
            <w:vAlign w:val="bottom"/>
            <w:hideMark/>
          </w:tcPr>
          <w:p w14:paraId="4D5E9B96"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1751</w:t>
            </w:r>
          </w:p>
        </w:tc>
        <w:tc>
          <w:tcPr>
            <w:tcW w:w="0" w:type="auto"/>
            <w:tcBorders>
              <w:top w:val="single" w:sz="4" w:space="0" w:color="auto"/>
              <w:left w:val="nil"/>
              <w:bottom w:val="single" w:sz="4" w:space="0" w:color="auto"/>
              <w:right w:val="single" w:sz="4" w:space="0" w:color="auto"/>
            </w:tcBorders>
            <w:noWrap/>
            <w:vAlign w:val="bottom"/>
            <w:hideMark/>
          </w:tcPr>
          <w:p w14:paraId="4183B264"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88.18%</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745F8B8E"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83.15%</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1079AFA3"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76.93%</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2753CD2B"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60.37%</w:t>
            </w:r>
          </w:p>
        </w:tc>
        <w:tc>
          <w:tcPr>
            <w:tcW w:w="0" w:type="auto"/>
            <w:tcBorders>
              <w:top w:val="single" w:sz="4" w:space="0" w:color="auto"/>
              <w:left w:val="nil"/>
              <w:bottom w:val="single" w:sz="4" w:space="0" w:color="auto"/>
              <w:right w:val="single" w:sz="4" w:space="0" w:color="auto"/>
            </w:tcBorders>
            <w:noWrap/>
            <w:vAlign w:val="bottom"/>
            <w:hideMark/>
          </w:tcPr>
          <w:p w14:paraId="54F2B300"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73.96%</w:t>
            </w:r>
          </w:p>
        </w:tc>
        <w:tc>
          <w:tcPr>
            <w:tcW w:w="0" w:type="auto"/>
            <w:tcBorders>
              <w:top w:val="single" w:sz="4" w:space="0" w:color="auto"/>
              <w:left w:val="nil"/>
              <w:bottom w:val="single" w:sz="4" w:space="0" w:color="auto"/>
              <w:right w:val="single" w:sz="4" w:space="0" w:color="auto"/>
            </w:tcBorders>
            <w:noWrap/>
            <w:vAlign w:val="bottom"/>
            <w:hideMark/>
          </w:tcPr>
          <w:p w14:paraId="7DC9F2AB"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77.38%</w:t>
            </w:r>
          </w:p>
        </w:tc>
      </w:tr>
      <w:tr w:rsidR="00546BA0" w:rsidRPr="0033524A" w14:paraId="5BDAB116" w14:textId="77777777" w:rsidTr="009E4218">
        <w:trPr>
          <w:trHeight w:val="19"/>
        </w:trPr>
        <w:tc>
          <w:tcPr>
            <w:tcW w:w="0" w:type="auto"/>
            <w:vMerge w:val="restart"/>
            <w:tcBorders>
              <w:top w:val="nil"/>
              <w:left w:val="single" w:sz="4" w:space="0" w:color="auto"/>
              <w:bottom w:val="single" w:sz="4" w:space="0" w:color="auto"/>
              <w:right w:val="single" w:sz="4" w:space="0" w:color="auto"/>
            </w:tcBorders>
            <w:shd w:val="clear" w:color="auto" w:fill="D9D9D9"/>
            <w:noWrap/>
            <w:vAlign w:val="center"/>
            <w:hideMark/>
          </w:tcPr>
          <w:p w14:paraId="1D3442AA"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2019</w:t>
            </w:r>
          </w:p>
        </w:tc>
        <w:tc>
          <w:tcPr>
            <w:tcW w:w="0" w:type="auto"/>
            <w:tcBorders>
              <w:top w:val="nil"/>
              <w:left w:val="nil"/>
              <w:bottom w:val="single" w:sz="4" w:space="0" w:color="auto"/>
              <w:right w:val="single" w:sz="4" w:space="0" w:color="auto"/>
            </w:tcBorders>
            <w:shd w:val="clear" w:color="auto" w:fill="D9D9D9"/>
            <w:noWrap/>
            <w:vAlign w:val="bottom"/>
            <w:hideMark/>
          </w:tcPr>
          <w:p w14:paraId="78EE280E"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BGR</w:t>
            </w:r>
          </w:p>
        </w:tc>
        <w:tc>
          <w:tcPr>
            <w:tcW w:w="0" w:type="auto"/>
            <w:tcBorders>
              <w:top w:val="nil"/>
              <w:left w:val="nil"/>
              <w:bottom w:val="single" w:sz="4" w:space="0" w:color="auto"/>
              <w:right w:val="single" w:sz="4" w:space="0" w:color="auto"/>
            </w:tcBorders>
            <w:shd w:val="clear" w:color="auto" w:fill="D9D9D9"/>
            <w:noWrap/>
            <w:vAlign w:val="bottom"/>
            <w:hideMark/>
          </w:tcPr>
          <w:p w14:paraId="6383990B"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6444</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4A9333DB"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94.44%</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C3931E0"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89.25%</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93B25A3"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84.14%</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D1F87BA"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67.44%</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DA6B62B"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82.40%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FA79A62"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 </w:t>
            </w:r>
            <w:r>
              <w:rPr>
                <w:rFonts w:ascii="Franklin Gothic Book" w:hAnsi="Franklin Gothic Book"/>
                <w:sz w:val="20"/>
                <w:szCs w:val="20"/>
              </w:rPr>
              <w:t>86.16%</w:t>
            </w:r>
          </w:p>
        </w:tc>
      </w:tr>
      <w:tr w:rsidR="00546BA0" w:rsidRPr="0033524A" w14:paraId="5731060E" w14:textId="77777777" w:rsidTr="009E4218">
        <w:trPr>
          <w:trHeight w:val="19"/>
        </w:trPr>
        <w:tc>
          <w:tcPr>
            <w:tcW w:w="0" w:type="auto"/>
            <w:vMerge/>
            <w:tcBorders>
              <w:top w:val="nil"/>
              <w:left w:val="single" w:sz="4" w:space="0" w:color="auto"/>
              <w:bottom w:val="single" w:sz="4" w:space="0" w:color="auto"/>
              <w:right w:val="single" w:sz="4" w:space="0" w:color="auto"/>
            </w:tcBorders>
            <w:vAlign w:val="center"/>
            <w:hideMark/>
          </w:tcPr>
          <w:p w14:paraId="6FC89333" w14:textId="77777777" w:rsidR="00546BA0" w:rsidRPr="00843C74" w:rsidRDefault="00546BA0" w:rsidP="009E4218">
            <w:pPr>
              <w:spacing w:after="0"/>
              <w:rPr>
                <w:rFonts w:ascii="Franklin Gothic Book" w:hAnsi="Franklin Gothic Book"/>
                <w:sz w:val="20"/>
                <w:szCs w:val="20"/>
              </w:rPr>
            </w:pPr>
          </w:p>
        </w:tc>
        <w:tc>
          <w:tcPr>
            <w:tcW w:w="0" w:type="auto"/>
            <w:tcBorders>
              <w:top w:val="nil"/>
              <w:left w:val="nil"/>
              <w:bottom w:val="single" w:sz="4" w:space="0" w:color="auto"/>
              <w:right w:val="single" w:sz="4" w:space="0" w:color="auto"/>
            </w:tcBorders>
            <w:shd w:val="clear" w:color="auto" w:fill="D9D9D9"/>
            <w:noWrap/>
            <w:vAlign w:val="bottom"/>
            <w:hideMark/>
          </w:tcPr>
          <w:p w14:paraId="7CC3EF2E"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Non-BGR</w:t>
            </w:r>
          </w:p>
        </w:tc>
        <w:tc>
          <w:tcPr>
            <w:tcW w:w="0" w:type="auto"/>
            <w:tcBorders>
              <w:top w:val="nil"/>
              <w:left w:val="nil"/>
              <w:bottom w:val="single" w:sz="4" w:space="0" w:color="auto"/>
              <w:right w:val="single" w:sz="4" w:space="0" w:color="auto"/>
            </w:tcBorders>
            <w:shd w:val="clear" w:color="auto" w:fill="D9D9D9"/>
            <w:noWrap/>
            <w:vAlign w:val="bottom"/>
            <w:hideMark/>
          </w:tcPr>
          <w:p w14:paraId="03BBA808"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1567</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5129F92C"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89.85%</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248E4A6"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82.64%</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178A213"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74.86%</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BEE90B7"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63.18%</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A327FD8"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75.49%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E5F4042"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 </w:t>
            </w:r>
            <w:r>
              <w:rPr>
                <w:rFonts w:ascii="Franklin Gothic Book" w:hAnsi="Franklin Gothic Book"/>
                <w:sz w:val="20"/>
                <w:szCs w:val="20"/>
              </w:rPr>
              <w:t>78.24%</w:t>
            </w:r>
          </w:p>
        </w:tc>
      </w:tr>
      <w:tr w:rsidR="00546BA0" w:rsidRPr="0033524A" w14:paraId="37ACD3B6" w14:textId="77777777" w:rsidTr="009E4218">
        <w:trPr>
          <w:trHeight w:val="19"/>
        </w:trPr>
        <w:tc>
          <w:tcPr>
            <w:tcW w:w="0" w:type="auto"/>
            <w:vMerge w:val="restart"/>
            <w:tcBorders>
              <w:top w:val="nil"/>
              <w:left w:val="single" w:sz="4" w:space="0" w:color="auto"/>
              <w:bottom w:val="single" w:sz="4" w:space="0" w:color="auto"/>
              <w:right w:val="single" w:sz="4" w:space="0" w:color="auto"/>
            </w:tcBorders>
            <w:noWrap/>
            <w:vAlign w:val="center"/>
            <w:hideMark/>
          </w:tcPr>
          <w:p w14:paraId="0EC23E73"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2020</w:t>
            </w:r>
          </w:p>
        </w:tc>
        <w:tc>
          <w:tcPr>
            <w:tcW w:w="0" w:type="auto"/>
            <w:tcBorders>
              <w:top w:val="nil"/>
              <w:left w:val="nil"/>
              <w:bottom w:val="single" w:sz="4" w:space="0" w:color="auto"/>
              <w:right w:val="single" w:sz="4" w:space="0" w:color="auto"/>
            </w:tcBorders>
            <w:noWrap/>
            <w:vAlign w:val="bottom"/>
            <w:hideMark/>
          </w:tcPr>
          <w:p w14:paraId="4CE282D1"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BGR</w:t>
            </w:r>
          </w:p>
        </w:tc>
        <w:tc>
          <w:tcPr>
            <w:tcW w:w="0" w:type="auto"/>
            <w:tcBorders>
              <w:top w:val="nil"/>
              <w:left w:val="nil"/>
              <w:bottom w:val="single" w:sz="4" w:space="0" w:color="auto"/>
              <w:right w:val="single" w:sz="4" w:space="0" w:color="auto"/>
            </w:tcBorders>
            <w:noWrap/>
            <w:vAlign w:val="bottom"/>
            <w:hideMark/>
          </w:tcPr>
          <w:p w14:paraId="28C158E1"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6447</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1C7B781F"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93.36%</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7BC0292"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89.48%</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2BB758E"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84.15%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C998C3F"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 70.33%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9A6278C"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 </w:t>
            </w:r>
            <w:r>
              <w:rPr>
                <w:rFonts w:ascii="Franklin Gothic Book" w:hAnsi="Franklin Gothic Book"/>
                <w:sz w:val="20"/>
                <w:szCs w:val="20"/>
              </w:rPr>
              <w:t>83.53%</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26481DD2"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 </w:t>
            </w:r>
          </w:p>
        </w:tc>
      </w:tr>
      <w:tr w:rsidR="00546BA0" w:rsidRPr="0033524A" w14:paraId="66656C9C" w14:textId="77777777" w:rsidTr="009E4218">
        <w:trPr>
          <w:trHeight w:val="19"/>
        </w:trPr>
        <w:tc>
          <w:tcPr>
            <w:tcW w:w="0" w:type="auto"/>
            <w:vMerge/>
            <w:tcBorders>
              <w:top w:val="nil"/>
              <w:left w:val="single" w:sz="4" w:space="0" w:color="auto"/>
              <w:bottom w:val="single" w:sz="4" w:space="0" w:color="auto"/>
              <w:right w:val="single" w:sz="4" w:space="0" w:color="auto"/>
            </w:tcBorders>
            <w:vAlign w:val="center"/>
            <w:hideMark/>
          </w:tcPr>
          <w:p w14:paraId="7C42BF76" w14:textId="77777777" w:rsidR="00546BA0" w:rsidRPr="00843C74" w:rsidRDefault="00546BA0" w:rsidP="009E4218">
            <w:pPr>
              <w:spacing w:after="0"/>
              <w:rPr>
                <w:rFonts w:ascii="Franklin Gothic Book" w:hAnsi="Franklin Gothic Book"/>
                <w:sz w:val="20"/>
                <w:szCs w:val="20"/>
              </w:rPr>
            </w:pPr>
          </w:p>
        </w:tc>
        <w:tc>
          <w:tcPr>
            <w:tcW w:w="0" w:type="auto"/>
            <w:tcBorders>
              <w:top w:val="nil"/>
              <w:left w:val="nil"/>
              <w:bottom w:val="single" w:sz="4" w:space="0" w:color="auto"/>
              <w:right w:val="single" w:sz="4" w:space="0" w:color="auto"/>
            </w:tcBorders>
            <w:noWrap/>
            <w:vAlign w:val="bottom"/>
            <w:hideMark/>
          </w:tcPr>
          <w:p w14:paraId="27B8039C"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Non-BGR</w:t>
            </w:r>
          </w:p>
        </w:tc>
        <w:tc>
          <w:tcPr>
            <w:tcW w:w="0" w:type="auto"/>
            <w:tcBorders>
              <w:top w:val="nil"/>
              <w:left w:val="nil"/>
              <w:bottom w:val="single" w:sz="4" w:space="0" w:color="auto"/>
              <w:right w:val="single" w:sz="4" w:space="0" w:color="auto"/>
            </w:tcBorders>
            <w:noWrap/>
            <w:vAlign w:val="bottom"/>
            <w:hideMark/>
          </w:tcPr>
          <w:p w14:paraId="596F4752"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2331</w:t>
            </w:r>
          </w:p>
        </w:tc>
        <w:tc>
          <w:tcPr>
            <w:tcW w:w="0" w:type="auto"/>
            <w:tcBorders>
              <w:top w:val="single" w:sz="4" w:space="0" w:color="auto"/>
              <w:left w:val="nil"/>
              <w:bottom w:val="single" w:sz="4" w:space="0" w:color="auto"/>
              <w:right w:val="single" w:sz="4" w:space="0" w:color="auto"/>
            </w:tcBorders>
            <w:noWrap/>
            <w:vAlign w:val="bottom"/>
            <w:hideMark/>
          </w:tcPr>
          <w:p w14:paraId="1D0FF1DA"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86.66%</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7BE029A"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79.97%</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F768F96"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74.52%</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26F2577"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 58.39%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CFD1402"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 </w:t>
            </w:r>
            <w:r>
              <w:rPr>
                <w:rFonts w:ascii="Franklin Gothic Book" w:hAnsi="Franklin Gothic Book"/>
                <w:sz w:val="20"/>
                <w:szCs w:val="20"/>
              </w:rPr>
              <w:t>72.46%</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33F55909"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 </w:t>
            </w:r>
          </w:p>
        </w:tc>
      </w:tr>
      <w:tr w:rsidR="00546BA0" w:rsidRPr="0033524A" w14:paraId="5E7E1911" w14:textId="77777777" w:rsidTr="009E4218">
        <w:trPr>
          <w:trHeight w:val="19"/>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C047B4E"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2021</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32FB48FC"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BGR</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6D2BC9BB"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7979</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43E6F123"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92.22%</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DBD9C44"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88.67%</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E209A4B"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 84.05%</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3CC14EE"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 </w:t>
            </w:r>
            <w:r>
              <w:rPr>
                <w:rFonts w:ascii="Franklin Gothic Book" w:hAnsi="Franklin Gothic Book"/>
                <w:sz w:val="20"/>
                <w:szCs w:val="20"/>
              </w:rPr>
              <w:t>70.79%</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474B8E3B"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389C47DF"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 </w:t>
            </w:r>
          </w:p>
        </w:tc>
      </w:tr>
      <w:tr w:rsidR="00546BA0" w:rsidRPr="0033524A" w14:paraId="5C7F7D01" w14:textId="77777777" w:rsidTr="009E4218">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947FF6"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29FDD197"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Non-BGR</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095E63CD"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2163</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05277011"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85.02%</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502DF51"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79.75%</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A3E0788"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72.91%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8B3D5D4"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 </w:t>
            </w:r>
            <w:r>
              <w:rPr>
                <w:rFonts w:ascii="Franklin Gothic Book" w:hAnsi="Franklin Gothic Book"/>
                <w:sz w:val="20"/>
                <w:szCs w:val="20"/>
              </w:rPr>
              <w:t>59.22%</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561F15A8"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018EC09A"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 </w:t>
            </w:r>
          </w:p>
        </w:tc>
      </w:tr>
      <w:tr w:rsidR="00546BA0" w:rsidRPr="0033524A" w14:paraId="3D415D59" w14:textId="77777777" w:rsidTr="009E4218">
        <w:trPr>
          <w:trHeight w:val="19"/>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21EB7DE3"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2022</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2492955"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BGR</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BC380BD"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7646</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62EAADB"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92.79%</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75D3F04"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90.27%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F4763C7"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 </w:t>
            </w:r>
            <w:r>
              <w:rPr>
                <w:rFonts w:ascii="Franklin Gothic Book" w:hAnsi="Franklin Gothic Book"/>
                <w:sz w:val="20"/>
                <w:szCs w:val="20"/>
              </w:rPr>
              <w:t>83.51%</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50CBB5A3"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32042115"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6375E790"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 </w:t>
            </w:r>
          </w:p>
        </w:tc>
      </w:tr>
      <w:tr w:rsidR="00546BA0" w:rsidRPr="0033524A" w14:paraId="6774592D" w14:textId="77777777" w:rsidTr="009E4218">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A6F79A"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3758160"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Non-BGR</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DF0FCB8"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1629</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11BE534"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89.81%</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634C4DE"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 84.28%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17175B5"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 </w:t>
            </w:r>
            <w:r>
              <w:rPr>
                <w:rFonts w:ascii="Franklin Gothic Book" w:hAnsi="Franklin Gothic Book"/>
                <w:sz w:val="20"/>
                <w:szCs w:val="20"/>
              </w:rPr>
              <w:t>76.12%</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48BD5A4C"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233E02A2"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1CF7BF58"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 </w:t>
            </w:r>
          </w:p>
        </w:tc>
      </w:tr>
      <w:tr w:rsidR="00546BA0" w:rsidRPr="0033524A" w14:paraId="0F16FE22" w14:textId="77777777" w:rsidTr="009E4218">
        <w:trPr>
          <w:trHeight w:val="19"/>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8DF4C0"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2023</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1F36F0C"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BGR</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2F7FE98"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7745</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EEEE1E4"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93.74%</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D5CA50B" w14:textId="77777777" w:rsidR="00546BA0" w:rsidRPr="00843C74" w:rsidRDefault="00546BA0" w:rsidP="009E4218">
            <w:pPr>
              <w:spacing w:after="0"/>
              <w:rPr>
                <w:rFonts w:ascii="Franklin Gothic Book" w:hAnsi="Franklin Gothic Book"/>
                <w:sz w:val="20"/>
                <w:szCs w:val="20"/>
              </w:rPr>
            </w:pPr>
            <w:r>
              <w:rPr>
                <w:rFonts w:ascii="Franklin Gothic Book" w:hAnsi="Franklin Gothic Book"/>
                <w:sz w:val="20"/>
                <w:szCs w:val="20"/>
              </w:rPr>
              <w:t>90.95%</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14:paraId="66348032"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14:paraId="0726D8E8"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14:paraId="785BEE7B"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14:paraId="79D8D958" w14:textId="77777777" w:rsidR="00546BA0" w:rsidRPr="00843C74" w:rsidRDefault="00546BA0" w:rsidP="009E4218">
            <w:pPr>
              <w:spacing w:after="0"/>
              <w:rPr>
                <w:rFonts w:ascii="Franklin Gothic Book" w:hAnsi="Franklin Gothic Book"/>
                <w:sz w:val="20"/>
                <w:szCs w:val="20"/>
              </w:rPr>
            </w:pPr>
          </w:p>
        </w:tc>
      </w:tr>
      <w:tr w:rsidR="00546BA0" w:rsidRPr="0033524A" w14:paraId="7BAE696F" w14:textId="77777777" w:rsidTr="009E4218">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2006E4"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7B51691"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Non-BGR</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92FAC4B"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1477</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4F18586"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88.22%</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09C3C12" w14:textId="77777777" w:rsidR="00546BA0" w:rsidRPr="00843C74" w:rsidRDefault="00546BA0" w:rsidP="009E4218">
            <w:pPr>
              <w:spacing w:after="0"/>
              <w:rPr>
                <w:rFonts w:ascii="Franklin Gothic Book" w:hAnsi="Franklin Gothic Book"/>
                <w:sz w:val="20"/>
                <w:szCs w:val="20"/>
              </w:rPr>
            </w:pPr>
            <w:r>
              <w:rPr>
                <w:rFonts w:ascii="Franklin Gothic Book" w:hAnsi="Franklin Gothic Book"/>
                <w:sz w:val="20"/>
                <w:szCs w:val="20"/>
              </w:rPr>
              <w:t>82.46%</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14:paraId="64B968EF"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14:paraId="37FB9654"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14:paraId="49C2F7DF"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14:paraId="57ABFA4E" w14:textId="77777777" w:rsidR="00546BA0" w:rsidRPr="00843C74" w:rsidRDefault="00546BA0" w:rsidP="009E4218">
            <w:pPr>
              <w:spacing w:after="0"/>
              <w:rPr>
                <w:rFonts w:ascii="Franklin Gothic Book" w:hAnsi="Franklin Gothic Book"/>
                <w:sz w:val="20"/>
                <w:szCs w:val="20"/>
              </w:rPr>
            </w:pPr>
          </w:p>
        </w:tc>
      </w:tr>
      <w:tr w:rsidR="00546BA0" w:rsidRPr="0033524A" w14:paraId="7C4AED2C" w14:textId="77777777" w:rsidTr="009E4218">
        <w:trPr>
          <w:trHeight w:val="19"/>
        </w:trPr>
        <w:tc>
          <w:tcPr>
            <w:tcW w:w="0" w:type="auto"/>
            <w:vMerge w:val="restart"/>
            <w:tcBorders>
              <w:top w:val="single" w:sz="4" w:space="0" w:color="auto"/>
              <w:left w:val="single" w:sz="4" w:space="0" w:color="auto"/>
              <w:right w:val="single" w:sz="4" w:space="0" w:color="auto"/>
            </w:tcBorders>
            <w:vAlign w:val="center"/>
          </w:tcPr>
          <w:p w14:paraId="6D0FC520" w14:textId="77777777" w:rsidR="00546BA0" w:rsidRPr="00843C74" w:rsidRDefault="00546BA0" w:rsidP="009E4218">
            <w:pPr>
              <w:spacing w:after="0"/>
              <w:rPr>
                <w:rFonts w:ascii="Franklin Gothic Book" w:hAnsi="Franklin Gothic Book"/>
                <w:sz w:val="20"/>
                <w:szCs w:val="20"/>
              </w:rPr>
            </w:pPr>
            <w:r>
              <w:rPr>
                <w:rFonts w:ascii="Franklin Gothic Book" w:hAnsi="Franklin Gothic Book"/>
                <w:sz w:val="20"/>
                <w:szCs w:val="20"/>
              </w:rPr>
              <w:t>2024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10A5BEE"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BGR</w:t>
            </w:r>
            <w:r>
              <w:rPr>
                <w:rFonts w:ascii="Franklin Gothic Book" w:hAnsi="Franklin Gothic Book"/>
                <w:sz w:val="20"/>
                <w:szCs w:val="20"/>
              </w:rPr>
              <w:t xml:space="preserve"> (WL)</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5758450" w14:textId="77777777" w:rsidR="00546BA0" w:rsidRPr="00843C74" w:rsidRDefault="00546BA0" w:rsidP="009E4218">
            <w:pPr>
              <w:spacing w:after="0"/>
              <w:rPr>
                <w:rFonts w:ascii="Franklin Gothic Book" w:hAnsi="Franklin Gothic Book"/>
                <w:sz w:val="20"/>
                <w:szCs w:val="20"/>
              </w:rPr>
            </w:pPr>
            <w:r>
              <w:rPr>
                <w:rFonts w:ascii="Franklin Gothic Book" w:hAnsi="Franklin Gothic Book"/>
                <w:sz w:val="20"/>
                <w:szCs w:val="20"/>
              </w:rPr>
              <w:t>8884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861DC83" w14:textId="77777777" w:rsidR="00546BA0" w:rsidRPr="00843C74" w:rsidRDefault="00546BA0" w:rsidP="009E4218">
            <w:pPr>
              <w:spacing w:after="0"/>
              <w:rPr>
                <w:rFonts w:ascii="Franklin Gothic Book" w:hAnsi="Franklin Gothic Book"/>
                <w:sz w:val="20"/>
                <w:szCs w:val="20"/>
              </w:rPr>
            </w:pPr>
            <w:r>
              <w:rPr>
                <w:rFonts w:ascii="Franklin Gothic Book" w:hAnsi="Franklin Gothic Book"/>
                <w:sz w:val="20"/>
                <w:szCs w:val="20"/>
              </w:rPr>
              <w:t>93.79%</w:t>
            </w: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noWrap/>
            <w:vAlign w:val="bottom"/>
          </w:tcPr>
          <w:p w14:paraId="7D555332"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14:paraId="4D659B8D"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14:paraId="4E0D49C3"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14:paraId="6ED39A00"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14:paraId="46C7DBE0" w14:textId="77777777" w:rsidR="00546BA0" w:rsidRPr="00843C74" w:rsidRDefault="00546BA0" w:rsidP="009E4218">
            <w:pPr>
              <w:spacing w:after="0"/>
              <w:rPr>
                <w:rFonts w:ascii="Franklin Gothic Book" w:hAnsi="Franklin Gothic Book"/>
                <w:sz w:val="20"/>
                <w:szCs w:val="20"/>
              </w:rPr>
            </w:pPr>
          </w:p>
        </w:tc>
      </w:tr>
      <w:tr w:rsidR="00546BA0" w:rsidRPr="0033524A" w14:paraId="3FA7A154" w14:textId="77777777" w:rsidTr="009E4218">
        <w:trPr>
          <w:trHeight w:val="19"/>
        </w:trPr>
        <w:tc>
          <w:tcPr>
            <w:tcW w:w="0" w:type="auto"/>
            <w:vMerge/>
            <w:tcBorders>
              <w:left w:val="single" w:sz="4" w:space="0" w:color="auto"/>
              <w:right w:val="single" w:sz="4" w:space="0" w:color="auto"/>
            </w:tcBorders>
            <w:vAlign w:val="center"/>
          </w:tcPr>
          <w:p w14:paraId="6179B827"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59AA416"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Non-BGR</w:t>
            </w:r>
            <w:r>
              <w:rPr>
                <w:rFonts w:ascii="Franklin Gothic Book" w:hAnsi="Franklin Gothic Book"/>
                <w:sz w:val="20"/>
                <w:szCs w:val="20"/>
              </w:rPr>
              <w:t xml:space="preserve"> (WL)</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8959364" w14:textId="77777777" w:rsidR="00546BA0" w:rsidRPr="00843C74" w:rsidRDefault="00546BA0" w:rsidP="009E4218">
            <w:pPr>
              <w:spacing w:after="0"/>
              <w:rPr>
                <w:rFonts w:ascii="Franklin Gothic Book" w:hAnsi="Franklin Gothic Book"/>
                <w:sz w:val="20"/>
                <w:szCs w:val="20"/>
              </w:rPr>
            </w:pPr>
            <w:r>
              <w:rPr>
                <w:rFonts w:ascii="Franklin Gothic Book" w:hAnsi="Franklin Gothic Book"/>
                <w:sz w:val="20"/>
                <w:szCs w:val="20"/>
              </w:rPr>
              <w:t>1662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D445465" w14:textId="77777777" w:rsidR="00546BA0" w:rsidRPr="00843C74" w:rsidRDefault="00546BA0" w:rsidP="009E4218">
            <w:pPr>
              <w:spacing w:after="0"/>
              <w:rPr>
                <w:rFonts w:ascii="Franklin Gothic Book" w:hAnsi="Franklin Gothic Book"/>
                <w:sz w:val="20"/>
                <w:szCs w:val="20"/>
              </w:rPr>
            </w:pPr>
            <w:r>
              <w:rPr>
                <w:rFonts w:ascii="Franklin Gothic Book" w:hAnsi="Franklin Gothic Book"/>
                <w:sz w:val="20"/>
                <w:szCs w:val="20"/>
              </w:rPr>
              <w:t>88.93%</w:t>
            </w: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noWrap/>
            <w:vAlign w:val="bottom"/>
          </w:tcPr>
          <w:p w14:paraId="51668434"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14:paraId="64EA8CBD"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14:paraId="1526244D"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14:paraId="734B5830"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14:paraId="2C832ED0" w14:textId="77777777" w:rsidR="00546BA0" w:rsidRPr="00843C74" w:rsidRDefault="00546BA0" w:rsidP="009E4218">
            <w:pPr>
              <w:spacing w:after="0"/>
              <w:rPr>
                <w:rFonts w:ascii="Franklin Gothic Book" w:hAnsi="Franklin Gothic Book"/>
                <w:sz w:val="20"/>
                <w:szCs w:val="20"/>
              </w:rPr>
            </w:pPr>
          </w:p>
        </w:tc>
      </w:tr>
      <w:tr w:rsidR="00546BA0" w:rsidRPr="0033524A" w14:paraId="141331DB" w14:textId="77777777" w:rsidTr="009E4218">
        <w:trPr>
          <w:trHeight w:val="19"/>
        </w:trPr>
        <w:tc>
          <w:tcPr>
            <w:tcW w:w="0" w:type="auto"/>
            <w:vMerge/>
            <w:tcBorders>
              <w:left w:val="single" w:sz="4" w:space="0" w:color="auto"/>
              <w:right w:val="single" w:sz="4" w:space="0" w:color="auto"/>
            </w:tcBorders>
            <w:vAlign w:val="center"/>
          </w:tcPr>
          <w:p w14:paraId="1CE4DD19"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302C9CC"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BGR</w:t>
            </w:r>
            <w:r>
              <w:rPr>
                <w:rFonts w:ascii="Franklin Gothic Book" w:hAnsi="Franklin Gothic Book"/>
                <w:sz w:val="20"/>
                <w:szCs w:val="20"/>
              </w:rPr>
              <w:t xml:space="preserve"> (INDY)</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D04560C" w14:textId="77777777" w:rsidR="00546BA0" w:rsidRDefault="00546BA0" w:rsidP="009E4218">
            <w:pPr>
              <w:spacing w:after="0"/>
              <w:rPr>
                <w:rFonts w:ascii="Franklin Gothic Book" w:hAnsi="Franklin Gothic Book"/>
                <w:sz w:val="20"/>
                <w:szCs w:val="20"/>
              </w:rPr>
            </w:pPr>
            <w:r>
              <w:rPr>
                <w:rFonts w:ascii="Franklin Gothic Book" w:hAnsi="Franklin Gothic Book"/>
                <w:sz w:val="20"/>
                <w:szCs w:val="20"/>
              </w:rPr>
              <w:t>583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A65FA60" w14:textId="77777777" w:rsidR="00546BA0" w:rsidRDefault="00546BA0" w:rsidP="009E4218">
            <w:pPr>
              <w:spacing w:after="0"/>
              <w:rPr>
                <w:rFonts w:ascii="Franklin Gothic Book" w:hAnsi="Franklin Gothic Book"/>
                <w:sz w:val="20"/>
                <w:szCs w:val="20"/>
              </w:rPr>
            </w:pPr>
            <w:r>
              <w:rPr>
                <w:rFonts w:ascii="Franklin Gothic Book" w:hAnsi="Franklin Gothic Book"/>
                <w:sz w:val="20"/>
                <w:szCs w:val="20"/>
              </w:rPr>
              <w:t>87.48%</w:t>
            </w: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noWrap/>
            <w:vAlign w:val="bottom"/>
          </w:tcPr>
          <w:p w14:paraId="154323FF"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14:paraId="4BC8AF6C"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14:paraId="6CFEAE81"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14:paraId="017976C4"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14:paraId="2BCDDFE6" w14:textId="77777777" w:rsidR="00546BA0" w:rsidRPr="00843C74" w:rsidRDefault="00546BA0" w:rsidP="009E4218">
            <w:pPr>
              <w:spacing w:after="0"/>
              <w:rPr>
                <w:rFonts w:ascii="Franklin Gothic Book" w:hAnsi="Franklin Gothic Book"/>
                <w:sz w:val="20"/>
                <w:szCs w:val="20"/>
              </w:rPr>
            </w:pPr>
          </w:p>
        </w:tc>
      </w:tr>
      <w:tr w:rsidR="00546BA0" w:rsidRPr="0033524A" w14:paraId="03F3A3D2" w14:textId="77777777" w:rsidTr="009E4218">
        <w:trPr>
          <w:trHeight w:val="19"/>
        </w:trPr>
        <w:tc>
          <w:tcPr>
            <w:tcW w:w="0" w:type="auto"/>
            <w:vMerge/>
            <w:tcBorders>
              <w:left w:val="single" w:sz="4" w:space="0" w:color="auto"/>
              <w:bottom w:val="single" w:sz="4" w:space="0" w:color="auto"/>
              <w:right w:val="single" w:sz="4" w:space="0" w:color="auto"/>
            </w:tcBorders>
            <w:vAlign w:val="center"/>
          </w:tcPr>
          <w:p w14:paraId="3F6C5F7C"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B97EDBA"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Non-BGR</w:t>
            </w:r>
            <w:r>
              <w:rPr>
                <w:rFonts w:ascii="Franklin Gothic Book" w:hAnsi="Franklin Gothic Book"/>
                <w:sz w:val="20"/>
                <w:szCs w:val="20"/>
              </w:rPr>
              <w:t xml:space="preserve"> (INDY)</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E87DA47" w14:textId="77777777" w:rsidR="00546BA0" w:rsidRDefault="00546BA0" w:rsidP="009E4218">
            <w:pPr>
              <w:spacing w:after="0"/>
              <w:rPr>
                <w:rFonts w:ascii="Franklin Gothic Book" w:hAnsi="Franklin Gothic Book"/>
                <w:sz w:val="20"/>
                <w:szCs w:val="20"/>
              </w:rPr>
            </w:pPr>
            <w:r>
              <w:rPr>
                <w:rFonts w:ascii="Franklin Gothic Book" w:hAnsi="Franklin Gothic Book"/>
                <w:sz w:val="20"/>
                <w:szCs w:val="20"/>
              </w:rPr>
              <w:t>160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CCDAA3D" w14:textId="77777777" w:rsidR="00546BA0" w:rsidRDefault="00546BA0" w:rsidP="009E4218">
            <w:pPr>
              <w:spacing w:after="0"/>
              <w:rPr>
                <w:rFonts w:ascii="Franklin Gothic Book" w:hAnsi="Franklin Gothic Book"/>
                <w:sz w:val="20"/>
                <w:szCs w:val="20"/>
              </w:rPr>
            </w:pPr>
            <w:r>
              <w:rPr>
                <w:rFonts w:ascii="Franklin Gothic Book" w:hAnsi="Franklin Gothic Book"/>
                <w:sz w:val="20"/>
                <w:szCs w:val="20"/>
              </w:rPr>
              <w:t>78.75%</w:t>
            </w: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noWrap/>
            <w:vAlign w:val="bottom"/>
          </w:tcPr>
          <w:p w14:paraId="0908B4D7"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14:paraId="2E0E44F1"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14:paraId="7477AB2A"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14:paraId="2DEE4D64"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14:paraId="2A1BB4CB" w14:textId="77777777" w:rsidR="00546BA0" w:rsidRPr="00843C74" w:rsidRDefault="00546BA0" w:rsidP="009E4218">
            <w:pPr>
              <w:spacing w:after="0"/>
              <w:rPr>
                <w:rFonts w:ascii="Franklin Gothic Book" w:hAnsi="Franklin Gothic Book"/>
                <w:sz w:val="20"/>
                <w:szCs w:val="20"/>
              </w:rPr>
            </w:pPr>
          </w:p>
        </w:tc>
      </w:tr>
    </w:tbl>
    <w:p w14:paraId="3BEB0EA9" w14:textId="77777777" w:rsidR="00BC3F3B" w:rsidRDefault="00BC3F3B" w:rsidP="0EA4F1E5">
      <w:pPr>
        <w:rPr>
          <w:rFonts w:ascii="Franklin Gothic Book" w:hAnsi="Franklin Gothic Book"/>
          <w:b/>
          <w:bCs/>
        </w:rPr>
      </w:pPr>
      <w:r w:rsidRPr="0EA4F1E5">
        <w:rPr>
          <w:rFonts w:ascii="Franklin Gothic Book" w:hAnsi="Franklin Gothic Book"/>
          <w:b/>
          <w:bCs/>
        </w:rPr>
        <w:br w:type="page"/>
      </w:r>
    </w:p>
    <w:p w14:paraId="78D083EC" w14:textId="047FF51D" w:rsidR="00843C74" w:rsidRPr="00843C74" w:rsidRDefault="07E130D4" w:rsidP="0EA4F1E5">
      <w:pPr>
        <w:rPr>
          <w:rFonts w:ascii="Franklin Gothic Book" w:hAnsi="Franklin Gothic Book"/>
          <w:b/>
          <w:bCs/>
        </w:rPr>
      </w:pPr>
      <w:r w:rsidRPr="3D0CFF43">
        <w:rPr>
          <w:rFonts w:ascii="Franklin Gothic Book" w:hAnsi="Franklin Gothic Book"/>
          <w:b/>
          <w:bCs/>
        </w:rPr>
        <w:lastRenderedPageBreak/>
        <w:t>Chart 3 – BGRi Participant vs Non-BGRi Participant Retention and Graduation Rates for International Students</w:t>
      </w:r>
    </w:p>
    <w:p w14:paraId="140F1E12" w14:textId="77777777" w:rsidR="00546BA0" w:rsidRPr="00843C74" w:rsidRDefault="00546BA0" w:rsidP="00546BA0">
      <w:pPr>
        <w:rPr>
          <w:rFonts w:ascii="Franklin Gothic Book" w:hAnsi="Franklin Gothic Book"/>
        </w:rPr>
      </w:pPr>
      <w:r w:rsidRPr="00843C74">
        <w:rPr>
          <w:rFonts w:ascii="Franklin Gothic Book" w:hAnsi="Franklin Gothic Book"/>
        </w:rPr>
        <w:t xml:space="preserve">The chart below indicates the number of students who participated in BGRi and the number of international students who did not attend. These populations, then, are followed throughout their Purdue experience to see at what rate they persist to graduation. </w:t>
      </w:r>
    </w:p>
    <w:tbl>
      <w:tblPr>
        <w:tblW w:w="0" w:type="auto"/>
        <w:jc w:val="center"/>
        <w:tblLook w:val="04A0" w:firstRow="1" w:lastRow="0" w:firstColumn="1" w:lastColumn="0" w:noHBand="0" w:noVBand="1"/>
      </w:tblPr>
      <w:tblGrid>
        <w:gridCol w:w="1104"/>
        <w:gridCol w:w="1029"/>
        <w:gridCol w:w="568"/>
        <w:gridCol w:w="1165"/>
        <w:gridCol w:w="1165"/>
        <w:gridCol w:w="1187"/>
        <w:gridCol w:w="1294"/>
        <w:gridCol w:w="1285"/>
        <w:gridCol w:w="1273"/>
      </w:tblGrid>
      <w:tr w:rsidR="00546BA0" w:rsidRPr="00843C74" w14:paraId="07E07B12" w14:textId="77777777" w:rsidTr="009E4218">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000000"/>
            <w:vAlign w:val="center"/>
            <w:hideMark/>
          </w:tcPr>
          <w:p w14:paraId="2301603F" w14:textId="77777777" w:rsidR="00546BA0" w:rsidRPr="00843C74" w:rsidRDefault="00546BA0" w:rsidP="009E4218">
            <w:pPr>
              <w:spacing w:after="0"/>
              <w:rPr>
                <w:rFonts w:ascii="Franklin Gothic Book" w:hAnsi="Franklin Gothic Book"/>
                <w:b/>
                <w:bCs/>
                <w:sz w:val="20"/>
                <w:szCs w:val="20"/>
              </w:rPr>
            </w:pPr>
            <w:r w:rsidRPr="00843C74">
              <w:rPr>
                <w:rFonts w:ascii="Franklin Gothic Book" w:hAnsi="Franklin Gothic Book"/>
                <w:b/>
                <w:bCs/>
                <w:sz w:val="20"/>
                <w:szCs w:val="20"/>
              </w:rPr>
              <w:t>Academic Year</w:t>
            </w:r>
          </w:p>
        </w:tc>
        <w:tc>
          <w:tcPr>
            <w:tcW w:w="0" w:type="auto"/>
            <w:tcBorders>
              <w:top w:val="single" w:sz="4" w:space="0" w:color="auto"/>
              <w:left w:val="nil"/>
              <w:bottom w:val="single" w:sz="4" w:space="0" w:color="auto"/>
              <w:right w:val="single" w:sz="4" w:space="0" w:color="auto"/>
            </w:tcBorders>
            <w:shd w:val="clear" w:color="auto" w:fill="000000"/>
            <w:vAlign w:val="center"/>
            <w:hideMark/>
          </w:tcPr>
          <w:p w14:paraId="06D62436" w14:textId="77777777" w:rsidR="00546BA0" w:rsidRPr="00843C74" w:rsidRDefault="00546BA0" w:rsidP="009E4218">
            <w:pPr>
              <w:spacing w:after="0"/>
              <w:rPr>
                <w:rFonts w:ascii="Franklin Gothic Book" w:hAnsi="Franklin Gothic Book"/>
                <w:b/>
                <w:bCs/>
                <w:sz w:val="20"/>
                <w:szCs w:val="20"/>
              </w:rPr>
            </w:pPr>
            <w:r w:rsidRPr="00843C74">
              <w:rPr>
                <w:rFonts w:ascii="Franklin Gothic Book" w:hAnsi="Franklin Gothic Book"/>
                <w:b/>
                <w:bCs/>
                <w:sz w:val="20"/>
                <w:szCs w:val="20"/>
              </w:rPr>
              <w:t>Cohort</w:t>
            </w:r>
          </w:p>
        </w:tc>
        <w:tc>
          <w:tcPr>
            <w:tcW w:w="0" w:type="auto"/>
            <w:tcBorders>
              <w:top w:val="single" w:sz="4" w:space="0" w:color="auto"/>
              <w:left w:val="nil"/>
              <w:bottom w:val="single" w:sz="4" w:space="0" w:color="auto"/>
              <w:right w:val="single" w:sz="4" w:space="0" w:color="auto"/>
            </w:tcBorders>
            <w:shd w:val="clear" w:color="auto" w:fill="000000"/>
            <w:vAlign w:val="center"/>
            <w:hideMark/>
          </w:tcPr>
          <w:p w14:paraId="6037DE7E" w14:textId="77777777" w:rsidR="00546BA0" w:rsidRPr="00843C74" w:rsidRDefault="00546BA0" w:rsidP="009E4218">
            <w:pPr>
              <w:spacing w:after="0"/>
              <w:rPr>
                <w:rFonts w:ascii="Franklin Gothic Book" w:hAnsi="Franklin Gothic Book"/>
                <w:b/>
                <w:bCs/>
                <w:sz w:val="20"/>
                <w:szCs w:val="20"/>
              </w:rPr>
            </w:pPr>
            <w:r w:rsidRPr="00843C74">
              <w:rPr>
                <w:rFonts w:ascii="Franklin Gothic Book" w:hAnsi="Franklin Gothic Book"/>
                <w:b/>
                <w:bCs/>
                <w:sz w:val="20"/>
                <w:szCs w:val="20"/>
              </w:rPr>
              <w:t> </w:t>
            </w:r>
          </w:p>
        </w:tc>
        <w:tc>
          <w:tcPr>
            <w:tcW w:w="0" w:type="auto"/>
            <w:tcBorders>
              <w:top w:val="single" w:sz="4" w:space="0" w:color="auto"/>
              <w:left w:val="nil"/>
              <w:bottom w:val="single" w:sz="4" w:space="0" w:color="auto"/>
              <w:right w:val="single" w:sz="4" w:space="0" w:color="auto"/>
            </w:tcBorders>
            <w:shd w:val="clear" w:color="auto" w:fill="000000"/>
            <w:vAlign w:val="center"/>
            <w:hideMark/>
          </w:tcPr>
          <w:p w14:paraId="5A5F6E6D" w14:textId="77777777" w:rsidR="00546BA0" w:rsidRPr="00843C74" w:rsidRDefault="00546BA0" w:rsidP="009E4218">
            <w:pPr>
              <w:spacing w:after="0"/>
              <w:rPr>
                <w:rFonts w:ascii="Franklin Gothic Book" w:hAnsi="Franklin Gothic Book"/>
                <w:b/>
                <w:bCs/>
                <w:sz w:val="20"/>
                <w:szCs w:val="20"/>
              </w:rPr>
            </w:pPr>
            <w:r w:rsidRPr="00843C74">
              <w:rPr>
                <w:rFonts w:ascii="Franklin Gothic Book" w:hAnsi="Franklin Gothic Book"/>
                <w:b/>
                <w:bCs/>
                <w:sz w:val="20"/>
                <w:szCs w:val="20"/>
              </w:rPr>
              <w:t>One Year Retention</w:t>
            </w:r>
          </w:p>
        </w:tc>
        <w:tc>
          <w:tcPr>
            <w:tcW w:w="0" w:type="auto"/>
            <w:tcBorders>
              <w:top w:val="single" w:sz="4" w:space="0" w:color="auto"/>
              <w:left w:val="nil"/>
              <w:bottom w:val="single" w:sz="4" w:space="0" w:color="auto"/>
              <w:right w:val="single" w:sz="4" w:space="0" w:color="auto"/>
            </w:tcBorders>
            <w:shd w:val="clear" w:color="auto" w:fill="000000"/>
            <w:vAlign w:val="center"/>
            <w:hideMark/>
          </w:tcPr>
          <w:p w14:paraId="1A1C1F98" w14:textId="77777777" w:rsidR="00546BA0" w:rsidRPr="00843C74" w:rsidRDefault="00546BA0" w:rsidP="009E4218">
            <w:pPr>
              <w:spacing w:after="0"/>
              <w:rPr>
                <w:rFonts w:ascii="Franklin Gothic Book" w:hAnsi="Franklin Gothic Book"/>
                <w:b/>
                <w:bCs/>
                <w:sz w:val="20"/>
                <w:szCs w:val="20"/>
              </w:rPr>
            </w:pPr>
            <w:r w:rsidRPr="00843C74">
              <w:rPr>
                <w:rFonts w:ascii="Franklin Gothic Book" w:hAnsi="Franklin Gothic Book"/>
                <w:b/>
                <w:bCs/>
                <w:sz w:val="20"/>
                <w:szCs w:val="20"/>
              </w:rPr>
              <w:t>Two Year Retention</w:t>
            </w:r>
          </w:p>
        </w:tc>
        <w:tc>
          <w:tcPr>
            <w:tcW w:w="0" w:type="auto"/>
            <w:tcBorders>
              <w:top w:val="single" w:sz="4" w:space="0" w:color="auto"/>
              <w:left w:val="nil"/>
              <w:bottom w:val="single" w:sz="4" w:space="0" w:color="auto"/>
              <w:right w:val="single" w:sz="4" w:space="0" w:color="auto"/>
            </w:tcBorders>
            <w:shd w:val="clear" w:color="auto" w:fill="000000"/>
            <w:vAlign w:val="center"/>
            <w:hideMark/>
          </w:tcPr>
          <w:p w14:paraId="43F4D572" w14:textId="77777777" w:rsidR="00546BA0" w:rsidRPr="00843C74" w:rsidRDefault="00546BA0" w:rsidP="009E4218">
            <w:pPr>
              <w:spacing w:after="0"/>
              <w:rPr>
                <w:rFonts w:ascii="Franklin Gothic Book" w:hAnsi="Franklin Gothic Book"/>
                <w:b/>
                <w:bCs/>
                <w:sz w:val="20"/>
                <w:szCs w:val="20"/>
              </w:rPr>
            </w:pPr>
            <w:r w:rsidRPr="00843C74">
              <w:rPr>
                <w:rFonts w:ascii="Franklin Gothic Book" w:hAnsi="Franklin Gothic Book"/>
                <w:b/>
                <w:bCs/>
                <w:sz w:val="20"/>
                <w:szCs w:val="20"/>
              </w:rPr>
              <w:t>Three Year Retention</w:t>
            </w:r>
          </w:p>
        </w:tc>
        <w:tc>
          <w:tcPr>
            <w:tcW w:w="0" w:type="auto"/>
            <w:tcBorders>
              <w:top w:val="single" w:sz="4" w:space="0" w:color="auto"/>
              <w:left w:val="nil"/>
              <w:bottom w:val="single" w:sz="4" w:space="0" w:color="auto"/>
              <w:right w:val="single" w:sz="4" w:space="0" w:color="auto"/>
            </w:tcBorders>
            <w:shd w:val="clear" w:color="auto" w:fill="000000"/>
            <w:vAlign w:val="center"/>
            <w:hideMark/>
          </w:tcPr>
          <w:p w14:paraId="22AD5E57" w14:textId="77777777" w:rsidR="00546BA0" w:rsidRPr="00843C74" w:rsidRDefault="00546BA0" w:rsidP="009E4218">
            <w:pPr>
              <w:spacing w:after="0"/>
              <w:rPr>
                <w:rFonts w:ascii="Franklin Gothic Book" w:hAnsi="Franklin Gothic Book"/>
                <w:b/>
                <w:bCs/>
                <w:sz w:val="20"/>
                <w:szCs w:val="20"/>
              </w:rPr>
            </w:pPr>
            <w:r w:rsidRPr="00843C74">
              <w:rPr>
                <w:rFonts w:ascii="Franklin Gothic Book" w:hAnsi="Franklin Gothic Book"/>
                <w:b/>
                <w:bCs/>
                <w:sz w:val="20"/>
                <w:szCs w:val="20"/>
              </w:rPr>
              <w:t>Four Year Graduation</w:t>
            </w:r>
          </w:p>
        </w:tc>
        <w:tc>
          <w:tcPr>
            <w:tcW w:w="0" w:type="auto"/>
            <w:tcBorders>
              <w:top w:val="single" w:sz="4" w:space="0" w:color="auto"/>
              <w:left w:val="nil"/>
              <w:bottom w:val="single" w:sz="4" w:space="0" w:color="auto"/>
              <w:right w:val="single" w:sz="4" w:space="0" w:color="auto"/>
            </w:tcBorders>
            <w:shd w:val="clear" w:color="auto" w:fill="000000"/>
            <w:vAlign w:val="center"/>
            <w:hideMark/>
          </w:tcPr>
          <w:p w14:paraId="700906F8" w14:textId="77777777" w:rsidR="00546BA0" w:rsidRPr="00843C74" w:rsidRDefault="00546BA0" w:rsidP="009E4218">
            <w:pPr>
              <w:spacing w:after="0"/>
              <w:rPr>
                <w:rFonts w:ascii="Franklin Gothic Book" w:hAnsi="Franklin Gothic Book"/>
                <w:b/>
                <w:bCs/>
                <w:sz w:val="20"/>
                <w:szCs w:val="20"/>
              </w:rPr>
            </w:pPr>
            <w:proofErr w:type="gramStart"/>
            <w:r w:rsidRPr="00843C74">
              <w:rPr>
                <w:rFonts w:ascii="Franklin Gothic Book" w:hAnsi="Franklin Gothic Book"/>
                <w:b/>
                <w:bCs/>
                <w:sz w:val="20"/>
                <w:szCs w:val="20"/>
              </w:rPr>
              <w:t>Five year</w:t>
            </w:r>
            <w:proofErr w:type="gramEnd"/>
            <w:r w:rsidRPr="00843C74">
              <w:rPr>
                <w:rFonts w:ascii="Franklin Gothic Book" w:hAnsi="Franklin Gothic Book"/>
                <w:b/>
                <w:bCs/>
                <w:sz w:val="20"/>
                <w:szCs w:val="20"/>
              </w:rPr>
              <w:t xml:space="preserve"> Graduation</w:t>
            </w:r>
          </w:p>
        </w:tc>
        <w:tc>
          <w:tcPr>
            <w:tcW w:w="0" w:type="auto"/>
            <w:tcBorders>
              <w:top w:val="single" w:sz="4" w:space="0" w:color="auto"/>
              <w:left w:val="nil"/>
              <w:bottom w:val="single" w:sz="4" w:space="0" w:color="auto"/>
              <w:right w:val="single" w:sz="4" w:space="0" w:color="auto"/>
            </w:tcBorders>
            <w:shd w:val="clear" w:color="auto" w:fill="000000"/>
            <w:vAlign w:val="center"/>
            <w:hideMark/>
          </w:tcPr>
          <w:p w14:paraId="255D505B" w14:textId="77777777" w:rsidR="00546BA0" w:rsidRPr="00843C74" w:rsidRDefault="00546BA0" w:rsidP="009E4218">
            <w:pPr>
              <w:spacing w:after="0"/>
              <w:rPr>
                <w:rFonts w:ascii="Franklin Gothic Book" w:hAnsi="Franklin Gothic Book"/>
                <w:b/>
                <w:bCs/>
                <w:sz w:val="20"/>
                <w:szCs w:val="20"/>
              </w:rPr>
            </w:pPr>
            <w:r w:rsidRPr="00843C74">
              <w:rPr>
                <w:rFonts w:ascii="Franklin Gothic Book" w:hAnsi="Franklin Gothic Book"/>
                <w:b/>
                <w:bCs/>
                <w:sz w:val="20"/>
                <w:szCs w:val="20"/>
              </w:rPr>
              <w:t>Six Year Graduation</w:t>
            </w:r>
          </w:p>
        </w:tc>
      </w:tr>
      <w:tr w:rsidR="00546BA0" w:rsidRPr="00843C74" w14:paraId="4FE161CE" w14:textId="77777777" w:rsidTr="009E4218">
        <w:trPr>
          <w:trHeight w:val="288"/>
          <w:jc w:val="center"/>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49DE0401"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2012</w:t>
            </w:r>
          </w:p>
        </w:tc>
        <w:tc>
          <w:tcPr>
            <w:tcW w:w="0" w:type="auto"/>
            <w:tcBorders>
              <w:top w:val="single" w:sz="4" w:space="0" w:color="auto"/>
              <w:left w:val="nil"/>
              <w:bottom w:val="single" w:sz="4" w:space="0" w:color="auto"/>
              <w:right w:val="single" w:sz="4" w:space="0" w:color="auto"/>
            </w:tcBorders>
            <w:noWrap/>
            <w:vAlign w:val="bottom"/>
            <w:hideMark/>
          </w:tcPr>
          <w:p w14:paraId="654C897B"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BGRi</w:t>
            </w:r>
          </w:p>
        </w:tc>
        <w:tc>
          <w:tcPr>
            <w:tcW w:w="0" w:type="auto"/>
            <w:tcBorders>
              <w:top w:val="single" w:sz="4" w:space="0" w:color="auto"/>
              <w:left w:val="nil"/>
              <w:bottom w:val="single" w:sz="4" w:space="0" w:color="auto"/>
              <w:right w:val="single" w:sz="4" w:space="0" w:color="auto"/>
            </w:tcBorders>
            <w:noWrap/>
            <w:vAlign w:val="bottom"/>
            <w:hideMark/>
          </w:tcPr>
          <w:p w14:paraId="44431BD5"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316</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5D8FA6A6"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91.77%</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6AF91A33"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86.71%</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716F05F1"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83.54%</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4B43F2A6"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55.06%</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08C0AD24"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79.75%</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62BEE198"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82.91%</w:t>
            </w:r>
          </w:p>
        </w:tc>
      </w:tr>
      <w:tr w:rsidR="00546BA0" w:rsidRPr="00843C74" w14:paraId="3F92E0C9" w14:textId="77777777" w:rsidTr="009E4218">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71F0A8"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722A282E"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Non-BGRi</w:t>
            </w:r>
          </w:p>
        </w:tc>
        <w:tc>
          <w:tcPr>
            <w:tcW w:w="0" w:type="auto"/>
            <w:tcBorders>
              <w:top w:val="single" w:sz="4" w:space="0" w:color="auto"/>
              <w:left w:val="nil"/>
              <w:bottom w:val="single" w:sz="4" w:space="0" w:color="auto"/>
              <w:right w:val="single" w:sz="4" w:space="0" w:color="auto"/>
            </w:tcBorders>
            <w:noWrap/>
            <w:vAlign w:val="bottom"/>
            <w:hideMark/>
          </w:tcPr>
          <w:p w14:paraId="56547408"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691</w:t>
            </w:r>
          </w:p>
        </w:tc>
        <w:tc>
          <w:tcPr>
            <w:tcW w:w="0" w:type="auto"/>
            <w:tcBorders>
              <w:top w:val="single" w:sz="4" w:space="0" w:color="auto"/>
              <w:left w:val="nil"/>
              <w:bottom w:val="single" w:sz="4" w:space="0" w:color="auto"/>
              <w:right w:val="single" w:sz="4" w:space="0" w:color="auto"/>
            </w:tcBorders>
            <w:noWrap/>
            <w:vAlign w:val="bottom"/>
            <w:hideMark/>
          </w:tcPr>
          <w:p w14:paraId="00F4328C"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91.46%</w:t>
            </w:r>
          </w:p>
        </w:tc>
        <w:tc>
          <w:tcPr>
            <w:tcW w:w="0" w:type="auto"/>
            <w:tcBorders>
              <w:top w:val="single" w:sz="4" w:space="0" w:color="auto"/>
              <w:left w:val="nil"/>
              <w:bottom w:val="single" w:sz="4" w:space="0" w:color="auto"/>
              <w:right w:val="single" w:sz="4" w:space="0" w:color="auto"/>
            </w:tcBorders>
            <w:noWrap/>
            <w:vAlign w:val="bottom"/>
            <w:hideMark/>
          </w:tcPr>
          <w:p w14:paraId="3343DDF5"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86.11%</w:t>
            </w:r>
          </w:p>
        </w:tc>
        <w:tc>
          <w:tcPr>
            <w:tcW w:w="0" w:type="auto"/>
            <w:tcBorders>
              <w:top w:val="single" w:sz="4" w:space="0" w:color="auto"/>
              <w:left w:val="nil"/>
              <w:bottom w:val="single" w:sz="4" w:space="0" w:color="auto"/>
              <w:right w:val="single" w:sz="4" w:space="0" w:color="auto"/>
            </w:tcBorders>
            <w:noWrap/>
            <w:vAlign w:val="bottom"/>
            <w:hideMark/>
          </w:tcPr>
          <w:p w14:paraId="4DA6C337"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83.94%</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119BF7B4"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55.72%</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277A609A"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77.86%</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1CD8ADDE"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82.63%</w:t>
            </w:r>
          </w:p>
        </w:tc>
      </w:tr>
      <w:tr w:rsidR="00546BA0" w:rsidRPr="00843C74" w14:paraId="6AFB4314" w14:textId="77777777" w:rsidTr="009E4218">
        <w:trPr>
          <w:trHeight w:val="288"/>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0C64F46"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2013</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52DBD226"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BGRi</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5619CB9A"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497</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36A4C968"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94.57%</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6ACF7B49"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89.94%</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34B99DED"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87.53%</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4FEC510F"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61.77%</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37EE7CA0"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82.29%</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532FC73D"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85.31%</w:t>
            </w:r>
          </w:p>
        </w:tc>
      </w:tr>
      <w:tr w:rsidR="00546BA0" w:rsidRPr="00843C74" w14:paraId="1B83AA27" w14:textId="77777777" w:rsidTr="009E4218">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4940E3"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494B3096"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Non-BGRi</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6493C873"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482</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147DDB71"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92.53%</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3B583499"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84.44%</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41E6B46A"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80.29%</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4AA41063"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55.39%</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1315838E"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74.69%</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3B648D0B"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79.46%</w:t>
            </w:r>
          </w:p>
        </w:tc>
      </w:tr>
      <w:tr w:rsidR="00546BA0" w:rsidRPr="00843C74" w14:paraId="63DFF746" w14:textId="77777777" w:rsidTr="009E4218">
        <w:trPr>
          <w:trHeight w:val="288"/>
          <w:jc w:val="center"/>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252354C4"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2014</w:t>
            </w:r>
          </w:p>
        </w:tc>
        <w:tc>
          <w:tcPr>
            <w:tcW w:w="0" w:type="auto"/>
            <w:tcBorders>
              <w:top w:val="single" w:sz="4" w:space="0" w:color="auto"/>
              <w:left w:val="nil"/>
              <w:bottom w:val="single" w:sz="4" w:space="0" w:color="auto"/>
              <w:right w:val="single" w:sz="4" w:space="0" w:color="auto"/>
            </w:tcBorders>
            <w:noWrap/>
            <w:vAlign w:val="bottom"/>
            <w:hideMark/>
          </w:tcPr>
          <w:p w14:paraId="57779854"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BGRi</w:t>
            </w:r>
          </w:p>
        </w:tc>
        <w:tc>
          <w:tcPr>
            <w:tcW w:w="0" w:type="auto"/>
            <w:tcBorders>
              <w:top w:val="single" w:sz="4" w:space="0" w:color="auto"/>
              <w:left w:val="nil"/>
              <w:bottom w:val="single" w:sz="4" w:space="0" w:color="auto"/>
              <w:right w:val="single" w:sz="4" w:space="0" w:color="auto"/>
            </w:tcBorders>
            <w:noWrap/>
            <w:vAlign w:val="bottom"/>
            <w:hideMark/>
          </w:tcPr>
          <w:p w14:paraId="221BA00A"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620</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18D76B17"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96.13%</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1B340176"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92.74%</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3528D6DF"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89.52%</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7AC7FC07"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65.00%</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651CA2A2"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85.48%</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16981811"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89.19%</w:t>
            </w:r>
          </w:p>
        </w:tc>
      </w:tr>
      <w:tr w:rsidR="00546BA0" w:rsidRPr="00843C74" w14:paraId="0ECF6676" w14:textId="77777777" w:rsidTr="009E4218">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1E33FD"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7BBD388A"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Non-BGRi</w:t>
            </w:r>
          </w:p>
        </w:tc>
        <w:tc>
          <w:tcPr>
            <w:tcW w:w="0" w:type="auto"/>
            <w:tcBorders>
              <w:top w:val="single" w:sz="4" w:space="0" w:color="auto"/>
              <w:left w:val="nil"/>
              <w:bottom w:val="single" w:sz="4" w:space="0" w:color="auto"/>
              <w:right w:val="single" w:sz="4" w:space="0" w:color="auto"/>
            </w:tcBorders>
            <w:noWrap/>
            <w:vAlign w:val="bottom"/>
            <w:hideMark/>
          </w:tcPr>
          <w:p w14:paraId="252EF8DA"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525</w:t>
            </w:r>
          </w:p>
        </w:tc>
        <w:tc>
          <w:tcPr>
            <w:tcW w:w="0" w:type="auto"/>
            <w:tcBorders>
              <w:top w:val="single" w:sz="4" w:space="0" w:color="auto"/>
              <w:left w:val="nil"/>
              <w:bottom w:val="single" w:sz="4" w:space="0" w:color="auto"/>
              <w:right w:val="single" w:sz="4" w:space="0" w:color="auto"/>
            </w:tcBorders>
            <w:noWrap/>
            <w:vAlign w:val="bottom"/>
            <w:hideMark/>
          </w:tcPr>
          <w:p w14:paraId="160D7A45"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89.33%</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1E186FF3"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82.86%</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2A8B90AD"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81.14%</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4739F6B1"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53.52%</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15B9C6D6"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76.19%</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130DADC0"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80.00%</w:t>
            </w:r>
          </w:p>
        </w:tc>
      </w:tr>
      <w:tr w:rsidR="00546BA0" w:rsidRPr="00843C74" w14:paraId="5B50F248" w14:textId="77777777" w:rsidTr="009E4218">
        <w:trPr>
          <w:trHeight w:val="288"/>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59A69D3"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2015</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4FDA9CE4"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BGRi</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10C1BD7C"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716</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738EEBAD"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93.85%</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4CF43D70"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87.99%</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50E5D99D"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85.89%</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1CDA3367"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58.80%</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79F2C850"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80.84%</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71FB935B"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84.62%</w:t>
            </w:r>
          </w:p>
        </w:tc>
      </w:tr>
      <w:tr w:rsidR="00546BA0" w:rsidRPr="00843C74" w14:paraId="5C73B42F" w14:textId="77777777" w:rsidTr="009E4218">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6BA778"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7C049556"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Non-BGRi</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56E1EFEA"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346</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34BDBE99"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84.97%</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6E45BE35"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78.32%</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049EF42A"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76.59%</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61099AF0"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56.65%</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4889E56B"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72.25%</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6D3319DA"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77.17%</w:t>
            </w:r>
          </w:p>
        </w:tc>
      </w:tr>
      <w:tr w:rsidR="00546BA0" w:rsidRPr="00843C74" w14:paraId="589C5ABF" w14:textId="77777777" w:rsidTr="009E4218">
        <w:trPr>
          <w:trHeight w:val="288"/>
          <w:jc w:val="center"/>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5DD44FCE"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2016</w:t>
            </w:r>
          </w:p>
        </w:tc>
        <w:tc>
          <w:tcPr>
            <w:tcW w:w="0" w:type="auto"/>
            <w:tcBorders>
              <w:top w:val="single" w:sz="4" w:space="0" w:color="auto"/>
              <w:left w:val="nil"/>
              <w:bottom w:val="single" w:sz="4" w:space="0" w:color="auto"/>
              <w:right w:val="single" w:sz="4" w:space="0" w:color="auto"/>
            </w:tcBorders>
            <w:noWrap/>
            <w:vAlign w:val="bottom"/>
            <w:hideMark/>
          </w:tcPr>
          <w:p w14:paraId="35067EC8"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BGRi</w:t>
            </w:r>
          </w:p>
        </w:tc>
        <w:tc>
          <w:tcPr>
            <w:tcW w:w="0" w:type="auto"/>
            <w:tcBorders>
              <w:top w:val="single" w:sz="4" w:space="0" w:color="auto"/>
              <w:left w:val="nil"/>
              <w:bottom w:val="single" w:sz="4" w:space="0" w:color="auto"/>
              <w:right w:val="single" w:sz="4" w:space="0" w:color="auto"/>
            </w:tcBorders>
            <w:noWrap/>
            <w:vAlign w:val="bottom"/>
            <w:hideMark/>
          </w:tcPr>
          <w:p w14:paraId="553A9C8A"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635</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44944AD3"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93.39%</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080761B0"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89.76%</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1E3B5908"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87.87%</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65D3554E"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64.40%</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777C8386"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85.20%</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7ECEA4FC"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88.50%</w:t>
            </w:r>
          </w:p>
        </w:tc>
      </w:tr>
      <w:tr w:rsidR="00546BA0" w:rsidRPr="00843C74" w14:paraId="11BD57D9" w14:textId="77777777" w:rsidTr="009E4218">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522D54"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48A19E1F"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Non-BGRi</w:t>
            </w:r>
          </w:p>
        </w:tc>
        <w:tc>
          <w:tcPr>
            <w:tcW w:w="0" w:type="auto"/>
            <w:tcBorders>
              <w:top w:val="single" w:sz="4" w:space="0" w:color="auto"/>
              <w:left w:val="nil"/>
              <w:bottom w:val="single" w:sz="4" w:space="0" w:color="auto"/>
              <w:right w:val="single" w:sz="4" w:space="0" w:color="auto"/>
            </w:tcBorders>
            <w:noWrap/>
            <w:vAlign w:val="bottom"/>
            <w:hideMark/>
          </w:tcPr>
          <w:p w14:paraId="7B3BE459"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305</w:t>
            </w:r>
          </w:p>
        </w:tc>
        <w:tc>
          <w:tcPr>
            <w:tcW w:w="0" w:type="auto"/>
            <w:tcBorders>
              <w:top w:val="single" w:sz="4" w:space="0" w:color="auto"/>
              <w:left w:val="nil"/>
              <w:bottom w:val="single" w:sz="4" w:space="0" w:color="auto"/>
              <w:right w:val="single" w:sz="4" w:space="0" w:color="auto"/>
            </w:tcBorders>
            <w:noWrap/>
            <w:vAlign w:val="bottom"/>
            <w:hideMark/>
          </w:tcPr>
          <w:p w14:paraId="43B434E0"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89.51%</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735D49AB"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85.57%</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5CE00C39"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80.98%</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1A41BE27"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59.18%</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672890AB"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74.10%</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1A42DA4C"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79.67%</w:t>
            </w:r>
          </w:p>
        </w:tc>
      </w:tr>
      <w:tr w:rsidR="00546BA0" w:rsidRPr="00843C74" w14:paraId="1939A513" w14:textId="77777777" w:rsidTr="009E4218">
        <w:trPr>
          <w:trHeight w:val="288"/>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7DFE930"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2017</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5401A99B"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BGRi</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5ED490F9"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624</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1BCA8F5A"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93.59%</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44EA42F1"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89.90%</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6A16E9D2"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86.06%</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0C150811"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66.35%</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1DE3216F"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84.29%</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2D866E13"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88.30%</w:t>
            </w:r>
          </w:p>
        </w:tc>
      </w:tr>
      <w:tr w:rsidR="00546BA0" w:rsidRPr="00843C74" w14:paraId="7912A8D5" w14:textId="77777777" w:rsidTr="009E4218">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7E7908"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35F60B69"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Non-BGRi</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3B209D60"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264</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6D424ABB"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87.12%</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2339E67D"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83.71%</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7F4C1B4E"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80.30%</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25C06DA2"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60.23%</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623AA1B6"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77.65%</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7E5AB65A"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83.33%</w:t>
            </w:r>
          </w:p>
        </w:tc>
      </w:tr>
      <w:tr w:rsidR="00546BA0" w:rsidRPr="00843C74" w14:paraId="4BB0D2DE" w14:textId="77777777" w:rsidTr="009E4218">
        <w:trPr>
          <w:trHeight w:val="288"/>
          <w:jc w:val="center"/>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5BE3E33F"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2018</w:t>
            </w:r>
          </w:p>
        </w:tc>
        <w:tc>
          <w:tcPr>
            <w:tcW w:w="0" w:type="auto"/>
            <w:tcBorders>
              <w:top w:val="single" w:sz="4" w:space="0" w:color="auto"/>
              <w:left w:val="nil"/>
              <w:bottom w:val="single" w:sz="4" w:space="0" w:color="auto"/>
              <w:right w:val="single" w:sz="4" w:space="0" w:color="auto"/>
            </w:tcBorders>
            <w:noWrap/>
            <w:vAlign w:val="bottom"/>
            <w:hideMark/>
          </w:tcPr>
          <w:p w14:paraId="5091C911"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BGRi</w:t>
            </w:r>
          </w:p>
        </w:tc>
        <w:tc>
          <w:tcPr>
            <w:tcW w:w="0" w:type="auto"/>
            <w:tcBorders>
              <w:top w:val="single" w:sz="4" w:space="0" w:color="auto"/>
              <w:left w:val="nil"/>
              <w:bottom w:val="single" w:sz="4" w:space="0" w:color="auto"/>
              <w:right w:val="single" w:sz="4" w:space="0" w:color="auto"/>
            </w:tcBorders>
            <w:noWrap/>
            <w:vAlign w:val="bottom"/>
            <w:hideMark/>
          </w:tcPr>
          <w:p w14:paraId="03DB8192"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513</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17068333"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92.98%</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6FE4081A"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86.74%</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1A17BFB7"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87.72%</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1C22831C"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61.99%</w:t>
            </w:r>
          </w:p>
        </w:tc>
        <w:tc>
          <w:tcPr>
            <w:tcW w:w="0" w:type="auto"/>
            <w:tcBorders>
              <w:top w:val="single" w:sz="4" w:space="0" w:color="auto"/>
              <w:left w:val="nil"/>
              <w:bottom w:val="single" w:sz="4" w:space="0" w:color="auto"/>
              <w:right w:val="single" w:sz="4" w:space="0" w:color="auto"/>
            </w:tcBorders>
            <w:noWrap/>
            <w:vAlign w:val="bottom"/>
            <w:hideMark/>
          </w:tcPr>
          <w:p w14:paraId="730C826A"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83.04%</w:t>
            </w:r>
          </w:p>
        </w:tc>
        <w:tc>
          <w:tcPr>
            <w:tcW w:w="0" w:type="auto"/>
            <w:tcBorders>
              <w:top w:val="single" w:sz="4" w:space="0" w:color="auto"/>
              <w:left w:val="nil"/>
              <w:bottom w:val="single" w:sz="4" w:space="0" w:color="auto"/>
              <w:right w:val="single" w:sz="4" w:space="0" w:color="auto"/>
            </w:tcBorders>
            <w:noWrap/>
            <w:vAlign w:val="bottom"/>
            <w:hideMark/>
          </w:tcPr>
          <w:p w14:paraId="41F41405"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 86.74%</w:t>
            </w:r>
          </w:p>
        </w:tc>
      </w:tr>
      <w:tr w:rsidR="00546BA0" w:rsidRPr="00843C74" w14:paraId="71729C01" w14:textId="77777777" w:rsidTr="009E4218">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965A53"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78140D86"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Non-BGRi</w:t>
            </w:r>
          </w:p>
        </w:tc>
        <w:tc>
          <w:tcPr>
            <w:tcW w:w="0" w:type="auto"/>
            <w:tcBorders>
              <w:top w:val="single" w:sz="4" w:space="0" w:color="auto"/>
              <w:left w:val="nil"/>
              <w:bottom w:val="single" w:sz="4" w:space="0" w:color="auto"/>
              <w:right w:val="single" w:sz="4" w:space="0" w:color="auto"/>
            </w:tcBorders>
            <w:noWrap/>
            <w:vAlign w:val="bottom"/>
            <w:hideMark/>
          </w:tcPr>
          <w:p w14:paraId="3457B2AF"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280</w:t>
            </w:r>
          </w:p>
        </w:tc>
        <w:tc>
          <w:tcPr>
            <w:tcW w:w="0" w:type="auto"/>
            <w:tcBorders>
              <w:top w:val="single" w:sz="4" w:space="0" w:color="auto"/>
              <w:left w:val="nil"/>
              <w:bottom w:val="single" w:sz="4" w:space="0" w:color="auto"/>
              <w:right w:val="single" w:sz="4" w:space="0" w:color="auto"/>
            </w:tcBorders>
            <w:noWrap/>
            <w:vAlign w:val="bottom"/>
            <w:hideMark/>
          </w:tcPr>
          <w:p w14:paraId="236EB7B9"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85.00%</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698AE702"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80.36%</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10CD176A"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79.64%</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2707EF43"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56.07%</w:t>
            </w:r>
          </w:p>
        </w:tc>
        <w:tc>
          <w:tcPr>
            <w:tcW w:w="0" w:type="auto"/>
            <w:tcBorders>
              <w:top w:val="single" w:sz="4" w:space="0" w:color="auto"/>
              <w:left w:val="nil"/>
              <w:bottom w:val="single" w:sz="4" w:space="0" w:color="auto"/>
              <w:right w:val="single" w:sz="4" w:space="0" w:color="auto"/>
            </w:tcBorders>
            <w:noWrap/>
            <w:vAlign w:val="bottom"/>
            <w:hideMark/>
          </w:tcPr>
          <w:p w14:paraId="7672A831"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73.57%</w:t>
            </w:r>
          </w:p>
        </w:tc>
        <w:tc>
          <w:tcPr>
            <w:tcW w:w="0" w:type="auto"/>
            <w:tcBorders>
              <w:top w:val="single" w:sz="4" w:space="0" w:color="auto"/>
              <w:left w:val="nil"/>
              <w:bottom w:val="single" w:sz="4" w:space="0" w:color="auto"/>
              <w:right w:val="single" w:sz="4" w:space="0" w:color="auto"/>
            </w:tcBorders>
            <w:noWrap/>
            <w:vAlign w:val="bottom"/>
            <w:hideMark/>
          </w:tcPr>
          <w:p w14:paraId="27AB4B40"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 80.71%</w:t>
            </w:r>
          </w:p>
        </w:tc>
      </w:tr>
      <w:tr w:rsidR="00546BA0" w:rsidRPr="00843C74" w14:paraId="5D9D7787" w14:textId="77777777" w:rsidTr="009E4218">
        <w:trPr>
          <w:trHeight w:val="288"/>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4D7D6B0"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2019</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753EF62"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BGRi</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A136D72"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741</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65AAF85"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92.71%</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00C3384"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87.72%</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F21439E"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85.83%</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A2BD71E"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61.00%</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EE8881F"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82.46%</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9BAC829" w14:textId="77777777" w:rsidR="00546BA0" w:rsidRPr="00843C74" w:rsidRDefault="00546BA0" w:rsidP="009E4218">
            <w:pPr>
              <w:spacing w:after="0"/>
              <w:rPr>
                <w:rFonts w:ascii="Franklin Gothic Book" w:hAnsi="Franklin Gothic Book"/>
                <w:sz w:val="20"/>
                <w:szCs w:val="20"/>
              </w:rPr>
            </w:pPr>
            <w:r>
              <w:rPr>
                <w:rFonts w:ascii="Franklin Gothic Book" w:hAnsi="Franklin Gothic Book"/>
                <w:sz w:val="20"/>
                <w:szCs w:val="20"/>
              </w:rPr>
              <w:t>87.24%</w:t>
            </w:r>
          </w:p>
        </w:tc>
      </w:tr>
      <w:tr w:rsidR="00546BA0" w:rsidRPr="00843C74" w14:paraId="55E2F675" w14:textId="77777777" w:rsidTr="009E4218">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FF5D71"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BB0AB5D"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Non-BGRi</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3AAFD9A"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316</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1CFEFAA"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88.92%</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12A03D5"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81.01%</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3E1C943"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81.01%</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7F2F9BC"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58.23%</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F639ECD"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75.32%</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BD001D4" w14:textId="77777777" w:rsidR="00546BA0" w:rsidRPr="00843C74" w:rsidRDefault="00546BA0" w:rsidP="009E4218">
            <w:pPr>
              <w:spacing w:after="0"/>
              <w:rPr>
                <w:rFonts w:ascii="Franklin Gothic Book" w:hAnsi="Franklin Gothic Book"/>
                <w:sz w:val="20"/>
                <w:szCs w:val="20"/>
              </w:rPr>
            </w:pPr>
            <w:r>
              <w:rPr>
                <w:rFonts w:ascii="Franklin Gothic Book" w:hAnsi="Franklin Gothic Book"/>
                <w:sz w:val="20"/>
                <w:szCs w:val="20"/>
              </w:rPr>
              <w:t>81.96%</w:t>
            </w:r>
          </w:p>
        </w:tc>
      </w:tr>
      <w:tr w:rsidR="00546BA0" w:rsidRPr="00843C74" w14:paraId="6E0CBD9F" w14:textId="77777777" w:rsidTr="009E4218">
        <w:trPr>
          <w:trHeight w:val="288"/>
          <w:jc w:val="center"/>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7F15DB8A"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2020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49432B3"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BGRi</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469B05A"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388</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59F56CC"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90.98%</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CD18B60"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88.40%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DDCD5B7"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86.08%</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BFFA06D"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61.86%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8BA525B" w14:textId="77777777" w:rsidR="00546BA0" w:rsidRPr="00843C74" w:rsidRDefault="00546BA0" w:rsidP="009E4218">
            <w:pPr>
              <w:spacing w:after="0"/>
              <w:rPr>
                <w:rFonts w:ascii="Franklin Gothic Book" w:hAnsi="Franklin Gothic Book"/>
                <w:sz w:val="20"/>
                <w:szCs w:val="20"/>
              </w:rPr>
            </w:pPr>
            <w:r>
              <w:rPr>
                <w:rFonts w:ascii="Franklin Gothic Book" w:hAnsi="Franklin Gothic Book"/>
                <w:sz w:val="20"/>
                <w:szCs w:val="20"/>
              </w:rPr>
              <w:t>81.44%</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1EF66851" w14:textId="77777777" w:rsidR="00546BA0" w:rsidRPr="00843C74" w:rsidRDefault="00546BA0" w:rsidP="009E4218">
            <w:pPr>
              <w:spacing w:after="0"/>
              <w:rPr>
                <w:rFonts w:ascii="Franklin Gothic Book" w:hAnsi="Franklin Gothic Book"/>
                <w:sz w:val="20"/>
                <w:szCs w:val="20"/>
              </w:rPr>
            </w:pPr>
          </w:p>
        </w:tc>
      </w:tr>
      <w:tr w:rsidR="00546BA0" w:rsidRPr="00843C74" w14:paraId="072CE5BB" w14:textId="77777777" w:rsidTr="009E4218">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D36090"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D2C726B"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Non-BGRi</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D2E4152"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478</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28CC773"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86.82%</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DCC468B"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81.38%</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0BB0C13"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79.50%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2CB1CFA"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53.56%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5238833" w14:textId="77777777" w:rsidR="00546BA0" w:rsidRPr="00843C74" w:rsidRDefault="00546BA0" w:rsidP="009E4218">
            <w:pPr>
              <w:spacing w:after="0"/>
              <w:rPr>
                <w:rFonts w:ascii="Franklin Gothic Book" w:hAnsi="Franklin Gothic Book"/>
                <w:sz w:val="20"/>
                <w:szCs w:val="20"/>
              </w:rPr>
            </w:pPr>
            <w:r>
              <w:rPr>
                <w:rFonts w:ascii="Franklin Gothic Book" w:hAnsi="Franklin Gothic Book"/>
                <w:sz w:val="20"/>
                <w:szCs w:val="20"/>
              </w:rPr>
              <w:t>69.87%</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4F2CDD26" w14:textId="77777777" w:rsidR="00546BA0" w:rsidRPr="00843C74" w:rsidRDefault="00546BA0" w:rsidP="009E4218">
            <w:pPr>
              <w:spacing w:after="0"/>
              <w:rPr>
                <w:rFonts w:ascii="Franklin Gothic Book" w:hAnsi="Franklin Gothic Book"/>
                <w:sz w:val="20"/>
                <w:szCs w:val="20"/>
              </w:rPr>
            </w:pPr>
          </w:p>
        </w:tc>
      </w:tr>
      <w:tr w:rsidR="00546BA0" w:rsidRPr="00843C74" w14:paraId="42F8A9D2" w14:textId="77777777" w:rsidTr="009E4218">
        <w:trPr>
          <w:trHeight w:val="288"/>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075F220"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2021</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7D6A27F"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BGRi</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024B90D"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412</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BDC1C89"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92.48%</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63F9480"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87.86%</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030DF72"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84.22%</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DF8F64C" w14:textId="77777777" w:rsidR="00546BA0" w:rsidRPr="00843C74" w:rsidRDefault="00546BA0" w:rsidP="009E4218">
            <w:pPr>
              <w:spacing w:after="0"/>
              <w:rPr>
                <w:rFonts w:ascii="Franklin Gothic Book" w:hAnsi="Franklin Gothic Book"/>
                <w:sz w:val="20"/>
                <w:szCs w:val="20"/>
              </w:rPr>
            </w:pPr>
            <w:r>
              <w:rPr>
                <w:rFonts w:ascii="Franklin Gothic Book" w:hAnsi="Franklin Gothic Book"/>
                <w:sz w:val="20"/>
                <w:szCs w:val="20"/>
              </w:rPr>
              <w:t>69.17%</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630DB24D"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1F7E1502" w14:textId="77777777" w:rsidR="00546BA0" w:rsidRPr="00843C74" w:rsidRDefault="00546BA0" w:rsidP="009E4218">
            <w:pPr>
              <w:spacing w:after="0"/>
              <w:rPr>
                <w:rFonts w:ascii="Franklin Gothic Book" w:hAnsi="Franklin Gothic Book"/>
                <w:sz w:val="20"/>
                <w:szCs w:val="20"/>
              </w:rPr>
            </w:pPr>
          </w:p>
        </w:tc>
      </w:tr>
      <w:tr w:rsidR="00546BA0" w:rsidRPr="00843C74" w14:paraId="5B33983D" w14:textId="77777777" w:rsidTr="009E4218">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97AAB0"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D7C1421"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Non-BGRi</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C1D08EF"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435</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0EC9595"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89.43%</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F337063"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82.07%</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36B582A"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79.08%</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82200B3" w14:textId="77777777" w:rsidR="00546BA0" w:rsidRPr="00843C74" w:rsidRDefault="00546BA0" w:rsidP="009E4218">
            <w:pPr>
              <w:spacing w:after="0"/>
              <w:rPr>
                <w:rFonts w:ascii="Franklin Gothic Book" w:hAnsi="Franklin Gothic Book"/>
                <w:sz w:val="20"/>
                <w:szCs w:val="20"/>
              </w:rPr>
            </w:pPr>
            <w:r>
              <w:rPr>
                <w:rFonts w:ascii="Franklin Gothic Book" w:hAnsi="Franklin Gothic Book"/>
                <w:sz w:val="20"/>
                <w:szCs w:val="20"/>
              </w:rPr>
              <w:t>58.85%</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0B81AAC6"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088115F2" w14:textId="77777777" w:rsidR="00546BA0" w:rsidRPr="00843C74" w:rsidRDefault="00546BA0" w:rsidP="009E4218">
            <w:pPr>
              <w:spacing w:after="0"/>
              <w:rPr>
                <w:rFonts w:ascii="Franklin Gothic Book" w:hAnsi="Franklin Gothic Book"/>
                <w:sz w:val="20"/>
                <w:szCs w:val="20"/>
              </w:rPr>
            </w:pPr>
          </w:p>
        </w:tc>
      </w:tr>
      <w:tr w:rsidR="00546BA0" w:rsidRPr="00843C74" w14:paraId="676D05D6" w14:textId="77777777" w:rsidTr="009E4218">
        <w:trPr>
          <w:trHeight w:val="288"/>
          <w:jc w:val="center"/>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65644642"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2022</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2E8339B"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BGRi</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110B526"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374</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9024599"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92.51%</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734F3C6"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90.37%</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578A9B3" w14:textId="77777777" w:rsidR="00546BA0" w:rsidRPr="00843C74" w:rsidRDefault="00546BA0" w:rsidP="009E4218">
            <w:pPr>
              <w:spacing w:after="0"/>
              <w:rPr>
                <w:rFonts w:ascii="Franklin Gothic Book" w:hAnsi="Franklin Gothic Book"/>
                <w:sz w:val="20"/>
                <w:szCs w:val="20"/>
              </w:rPr>
            </w:pPr>
            <w:r>
              <w:rPr>
                <w:rFonts w:ascii="Franklin Gothic Book" w:hAnsi="Franklin Gothic Book"/>
                <w:sz w:val="20"/>
                <w:szCs w:val="20"/>
              </w:rPr>
              <w:t>90.11%</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61132FC3"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381C2FB8"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2C5F848E" w14:textId="77777777" w:rsidR="00546BA0" w:rsidRPr="00843C74" w:rsidRDefault="00546BA0" w:rsidP="009E4218">
            <w:pPr>
              <w:spacing w:after="0"/>
              <w:rPr>
                <w:rFonts w:ascii="Franklin Gothic Book" w:hAnsi="Franklin Gothic Book"/>
                <w:sz w:val="20"/>
                <w:szCs w:val="20"/>
              </w:rPr>
            </w:pPr>
          </w:p>
        </w:tc>
      </w:tr>
      <w:tr w:rsidR="00546BA0" w:rsidRPr="00843C74" w14:paraId="1DB73A45" w14:textId="77777777" w:rsidTr="009E4218">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85E32B"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768CF33"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Non-BGRi</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AE1A48E"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382</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D72AAF0"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90.05%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3147A61"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87.17%</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3A78FC3" w14:textId="77777777" w:rsidR="00546BA0" w:rsidRPr="00843C74" w:rsidRDefault="00546BA0" w:rsidP="009E4218">
            <w:pPr>
              <w:spacing w:after="0"/>
              <w:rPr>
                <w:rFonts w:ascii="Franklin Gothic Book" w:hAnsi="Franklin Gothic Book"/>
                <w:sz w:val="20"/>
                <w:szCs w:val="20"/>
              </w:rPr>
            </w:pPr>
            <w:r>
              <w:rPr>
                <w:rFonts w:ascii="Franklin Gothic Book" w:hAnsi="Franklin Gothic Book"/>
                <w:sz w:val="20"/>
                <w:szCs w:val="20"/>
              </w:rPr>
              <w:t>84.55%</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2E431258"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5E238006"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12F36004" w14:textId="77777777" w:rsidR="00546BA0" w:rsidRPr="00843C74" w:rsidRDefault="00546BA0" w:rsidP="009E4218">
            <w:pPr>
              <w:spacing w:after="0"/>
              <w:rPr>
                <w:rFonts w:ascii="Franklin Gothic Book" w:hAnsi="Franklin Gothic Book"/>
                <w:sz w:val="20"/>
                <w:szCs w:val="20"/>
              </w:rPr>
            </w:pPr>
          </w:p>
        </w:tc>
      </w:tr>
      <w:tr w:rsidR="00546BA0" w:rsidRPr="00843C74" w14:paraId="2E02DDA2" w14:textId="77777777" w:rsidTr="009E4218">
        <w:trPr>
          <w:trHeight w:val="288"/>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43211E"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2023</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F5A2A48"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BGRi</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114D058"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464</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6897EB0"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91.81%</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3CDDAB0" w14:textId="77777777" w:rsidR="00546BA0" w:rsidRPr="00843C74" w:rsidRDefault="00546BA0" w:rsidP="009E4218">
            <w:pPr>
              <w:spacing w:after="0"/>
              <w:rPr>
                <w:rFonts w:ascii="Franklin Gothic Book" w:hAnsi="Franklin Gothic Book"/>
                <w:sz w:val="20"/>
                <w:szCs w:val="20"/>
              </w:rPr>
            </w:pPr>
            <w:r>
              <w:rPr>
                <w:rFonts w:ascii="Franklin Gothic Book" w:hAnsi="Franklin Gothic Book"/>
                <w:sz w:val="20"/>
                <w:szCs w:val="20"/>
              </w:rPr>
              <w:t>88.79%</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14:paraId="7B4B727B"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14:paraId="1873C765"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14:paraId="2CB51C60"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14:paraId="3B0E4892" w14:textId="77777777" w:rsidR="00546BA0" w:rsidRPr="00843C74" w:rsidRDefault="00546BA0" w:rsidP="009E4218">
            <w:pPr>
              <w:spacing w:after="0"/>
              <w:rPr>
                <w:rFonts w:ascii="Franklin Gothic Book" w:hAnsi="Franklin Gothic Book"/>
                <w:sz w:val="20"/>
                <w:szCs w:val="20"/>
              </w:rPr>
            </w:pPr>
          </w:p>
        </w:tc>
      </w:tr>
      <w:tr w:rsidR="00546BA0" w:rsidRPr="00843C74" w14:paraId="4DBE7590" w14:textId="77777777" w:rsidTr="009E4218">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FD6C77"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B36D831"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Non-BGRi</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21083CE"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270</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E9D2B8F"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83.33%</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E9CEFDB" w14:textId="77777777" w:rsidR="00546BA0" w:rsidRPr="00843C74" w:rsidRDefault="00546BA0" w:rsidP="009E4218">
            <w:pPr>
              <w:spacing w:after="0"/>
              <w:rPr>
                <w:rFonts w:ascii="Franklin Gothic Book" w:hAnsi="Franklin Gothic Book"/>
                <w:sz w:val="20"/>
                <w:szCs w:val="20"/>
              </w:rPr>
            </w:pPr>
            <w:r>
              <w:rPr>
                <w:rFonts w:ascii="Franklin Gothic Book" w:hAnsi="Franklin Gothic Book"/>
                <w:sz w:val="20"/>
                <w:szCs w:val="20"/>
              </w:rPr>
              <w:t>81.48%</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14:paraId="05AA7569"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14:paraId="7766F03E"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14:paraId="431B7615"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14:paraId="0F8DCB57" w14:textId="77777777" w:rsidR="00546BA0" w:rsidRPr="00843C74" w:rsidRDefault="00546BA0" w:rsidP="009E4218">
            <w:pPr>
              <w:spacing w:after="0"/>
              <w:rPr>
                <w:rFonts w:ascii="Franklin Gothic Book" w:hAnsi="Franklin Gothic Book"/>
                <w:sz w:val="20"/>
                <w:szCs w:val="20"/>
              </w:rPr>
            </w:pPr>
          </w:p>
        </w:tc>
      </w:tr>
      <w:tr w:rsidR="00546BA0" w:rsidRPr="00843C74" w14:paraId="652CCDF0" w14:textId="77777777" w:rsidTr="009E4218">
        <w:trPr>
          <w:trHeight w:val="288"/>
          <w:jc w:val="center"/>
        </w:trPr>
        <w:tc>
          <w:tcPr>
            <w:tcW w:w="0" w:type="auto"/>
            <w:vMerge w:val="restart"/>
            <w:tcBorders>
              <w:top w:val="single" w:sz="4" w:space="0" w:color="auto"/>
              <w:left w:val="single" w:sz="4" w:space="0" w:color="auto"/>
              <w:right w:val="single" w:sz="4" w:space="0" w:color="auto"/>
            </w:tcBorders>
            <w:vAlign w:val="center"/>
          </w:tcPr>
          <w:p w14:paraId="1EB0EE8E" w14:textId="77777777" w:rsidR="00546BA0" w:rsidRPr="00843C74" w:rsidRDefault="00546BA0" w:rsidP="009E4218">
            <w:pPr>
              <w:spacing w:after="0"/>
              <w:rPr>
                <w:rFonts w:ascii="Franklin Gothic Book" w:hAnsi="Franklin Gothic Book"/>
                <w:sz w:val="20"/>
                <w:szCs w:val="20"/>
              </w:rPr>
            </w:pPr>
            <w:r>
              <w:rPr>
                <w:rFonts w:ascii="Franklin Gothic Book" w:hAnsi="Franklin Gothic Book"/>
                <w:sz w:val="20"/>
                <w:szCs w:val="20"/>
              </w:rPr>
              <w:t>2024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4BC7DE1"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BGRi</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E35CE5E" w14:textId="77777777" w:rsidR="00546BA0" w:rsidRPr="00843C74" w:rsidRDefault="00546BA0" w:rsidP="009E4218">
            <w:pPr>
              <w:spacing w:after="0"/>
              <w:rPr>
                <w:rFonts w:ascii="Franklin Gothic Book" w:hAnsi="Franklin Gothic Book"/>
                <w:sz w:val="20"/>
                <w:szCs w:val="20"/>
              </w:rPr>
            </w:pPr>
            <w:r>
              <w:rPr>
                <w:rFonts w:ascii="Franklin Gothic Book" w:hAnsi="Franklin Gothic Book"/>
                <w:sz w:val="20"/>
                <w:szCs w:val="20"/>
              </w:rPr>
              <w:t>622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13ADDBE" w14:textId="77777777" w:rsidR="00546BA0" w:rsidRPr="00843C74" w:rsidRDefault="00546BA0" w:rsidP="009E4218">
            <w:pPr>
              <w:spacing w:after="0"/>
              <w:rPr>
                <w:rFonts w:ascii="Franklin Gothic Book" w:hAnsi="Franklin Gothic Book"/>
                <w:sz w:val="20"/>
                <w:szCs w:val="20"/>
              </w:rPr>
            </w:pPr>
            <w:r>
              <w:rPr>
                <w:rFonts w:ascii="Franklin Gothic Book" w:hAnsi="Franklin Gothic Book"/>
                <w:sz w:val="20"/>
                <w:szCs w:val="20"/>
              </w:rPr>
              <w:t>93.25%</w:t>
            </w: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noWrap/>
            <w:vAlign w:val="bottom"/>
          </w:tcPr>
          <w:p w14:paraId="4A598396"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14:paraId="6719E8DC"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14:paraId="68071D48"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14:paraId="73FB396E"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14:paraId="07D72ED8" w14:textId="77777777" w:rsidR="00546BA0" w:rsidRPr="00843C74" w:rsidRDefault="00546BA0" w:rsidP="009E4218">
            <w:pPr>
              <w:spacing w:after="0"/>
              <w:rPr>
                <w:rFonts w:ascii="Franklin Gothic Book" w:hAnsi="Franklin Gothic Book"/>
                <w:sz w:val="20"/>
                <w:szCs w:val="20"/>
              </w:rPr>
            </w:pPr>
          </w:p>
        </w:tc>
      </w:tr>
      <w:tr w:rsidR="00546BA0" w:rsidRPr="00843C74" w14:paraId="04DA800F" w14:textId="77777777" w:rsidTr="009E4218">
        <w:trPr>
          <w:trHeight w:val="288"/>
          <w:jc w:val="center"/>
        </w:trPr>
        <w:tc>
          <w:tcPr>
            <w:tcW w:w="0" w:type="auto"/>
            <w:vMerge/>
            <w:tcBorders>
              <w:left w:val="single" w:sz="4" w:space="0" w:color="auto"/>
              <w:bottom w:val="single" w:sz="4" w:space="0" w:color="auto"/>
              <w:right w:val="single" w:sz="4" w:space="0" w:color="auto"/>
            </w:tcBorders>
            <w:vAlign w:val="center"/>
          </w:tcPr>
          <w:p w14:paraId="02E5563E"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32A4B23" w14:textId="77777777" w:rsidR="00546BA0" w:rsidRPr="00843C74" w:rsidRDefault="00546BA0" w:rsidP="009E4218">
            <w:pPr>
              <w:spacing w:after="0"/>
              <w:rPr>
                <w:rFonts w:ascii="Franklin Gothic Book" w:hAnsi="Franklin Gothic Book"/>
                <w:sz w:val="20"/>
                <w:szCs w:val="20"/>
              </w:rPr>
            </w:pPr>
            <w:r w:rsidRPr="00843C74">
              <w:rPr>
                <w:rFonts w:ascii="Franklin Gothic Book" w:hAnsi="Franklin Gothic Book"/>
                <w:sz w:val="20"/>
                <w:szCs w:val="20"/>
              </w:rPr>
              <w:t>Non-BGRi</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891438C" w14:textId="77777777" w:rsidR="00546BA0" w:rsidRPr="00843C74" w:rsidRDefault="00546BA0" w:rsidP="009E4218">
            <w:pPr>
              <w:spacing w:after="0"/>
              <w:rPr>
                <w:rFonts w:ascii="Franklin Gothic Book" w:hAnsi="Franklin Gothic Book"/>
                <w:sz w:val="20"/>
                <w:szCs w:val="20"/>
              </w:rPr>
            </w:pPr>
            <w:r>
              <w:rPr>
                <w:rFonts w:ascii="Franklin Gothic Book" w:hAnsi="Franklin Gothic Book"/>
                <w:sz w:val="20"/>
                <w:szCs w:val="20"/>
              </w:rPr>
              <w:t>289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7D94DCA" w14:textId="77777777" w:rsidR="00546BA0" w:rsidRPr="00843C74" w:rsidRDefault="00546BA0" w:rsidP="009E4218">
            <w:pPr>
              <w:spacing w:after="0"/>
              <w:rPr>
                <w:rFonts w:ascii="Franklin Gothic Book" w:hAnsi="Franklin Gothic Book"/>
                <w:sz w:val="20"/>
                <w:szCs w:val="20"/>
              </w:rPr>
            </w:pPr>
            <w:r>
              <w:rPr>
                <w:rFonts w:ascii="Franklin Gothic Book" w:hAnsi="Franklin Gothic Book"/>
                <w:sz w:val="20"/>
                <w:szCs w:val="20"/>
              </w:rPr>
              <w:t>87.20%</w:t>
            </w: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noWrap/>
            <w:vAlign w:val="bottom"/>
          </w:tcPr>
          <w:p w14:paraId="668A2901"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14:paraId="5D53F77C"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14:paraId="794A2E01"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14:paraId="2DD3D406" w14:textId="77777777" w:rsidR="00546BA0" w:rsidRPr="00843C74" w:rsidRDefault="00546BA0" w:rsidP="009E4218">
            <w:pPr>
              <w:spacing w:after="0"/>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14:paraId="3279C72B" w14:textId="77777777" w:rsidR="00546BA0" w:rsidRPr="00843C74" w:rsidRDefault="00546BA0" w:rsidP="009E4218">
            <w:pPr>
              <w:spacing w:after="0"/>
              <w:rPr>
                <w:rFonts w:ascii="Franklin Gothic Book" w:hAnsi="Franklin Gothic Book"/>
                <w:sz w:val="20"/>
                <w:szCs w:val="20"/>
              </w:rPr>
            </w:pPr>
          </w:p>
        </w:tc>
      </w:tr>
    </w:tbl>
    <w:p w14:paraId="4D6F8535" w14:textId="77777777" w:rsidR="00546BA0" w:rsidRPr="00843C74" w:rsidRDefault="00546BA0" w:rsidP="00546BA0">
      <w:pPr>
        <w:rPr>
          <w:rFonts w:ascii="Franklin Gothic Book" w:hAnsi="Franklin Gothic Book"/>
        </w:rPr>
      </w:pPr>
    </w:p>
    <w:p w14:paraId="4E1C2939" w14:textId="77777777" w:rsidR="00843C74" w:rsidRPr="00843C74" w:rsidRDefault="0281ED54" w:rsidP="00BC3F3B">
      <w:pPr>
        <w:pStyle w:val="Heading3"/>
      </w:pPr>
      <w:r>
        <w:t xml:space="preserve">Chart 4 – Orientation Programs Participant Levels (zero, one, or two programs) and their Retention and Graduation Rates </w:t>
      </w:r>
    </w:p>
    <w:p w14:paraId="14CB1D65" w14:textId="77777777" w:rsidR="00546BA0" w:rsidRPr="00843C74" w:rsidRDefault="00546BA0" w:rsidP="00546BA0">
      <w:pPr>
        <w:rPr>
          <w:rFonts w:ascii="Franklin Gothic Book" w:hAnsi="Franklin Gothic Book"/>
        </w:rPr>
      </w:pPr>
      <w:r w:rsidRPr="00843C74">
        <w:rPr>
          <w:rFonts w:ascii="Franklin Gothic Book" w:hAnsi="Franklin Gothic Book"/>
        </w:rPr>
        <w:t>The chart below indicates the number of students who participated in a combination of Orientation Programs during a given year. Students who participated in both summer and fall programs are highlighted in three ways: “STAR+BGR”, “VSTAR+BGR”, and “</w:t>
      </w:r>
      <w:proofErr w:type="spellStart"/>
      <w:r w:rsidRPr="00843C74">
        <w:rPr>
          <w:rFonts w:ascii="Franklin Gothic Book" w:hAnsi="Franklin Gothic Book"/>
        </w:rPr>
        <w:t>VSTAR+BGRi</w:t>
      </w:r>
      <w:proofErr w:type="spellEnd"/>
      <w:r w:rsidRPr="00843C74">
        <w:rPr>
          <w:rFonts w:ascii="Franklin Gothic Book" w:hAnsi="Franklin Gothic Book"/>
        </w:rPr>
        <w:t xml:space="preserve">”. Students who participated in STAR and not BGR or BGRi but did participate in another pre-arrival event (Purdue Musical Organizations, All-American Marching Band, and Intercollegiate Athletics) are indicated with “STAR no BGR/i”. Students who participated in STAR or VSTAR but did not participate in any pre-arrival event in Orientation Programs or other units are indicated </w:t>
      </w:r>
      <w:r w:rsidRPr="00843C74">
        <w:rPr>
          <w:rFonts w:ascii="Franklin Gothic Book" w:hAnsi="Franklin Gothic Book"/>
        </w:rPr>
        <w:lastRenderedPageBreak/>
        <w:t xml:space="preserve">with “STAR no Other Program” and “VSTAR no Other Program.” Starting with data from 2023, the renaming of STAR/VSTAR to Purdue 101 will be reflected in this chart. </w:t>
      </w:r>
    </w:p>
    <w:tbl>
      <w:tblPr>
        <w:tblW w:w="10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2361"/>
        <w:gridCol w:w="775"/>
        <w:gridCol w:w="994"/>
        <w:gridCol w:w="994"/>
        <w:gridCol w:w="994"/>
        <w:gridCol w:w="1107"/>
        <w:gridCol w:w="1107"/>
        <w:gridCol w:w="1107"/>
      </w:tblGrid>
      <w:tr w:rsidR="00546BA0" w:rsidRPr="00843C74" w14:paraId="05294A75" w14:textId="77777777" w:rsidTr="009E4218">
        <w:trPr>
          <w:trHeight w:val="20"/>
          <w:jc w:val="center"/>
        </w:trPr>
        <w:tc>
          <w:tcPr>
            <w:tcW w:w="1128"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F337499" w14:textId="77777777" w:rsidR="00546BA0" w:rsidRPr="00843C74" w:rsidRDefault="00546BA0" w:rsidP="009E4218">
            <w:pPr>
              <w:spacing w:after="0"/>
              <w:rPr>
                <w:rFonts w:ascii="Franklin Gothic Book" w:hAnsi="Franklin Gothic Book"/>
                <w:b/>
                <w:bCs/>
                <w:sz w:val="18"/>
                <w:szCs w:val="18"/>
              </w:rPr>
            </w:pPr>
            <w:r w:rsidRPr="00843C74">
              <w:rPr>
                <w:rFonts w:ascii="Franklin Gothic Book" w:hAnsi="Franklin Gothic Book"/>
                <w:b/>
                <w:bCs/>
                <w:sz w:val="18"/>
                <w:szCs w:val="18"/>
              </w:rPr>
              <w:t>Academic Year</w:t>
            </w:r>
          </w:p>
        </w:tc>
        <w:tc>
          <w:tcPr>
            <w:tcW w:w="236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040CE14F" w14:textId="77777777" w:rsidR="00546BA0" w:rsidRPr="00843C74" w:rsidRDefault="00546BA0" w:rsidP="009E4218">
            <w:pPr>
              <w:spacing w:after="0"/>
              <w:rPr>
                <w:rFonts w:ascii="Franklin Gothic Book" w:hAnsi="Franklin Gothic Book"/>
                <w:b/>
                <w:bCs/>
                <w:sz w:val="18"/>
                <w:szCs w:val="18"/>
              </w:rPr>
            </w:pPr>
            <w:r w:rsidRPr="00843C74">
              <w:rPr>
                <w:rFonts w:ascii="Franklin Gothic Book" w:hAnsi="Franklin Gothic Book"/>
                <w:b/>
                <w:bCs/>
                <w:sz w:val="18"/>
                <w:szCs w:val="18"/>
              </w:rPr>
              <w:t>Cohort</w:t>
            </w:r>
          </w:p>
        </w:tc>
        <w:tc>
          <w:tcPr>
            <w:tcW w:w="77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7D2C515D" w14:textId="77777777" w:rsidR="00546BA0" w:rsidRPr="00843C74" w:rsidRDefault="00546BA0" w:rsidP="009E4218">
            <w:pPr>
              <w:spacing w:after="0"/>
              <w:rPr>
                <w:rFonts w:ascii="Franklin Gothic Book" w:hAnsi="Franklin Gothic Book"/>
                <w:b/>
                <w:bCs/>
                <w:sz w:val="18"/>
                <w:szCs w:val="18"/>
              </w:rPr>
            </w:pPr>
            <w:r w:rsidRPr="00843C74">
              <w:rPr>
                <w:rFonts w:ascii="Franklin Gothic Book" w:hAnsi="Franklin Gothic Book"/>
                <w:b/>
                <w:bCs/>
                <w:sz w:val="18"/>
                <w:szCs w:val="18"/>
              </w:rPr>
              <w:t> </w:t>
            </w:r>
          </w:p>
        </w:tc>
        <w:tc>
          <w:tcPr>
            <w:tcW w:w="994"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283A496F" w14:textId="77777777" w:rsidR="00546BA0" w:rsidRPr="00843C74" w:rsidRDefault="00546BA0" w:rsidP="009E4218">
            <w:pPr>
              <w:spacing w:after="0"/>
              <w:rPr>
                <w:rFonts w:ascii="Franklin Gothic Book" w:hAnsi="Franklin Gothic Book"/>
                <w:b/>
                <w:bCs/>
                <w:sz w:val="18"/>
                <w:szCs w:val="18"/>
              </w:rPr>
            </w:pPr>
            <w:r w:rsidRPr="00843C74">
              <w:rPr>
                <w:rFonts w:ascii="Franklin Gothic Book" w:hAnsi="Franklin Gothic Book"/>
                <w:b/>
                <w:bCs/>
                <w:sz w:val="18"/>
                <w:szCs w:val="18"/>
              </w:rPr>
              <w:t>One Year Retention</w:t>
            </w:r>
          </w:p>
        </w:tc>
        <w:tc>
          <w:tcPr>
            <w:tcW w:w="994"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5F1FE97C" w14:textId="77777777" w:rsidR="00546BA0" w:rsidRPr="00843C74" w:rsidRDefault="00546BA0" w:rsidP="009E4218">
            <w:pPr>
              <w:spacing w:after="0"/>
              <w:rPr>
                <w:rFonts w:ascii="Franklin Gothic Book" w:hAnsi="Franklin Gothic Book"/>
                <w:b/>
                <w:bCs/>
                <w:sz w:val="18"/>
                <w:szCs w:val="18"/>
              </w:rPr>
            </w:pPr>
            <w:r w:rsidRPr="00843C74">
              <w:rPr>
                <w:rFonts w:ascii="Franklin Gothic Book" w:hAnsi="Franklin Gothic Book"/>
                <w:b/>
                <w:bCs/>
                <w:sz w:val="18"/>
                <w:szCs w:val="18"/>
              </w:rPr>
              <w:t>Two Year Retention</w:t>
            </w:r>
          </w:p>
        </w:tc>
        <w:tc>
          <w:tcPr>
            <w:tcW w:w="994"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64D22CB" w14:textId="77777777" w:rsidR="00546BA0" w:rsidRPr="00843C74" w:rsidRDefault="00546BA0" w:rsidP="009E4218">
            <w:pPr>
              <w:spacing w:after="0"/>
              <w:rPr>
                <w:rFonts w:ascii="Franklin Gothic Book" w:hAnsi="Franklin Gothic Book"/>
                <w:b/>
                <w:bCs/>
                <w:sz w:val="18"/>
                <w:szCs w:val="18"/>
              </w:rPr>
            </w:pPr>
            <w:r w:rsidRPr="00843C74">
              <w:rPr>
                <w:rFonts w:ascii="Franklin Gothic Book" w:hAnsi="Franklin Gothic Book"/>
                <w:b/>
                <w:bCs/>
                <w:sz w:val="18"/>
                <w:szCs w:val="18"/>
              </w:rPr>
              <w:t>Three Year Retention</w:t>
            </w:r>
          </w:p>
        </w:tc>
        <w:tc>
          <w:tcPr>
            <w:tcW w:w="1107"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383CC367" w14:textId="77777777" w:rsidR="00546BA0" w:rsidRPr="00843C74" w:rsidRDefault="00546BA0" w:rsidP="009E4218">
            <w:pPr>
              <w:spacing w:after="0"/>
              <w:rPr>
                <w:rFonts w:ascii="Franklin Gothic Book" w:hAnsi="Franklin Gothic Book"/>
                <w:b/>
                <w:bCs/>
                <w:sz w:val="18"/>
                <w:szCs w:val="18"/>
              </w:rPr>
            </w:pPr>
            <w:r w:rsidRPr="00843C74">
              <w:rPr>
                <w:rFonts w:ascii="Franklin Gothic Book" w:hAnsi="Franklin Gothic Book"/>
                <w:b/>
                <w:bCs/>
                <w:sz w:val="18"/>
                <w:szCs w:val="18"/>
              </w:rPr>
              <w:t>Four Year Graduation</w:t>
            </w:r>
          </w:p>
        </w:tc>
        <w:tc>
          <w:tcPr>
            <w:tcW w:w="1107"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0E21115A" w14:textId="77777777" w:rsidR="00546BA0" w:rsidRPr="00843C74" w:rsidRDefault="00546BA0" w:rsidP="009E4218">
            <w:pPr>
              <w:spacing w:after="0"/>
              <w:rPr>
                <w:rFonts w:ascii="Franklin Gothic Book" w:hAnsi="Franklin Gothic Book"/>
                <w:b/>
                <w:bCs/>
                <w:sz w:val="18"/>
                <w:szCs w:val="18"/>
              </w:rPr>
            </w:pPr>
            <w:proofErr w:type="gramStart"/>
            <w:r w:rsidRPr="00843C74">
              <w:rPr>
                <w:rFonts w:ascii="Franklin Gothic Book" w:hAnsi="Franklin Gothic Book"/>
                <w:b/>
                <w:bCs/>
                <w:sz w:val="18"/>
                <w:szCs w:val="18"/>
              </w:rPr>
              <w:t>Five year</w:t>
            </w:r>
            <w:proofErr w:type="gramEnd"/>
            <w:r w:rsidRPr="00843C74">
              <w:rPr>
                <w:rFonts w:ascii="Franklin Gothic Book" w:hAnsi="Franklin Gothic Book"/>
                <w:b/>
                <w:bCs/>
                <w:sz w:val="18"/>
                <w:szCs w:val="18"/>
              </w:rPr>
              <w:t xml:space="preserve"> Graduation</w:t>
            </w:r>
          </w:p>
        </w:tc>
        <w:tc>
          <w:tcPr>
            <w:tcW w:w="1107"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25A34F63" w14:textId="77777777" w:rsidR="00546BA0" w:rsidRPr="00843C74" w:rsidRDefault="00546BA0" w:rsidP="009E4218">
            <w:pPr>
              <w:spacing w:after="0"/>
              <w:rPr>
                <w:rFonts w:ascii="Franklin Gothic Book" w:hAnsi="Franklin Gothic Book"/>
                <w:b/>
                <w:bCs/>
                <w:sz w:val="18"/>
                <w:szCs w:val="18"/>
              </w:rPr>
            </w:pPr>
            <w:r w:rsidRPr="00843C74">
              <w:rPr>
                <w:rFonts w:ascii="Franklin Gothic Book" w:hAnsi="Franklin Gothic Book"/>
                <w:b/>
                <w:bCs/>
                <w:sz w:val="18"/>
                <w:szCs w:val="18"/>
              </w:rPr>
              <w:t>Six Year Graduation</w:t>
            </w:r>
          </w:p>
        </w:tc>
      </w:tr>
      <w:tr w:rsidR="00546BA0" w:rsidRPr="00843C74" w14:paraId="6B865C68" w14:textId="77777777" w:rsidTr="009E4218">
        <w:trPr>
          <w:trHeight w:val="20"/>
          <w:jc w:val="center"/>
        </w:trPr>
        <w:tc>
          <w:tcPr>
            <w:tcW w:w="1128"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C1A148B" w14:textId="77777777" w:rsidR="00546BA0" w:rsidRPr="00843C74" w:rsidRDefault="00546BA0" w:rsidP="009E4218">
            <w:pPr>
              <w:spacing w:after="0"/>
              <w:rPr>
                <w:rFonts w:ascii="Franklin Gothic Book" w:hAnsi="Franklin Gothic Book"/>
                <w:sz w:val="18"/>
                <w:szCs w:val="18"/>
              </w:rPr>
            </w:pPr>
            <w:r w:rsidRPr="00843C74">
              <w:rPr>
                <w:rFonts w:ascii="Franklin Gothic Book" w:hAnsi="Franklin Gothic Book"/>
                <w:sz w:val="18"/>
                <w:szCs w:val="18"/>
              </w:rPr>
              <w:t>2015</w:t>
            </w:r>
          </w:p>
        </w:tc>
        <w:tc>
          <w:tcPr>
            <w:tcW w:w="236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F92C827"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STAR+BGR</w:t>
            </w:r>
          </w:p>
        </w:tc>
        <w:tc>
          <w:tcPr>
            <w:tcW w:w="77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D1547BA"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4489</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46D6FF5"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92.40%</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56CC520"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88.53%</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8D31C2B"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83.94%</w:t>
            </w:r>
          </w:p>
        </w:tc>
        <w:tc>
          <w:tcPr>
            <w:tcW w:w="11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5EC524C"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62.01%</w:t>
            </w:r>
          </w:p>
        </w:tc>
        <w:tc>
          <w:tcPr>
            <w:tcW w:w="11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61DFBAF"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80.15%</w:t>
            </w:r>
          </w:p>
        </w:tc>
        <w:tc>
          <w:tcPr>
            <w:tcW w:w="11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74D4CC0"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84.01%</w:t>
            </w:r>
          </w:p>
        </w:tc>
      </w:tr>
      <w:tr w:rsidR="00546BA0" w:rsidRPr="00843C74" w14:paraId="01FD0BBD" w14:textId="77777777" w:rsidTr="009E4218">
        <w:trPr>
          <w:trHeight w:val="20"/>
          <w:jc w:val="center"/>
        </w:trPr>
        <w:tc>
          <w:tcPr>
            <w:tcW w:w="1128" w:type="dxa"/>
            <w:vMerge/>
            <w:tcBorders>
              <w:top w:val="single" w:sz="4" w:space="0" w:color="auto"/>
              <w:left w:val="single" w:sz="4" w:space="0" w:color="auto"/>
              <w:bottom w:val="single" w:sz="4" w:space="0" w:color="auto"/>
              <w:right w:val="single" w:sz="4" w:space="0" w:color="auto"/>
            </w:tcBorders>
            <w:vAlign w:val="center"/>
            <w:hideMark/>
          </w:tcPr>
          <w:p w14:paraId="1C93E8F6" w14:textId="77777777" w:rsidR="00546BA0" w:rsidRPr="00843C74" w:rsidRDefault="00546BA0" w:rsidP="009E4218">
            <w:pPr>
              <w:spacing w:after="0"/>
              <w:rPr>
                <w:rFonts w:ascii="Franklin Gothic Book" w:hAnsi="Franklin Gothic Book"/>
                <w:sz w:val="18"/>
                <w:szCs w:val="18"/>
              </w:rPr>
            </w:pPr>
          </w:p>
        </w:tc>
        <w:tc>
          <w:tcPr>
            <w:tcW w:w="236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15CDD7C"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VSTAR+BGR</w:t>
            </w:r>
          </w:p>
        </w:tc>
        <w:tc>
          <w:tcPr>
            <w:tcW w:w="77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2A9E020"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1181</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A07EBB1"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92.97%</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CE9A464"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86.54%</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A5467EB"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83.83%</w:t>
            </w:r>
          </w:p>
        </w:tc>
        <w:tc>
          <w:tcPr>
            <w:tcW w:w="11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323892C"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58.25%</w:t>
            </w:r>
          </w:p>
        </w:tc>
        <w:tc>
          <w:tcPr>
            <w:tcW w:w="11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5523EEA"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78.83%</w:t>
            </w:r>
          </w:p>
        </w:tc>
        <w:tc>
          <w:tcPr>
            <w:tcW w:w="11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F44805A"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82.98%</w:t>
            </w:r>
          </w:p>
        </w:tc>
      </w:tr>
      <w:tr w:rsidR="00546BA0" w:rsidRPr="00843C74" w14:paraId="5D645A41" w14:textId="77777777" w:rsidTr="009E4218">
        <w:trPr>
          <w:trHeight w:val="20"/>
          <w:jc w:val="center"/>
        </w:trPr>
        <w:tc>
          <w:tcPr>
            <w:tcW w:w="1128" w:type="dxa"/>
            <w:vMerge/>
            <w:tcBorders>
              <w:top w:val="single" w:sz="4" w:space="0" w:color="auto"/>
              <w:left w:val="single" w:sz="4" w:space="0" w:color="auto"/>
              <w:bottom w:val="single" w:sz="4" w:space="0" w:color="auto"/>
              <w:right w:val="single" w:sz="4" w:space="0" w:color="auto"/>
            </w:tcBorders>
            <w:vAlign w:val="center"/>
            <w:hideMark/>
          </w:tcPr>
          <w:p w14:paraId="63B7FBB1" w14:textId="77777777" w:rsidR="00546BA0" w:rsidRPr="00843C74" w:rsidRDefault="00546BA0" w:rsidP="009E4218">
            <w:pPr>
              <w:spacing w:after="0"/>
              <w:rPr>
                <w:rFonts w:ascii="Franklin Gothic Book" w:hAnsi="Franklin Gothic Book"/>
                <w:sz w:val="18"/>
                <w:szCs w:val="18"/>
              </w:rPr>
            </w:pPr>
          </w:p>
        </w:tc>
        <w:tc>
          <w:tcPr>
            <w:tcW w:w="236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43FB1B0" w14:textId="77777777" w:rsidR="00546BA0" w:rsidRPr="00843C74" w:rsidRDefault="00546BA0" w:rsidP="009E4218">
            <w:pPr>
              <w:spacing w:after="0"/>
              <w:rPr>
                <w:rFonts w:ascii="Franklin Gothic Book" w:hAnsi="Franklin Gothic Book"/>
                <w:sz w:val="16"/>
                <w:szCs w:val="16"/>
              </w:rPr>
            </w:pPr>
            <w:proofErr w:type="spellStart"/>
            <w:r w:rsidRPr="00843C74">
              <w:rPr>
                <w:rFonts w:ascii="Franklin Gothic Book" w:hAnsi="Franklin Gothic Book"/>
                <w:sz w:val="16"/>
                <w:szCs w:val="16"/>
              </w:rPr>
              <w:t>VSTAR+BGRi</w:t>
            </w:r>
            <w:proofErr w:type="spellEnd"/>
          </w:p>
        </w:tc>
        <w:tc>
          <w:tcPr>
            <w:tcW w:w="77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A906522"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705</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084AC08"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94.04%</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CC89137"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88.23%</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577AA73"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85.82%</w:t>
            </w:r>
          </w:p>
        </w:tc>
        <w:tc>
          <w:tcPr>
            <w:tcW w:w="11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AD2AB7B"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58.58%</w:t>
            </w:r>
          </w:p>
        </w:tc>
        <w:tc>
          <w:tcPr>
            <w:tcW w:w="11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F09863E"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80.71%</w:t>
            </w:r>
          </w:p>
        </w:tc>
        <w:tc>
          <w:tcPr>
            <w:tcW w:w="11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B6FDC55"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84.68%</w:t>
            </w:r>
          </w:p>
        </w:tc>
      </w:tr>
      <w:tr w:rsidR="00546BA0" w:rsidRPr="00843C74" w14:paraId="598A1E51" w14:textId="77777777" w:rsidTr="009E4218">
        <w:trPr>
          <w:trHeight w:val="20"/>
          <w:jc w:val="center"/>
        </w:trPr>
        <w:tc>
          <w:tcPr>
            <w:tcW w:w="1128" w:type="dxa"/>
            <w:vMerge/>
            <w:tcBorders>
              <w:top w:val="single" w:sz="4" w:space="0" w:color="auto"/>
              <w:left w:val="single" w:sz="4" w:space="0" w:color="auto"/>
              <w:bottom w:val="single" w:sz="4" w:space="0" w:color="auto"/>
              <w:right w:val="single" w:sz="4" w:space="0" w:color="auto"/>
            </w:tcBorders>
            <w:vAlign w:val="center"/>
            <w:hideMark/>
          </w:tcPr>
          <w:p w14:paraId="6DE76459" w14:textId="77777777" w:rsidR="00546BA0" w:rsidRPr="00843C74" w:rsidRDefault="00546BA0" w:rsidP="009E4218">
            <w:pPr>
              <w:spacing w:after="0"/>
              <w:rPr>
                <w:rFonts w:ascii="Franklin Gothic Book" w:hAnsi="Franklin Gothic Book"/>
                <w:sz w:val="18"/>
                <w:szCs w:val="18"/>
              </w:rPr>
            </w:pPr>
          </w:p>
        </w:tc>
        <w:tc>
          <w:tcPr>
            <w:tcW w:w="236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101AA62"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STAR no BGR/i</w:t>
            </w:r>
          </w:p>
        </w:tc>
        <w:tc>
          <w:tcPr>
            <w:tcW w:w="77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7F25BC7"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235</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7B7A388"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95.74%</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B0961C2"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92.77%</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1F84902"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88.09%</w:t>
            </w:r>
          </w:p>
        </w:tc>
        <w:tc>
          <w:tcPr>
            <w:tcW w:w="11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D15C38C"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61.28%</w:t>
            </w:r>
          </w:p>
        </w:tc>
        <w:tc>
          <w:tcPr>
            <w:tcW w:w="11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6FB81F7"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85.53%</w:t>
            </w:r>
          </w:p>
        </w:tc>
        <w:tc>
          <w:tcPr>
            <w:tcW w:w="11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9B5ABBC"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88.51%</w:t>
            </w:r>
          </w:p>
        </w:tc>
      </w:tr>
      <w:tr w:rsidR="00546BA0" w:rsidRPr="00843C74" w14:paraId="60B4F300" w14:textId="77777777" w:rsidTr="009E4218">
        <w:trPr>
          <w:trHeight w:val="20"/>
          <w:jc w:val="center"/>
        </w:trPr>
        <w:tc>
          <w:tcPr>
            <w:tcW w:w="1128" w:type="dxa"/>
            <w:vMerge/>
            <w:tcBorders>
              <w:top w:val="single" w:sz="4" w:space="0" w:color="auto"/>
              <w:left w:val="single" w:sz="4" w:space="0" w:color="auto"/>
              <w:bottom w:val="single" w:sz="4" w:space="0" w:color="auto"/>
              <w:right w:val="single" w:sz="4" w:space="0" w:color="auto"/>
            </w:tcBorders>
            <w:vAlign w:val="center"/>
            <w:hideMark/>
          </w:tcPr>
          <w:p w14:paraId="22B9ED28" w14:textId="77777777" w:rsidR="00546BA0" w:rsidRPr="00843C74" w:rsidRDefault="00546BA0" w:rsidP="009E4218">
            <w:pPr>
              <w:spacing w:after="0"/>
              <w:rPr>
                <w:rFonts w:ascii="Franklin Gothic Book" w:hAnsi="Franklin Gothic Book"/>
                <w:sz w:val="18"/>
                <w:szCs w:val="18"/>
              </w:rPr>
            </w:pPr>
          </w:p>
        </w:tc>
        <w:tc>
          <w:tcPr>
            <w:tcW w:w="236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1CBE84E"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VSTAR no BGR/i</w:t>
            </w:r>
          </w:p>
        </w:tc>
        <w:tc>
          <w:tcPr>
            <w:tcW w:w="77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69BCAD6"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17</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1C126B1"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82.35%</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9F641EC"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94.12%</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74BCAB0"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82.35%</w:t>
            </w:r>
          </w:p>
        </w:tc>
        <w:tc>
          <w:tcPr>
            <w:tcW w:w="11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1AB6E25"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64.71%</w:t>
            </w:r>
          </w:p>
        </w:tc>
        <w:tc>
          <w:tcPr>
            <w:tcW w:w="11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8AD61BA"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82.35%</w:t>
            </w:r>
          </w:p>
        </w:tc>
        <w:tc>
          <w:tcPr>
            <w:tcW w:w="11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E8ADFB4"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82.35%</w:t>
            </w:r>
          </w:p>
        </w:tc>
      </w:tr>
      <w:tr w:rsidR="00546BA0" w:rsidRPr="00843C74" w14:paraId="7F1278DE" w14:textId="77777777" w:rsidTr="009E4218">
        <w:trPr>
          <w:trHeight w:val="20"/>
          <w:jc w:val="center"/>
        </w:trPr>
        <w:tc>
          <w:tcPr>
            <w:tcW w:w="1128" w:type="dxa"/>
            <w:vMerge/>
            <w:tcBorders>
              <w:top w:val="single" w:sz="4" w:space="0" w:color="auto"/>
              <w:left w:val="single" w:sz="4" w:space="0" w:color="auto"/>
              <w:bottom w:val="single" w:sz="4" w:space="0" w:color="auto"/>
              <w:right w:val="single" w:sz="4" w:space="0" w:color="auto"/>
            </w:tcBorders>
            <w:vAlign w:val="center"/>
            <w:hideMark/>
          </w:tcPr>
          <w:p w14:paraId="18DB3586" w14:textId="77777777" w:rsidR="00546BA0" w:rsidRPr="00843C74" w:rsidRDefault="00546BA0" w:rsidP="009E4218">
            <w:pPr>
              <w:spacing w:after="0"/>
              <w:rPr>
                <w:rFonts w:ascii="Franklin Gothic Book" w:hAnsi="Franklin Gothic Book"/>
                <w:sz w:val="18"/>
                <w:szCs w:val="18"/>
              </w:rPr>
            </w:pPr>
          </w:p>
        </w:tc>
        <w:tc>
          <w:tcPr>
            <w:tcW w:w="236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CA10616"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STAR no Other Program</w:t>
            </w:r>
          </w:p>
        </w:tc>
        <w:tc>
          <w:tcPr>
            <w:tcW w:w="77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8733A82"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468</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7984FC4"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88.68%</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938D111"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83.12%</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3B9623A"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76.92%</w:t>
            </w:r>
          </w:p>
        </w:tc>
        <w:tc>
          <w:tcPr>
            <w:tcW w:w="11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9FA17DF"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58.55%</w:t>
            </w:r>
          </w:p>
        </w:tc>
        <w:tc>
          <w:tcPr>
            <w:tcW w:w="11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A72A6D2"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74.79%</w:t>
            </w:r>
          </w:p>
        </w:tc>
        <w:tc>
          <w:tcPr>
            <w:tcW w:w="11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B7693D7"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78.63%</w:t>
            </w:r>
          </w:p>
        </w:tc>
      </w:tr>
      <w:tr w:rsidR="00546BA0" w:rsidRPr="00843C74" w14:paraId="66ADBFE0" w14:textId="77777777" w:rsidTr="009E4218">
        <w:trPr>
          <w:trHeight w:val="20"/>
          <w:jc w:val="center"/>
        </w:trPr>
        <w:tc>
          <w:tcPr>
            <w:tcW w:w="1128" w:type="dxa"/>
            <w:vMerge/>
            <w:tcBorders>
              <w:top w:val="single" w:sz="4" w:space="0" w:color="auto"/>
              <w:left w:val="single" w:sz="4" w:space="0" w:color="auto"/>
              <w:bottom w:val="single" w:sz="4" w:space="0" w:color="auto"/>
              <w:right w:val="single" w:sz="4" w:space="0" w:color="auto"/>
            </w:tcBorders>
            <w:vAlign w:val="center"/>
            <w:hideMark/>
          </w:tcPr>
          <w:p w14:paraId="02B3CDB8" w14:textId="77777777" w:rsidR="00546BA0" w:rsidRPr="00843C74" w:rsidRDefault="00546BA0" w:rsidP="009E4218">
            <w:pPr>
              <w:spacing w:after="0"/>
              <w:rPr>
                <w:rFonts w:ascii="Franklin Gothic Book" w:hAnsi="Franklin Gothic Book"/>
                <w:sz w:val="18"/>
                <w:szCs w:val="18"/>
              </w:rPr>
            </w:pPr>
          </w:p>
        </w:tc>
        <w:tc>
          <w:tcPr>
            <w:tcW w:w="236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6E7C311"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VSTAR no Other Program</w:t>
            </w:r>
          </w:p>
        </w:tc>
        <w:tc>
          <w:tcPr>
            <w:tcW w:w="77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43337FF"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283</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BF813CA"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81.63%</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71C2AA2"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74.91%</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E9C8B9B"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73.50%</w:t>
            </w:r>
          </w:p>
        </w:tc>
        <w:tc>
          <w:tcPr>
            <w:tcW w:w="11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6A46B70"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52.65%</w:t>
            </w:r>
          </w:p>
        </w:tc>
        <w:tc>
          <w:tcPr>
            <w:tcW w:w="11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CBA6F06"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68.20%</w:t>
            </w:r>
          </w:p>
        </w:tc>
        <w:tc>
          <w:tcPr>
            <w:tcW w:w="11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741E9A8"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73.50%</w:t>
            </w:r>
          </w:p>
        </w:tc>
      </w:tr>
      <w:tr w:rsidR="00546BA0" w:rsidRPr="00843C74" w14:paraId="2BF94AF1" w14:textId="77777777" w:rsidTr="009E4218">
        <w:trPr>
          <w:trHeight w:val="20"/>
          <w:jc w:val="center"/>
        </w:trPr>
        <w:tc>
          <w:tcPr>
            <w:tcW w:w="1128" w:type="dxa"/>
            <w:vMerge w:val="restart"/>
            <w:tcBorders>
              <w:top w:val="single" w:sz="4" w:space="0" w:color="auto"/>
              <w:left w:val="single" w:sz="4" w:space="0" w:color="auto"/>
              <w:bottom w:val="single" w:sz="4" w:space="0" w:color="auto"/>
              <w:right w:val="single" w:sz="4" w:space="0" w:color="auto"/>
            </w:tcBorders>
            <w:noWrap/>
            <w:vAlign w:val="center"/>
            <w:hideMark/>
          </w:tcPr>
          <w:p w14:paraId="32A6D928" w14:textId="77777777" w:rsidR="00546BA0" w:rsidRPr="00843C74" w:rsidRDefault="00546BA0" w:rsidP="009E4218">
            <w:pPr>
              <w:spacing w:after="0"/>
              <w:rPr>
                <w:rFonts w:ascii="Franklin Gothic Book" w:hAnsi="Franklin Gothic Book"/>
                <w:sz w:val="18"/>
                <w:szCs w:val="18"/>
              </w:rPr>
            </w:pPr>
            <w:r w:rsidRPr="00843C74">
              <w:rPr>
                <w:rFonts w:ascii="Franklin Gothic Book" w:hAnsi="Franklin Gothic Book"/>
                <w:sz w:val="18"/>
                <w:szCs w:val="18"/>
              </w:rPr>
              <w:t>2016</w:t>
            </w:r>
          </w:p>
        </w:tc>
        <w:tc>
          <w:tcPr>
            <w:tcW w:w="2361" w:type="dxa"/>
            <w:tcBorders>
              <w:top w:val="single" w:sz="4" w:space="0" w:color="auto"/>
              <w:left w:val="single" w:sz="4" w:space="0" w:color="auto"/>
              <w:bottom w:val="single" w:sz="4" w:space="0" w:color="auto"/>
              <w:right w:val="single" w:sz="4" w:space="0" w:color="auto"/>
            </w:tcBorders>
            <w:noWrap/>
            <w:vAlign w:val="bottom"/>
            <w:hideMark/>
          </w:tcPr>
          <w:p w14:paraId="45E592C5"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STAR+BGR</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133C7519"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4814</w:t>
            </w:r>
          </w:p>
        </w:tc>
        <w:tc>
          <w:tcPr>
            <w:tcW w:w="99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164F848"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92.02%</w:t>
            </w:r>
          </w:p>
        </w:tc>
        <w:tc>
          <w:tcPr>
            <w:tcW w:w="99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9959E79"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88.10%</w:t>
            </w:r>
          </w:p>
        </w:tc>
        <w:tc>
          <w:tcPr>
            <w:tcW w:w="99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BED6A44"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83.65%</w:t>
            </w:r>
          </w:p>
        </w:tc>
        <w:tc>
          <w:tcPr>
            <w:tcW w:w="110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E12722B"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63.88%</w:t>
            </w:r>
          </w:p>
        </w:tc>
        <w:tc>
          <w:tcPr>
            <w:tcW w:w="110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4B2AFB1"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80.43%</w:t>
            </w:r>
          </w:p>
        </w:tc>
        <w:tc>
          <w:tcPr>
            <w:tcW w:w="110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60AEB7F"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84.17%</w:t>
            </w:r>
          </w:p>
        </w:tc>
      </w:tr>
      <w:tr w:rsidR="00546BA0" w:rsidRPr="00843C74" w14:paraId="26A97D32" w14:textId="77777777" w:rsidTr="009E4218">
        <w:trPr>
          <w:trHeight w:val="20"/>
          <w:jc w:val="center"/>
        </w:trPr>
        <w:tc>
          <w:tcPr>
            <w:tcW w:w="1128" w:type="dxa"/>
            <w:vMerge/>
            <w:tcBorders>
              <w:top w:val="single" w:sz="4" w:space="0" w:color="auto"/>
              <w:left w:val="single" w:sz="4" w:space="0" w:color="auto"/>
              <w:bottom w:val="single" w:sz="4" w:space="0" w:color="auto"/>
              <w:right w:val="single" w:sz="4" w:space="0" w:color="auto"/>
            </w:tcBorders>
            <w:vAlign w:val="center"/>
            <w:hideMark/>
          </w:tcPr>
          <w:p w14:paraId="15BCD74B" w14:textId="77777777" w:rsidR="00546BA0" w:rsidRPr="00843C74" w:rsidRDefault="00546BA0" w:rsidP="009E4218">
            <w:pPr>
              <w:spacing w:after="0"/>
              <w:rPr>
                <w:rFonts w:ascii="Franklin Gothic Book" w:hAnsi="Franklin Gothic Book"/>
                <w:sz w:val="18"/>
                <w:szCs w:val="18"/>
              </w:rPr>
            </w:pPr>
          </w:p>
        </w:tc>
        <w:tc>
          <w:tcPr>
            <w:tcW w:w="2361" w:type="dxa"/>
            <w:tcBorders>
              <w:top w:val="single" w:sz="4" w:space="0" w:color="auto"/>
              <w:left w:val="single" w:sz="4" w:space="0" w:color="auto"/>
              <w:bottom w:val="single" w:sz="4" w:space="0" w:color="auto"/>
              <w:right w:val="single" w:sz="4" w:space="0" w:color="auto"/>
            </w:tcBorders>
            <w:noWrap/>
            <w:vAlign w:val="bottom"/>
            <w:hideMark/>
          </w:tcPr>
          <w:p w14:paraId="089C26A0"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VSTAR+BGR</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69827B73"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1121</w:t>
            </w:r>
          </w:p>
        </w:tc>
        <w:tc>
          <w:tcPr>
            <w:tcW w:w="99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DC6D4E0"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92.77%</w:t>
            </w:r>
          </w:p>
        </w:tc>
        <w:tc>
          <w:tcPr>
            <w:tcW w:w="99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FE17701"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88.85%</w:t>
            </w:r>
          </w:p>
        </w:tc>
        <w:tc>
          <w:tcPr>
            <w:tcW w:w="99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79F5533"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86.35%</w:t>
            </w:r>
          </w:p>
        </w:tc>
        <w:tc>
          <w:tcPr>
            <w:tcW w:w="110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6947EAF"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63.78%</w:t>
            </w:r>
          </w:p>
        </w:tc>
        <w:tc>
          <w:tcPr>
            <w:tcW w:w="110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9CCF4C3"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83.23%</w:t>
            </w:r>
          </w:p>
        </w:tc>
        <w:tc>
          <w:tcPr>
            <w:tcW w:w="110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6D6B9F9"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86.89%</w:t>
            </w:r>
          </w:p>
        </w:tc>
      </w:tr>
      <w:tr w:rsidR="00546BA0" w:rsidRPr="00843C74" w14:paraId="66A855A0" w14:textId="77777777" w:rsidTr="009E4218">
        <w:trPr>
          <w:trHeight w:val="20"/>
          <w:jc w:val="center"/>
        </w:trPr>
        <w:tc>
          <w:tcPr>
            <w:tcW w:w="1128" w:type="dxa"/>
            <w:vMerge/>
            <w:tcBorders>
              <w:top w:val="single" w:sz="4" w:space="0" w:color="auto"/>
              <w:left w:val="single" w:sz="4" w:space="0" w:color="auto"/>
              <w:bottom w:val="single" w:sz="4" w:space="0" w:color="auto"/>
              <w:right w:val="single" w:sz="4" w:space="0" w:color="auto"/>
            </w:tcBorders>
            <w:vAlign w:val="center"/>
            <w:hideMark/>
          </w:tcPr>
          <w:p w14:paraId="4F34A4D4" w14:textId="77777777" w:rsidR="00546BA0" w:rsidRPr="00843C74" w:rsidRDefault="00546BA0" w:rsidP="009E4218">
            <w:pPr>
              <w:spacing w:after="0"/>
              <w:rPr>
                <w:rFonts w:ascii="Franklin Gothic Book" w:hAnsi="Franklin Gothic Book"/>
                <w:sz w:val="18"/>
                <w:szCs w:val="18"/>
              </w:rPr>
            </w:pPr>
          </w:p>
        </w:tc>
        <w:tc>
          <w:tcPr>
            <w:tcW w:w="2361" w:type="dxa"/>
            <w:tcBorders>
              <w:top w:val="single" w:sz="4" w:space="0" w:color="auto"/>
              <w:left w:val="single" w:sz="4" w:space="0" w:color="auto"/>
              <w:bottom w:val="single" w:sz="4" w:space="0" w:color="auto"/>
              <w:right w:val="single" w:sz="4" w:space="0" w:color="auto"/>
            </w:tcBorders>
            <w:noWrap/>
            <w:vAlign w:val="bottom"/>
            <w:hideMark/>
          </w:tcPr>
          <w:p w14:paraId="31A445AA" w14:textId="77777777" w:rsidR="00546BA0" w:rsidRPr="00843C74" w:rsidRDefault="00546BA0" w:rsidP="009E4218">
            <w:pPr>
              <w:spacing w:after="0"/>
              <w:rPr>
                <w:rFonts w:ascii="Franklin Gothic Book" w:hAnsi="Franklin Gothic Book"/>
                <w:sz w:val="16"/>
                <w:szCs w:val="16"/>
              </w:rPr>
            </w:pPr>
            <w:proofErr w:type="spellStart"/>
            <w:r w:rsidRPr="00843C74">
              <w:rPr>
                <w:rFonts w:ascii="Franklin Gothic Book" w:hAnsi="Franklin Gothic Book"/>
                <w:sz w:val="16"/>
                <w:szCs w:val="16"/>
              </w:rPr>
              <w:t>VSTAR+BGRi</w:t>
            </w:r>
            <w:proofErr w:type="spellEnd"/>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06114CC6"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641</w:t>
            </w:r>
          </w:p>
        </w:tc>
        <w:tc>
          <w:tcPr>
            <w:tcW w:w="99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0BAFC61"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93.29%</w:t>
            </w:r>
          </w:p>
        </w:tc>
        <w:tc>
          <w:tcPr>
            <w:tcW w:w="99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070F4C7"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90.02%</w:t>
            </w:r>
          </w:p>
        </w:tc>
        <w:tc>
          <w:tcPr>
            <w:tcW w:w="99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86B1A1D"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88.14%</w:t>
            </w:r>
          </w:p>
        </w:tc>
        <w:tc>
          <w:tcPr>
            <w:tcW w:w="110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FD57746"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64.74%</w:t>
            </w:r>
          </w:p>
        </w:tc>
        <w:tc>
          <w:tcPr>
            <w:tcW w:w="110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B4D61E8"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85.18%</w:t>
            </w:r>
          </w:p>
        </w:tc>
        <w:tc>
          <w:tcPr>
            <w:tcW w:w="110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2B1B638"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88.46%</w:t>
            </w:r>
          </w:p>
        </w:tc>
      </w:tr>
      <w:tr w:rsidR="00546BA0" w:rsidRPr="00843C74" w14:paraId="423B3DFA" w14:textId="77777777" w:rsidTr="009E4218">
        <w:trPr>
          <w:trHeight w:val="20"/>
          <w:jc w:val="center"/>
        </w:trPr>
        <w:tc>
          <w:tcPr>
            <w:tcW w:w="1128" w:type="dxa"/>
            <w:vMerge/>
            <w:tcBorders>
              <w:top w:val="single" w:sz="4" w:space="0" w:color="auto"/>
              <w:left w:val="single" w:sz="4" w:space="0" w:color="auto"/>
              <w:bottom w:val="single" w:sz="4" w:space="0" w:color="auto"/>
              <w:right w:val="single" w:sz="4" w:space="0" w:color="auto"/>
            </w:tcBorders>
            <w:vAlign w:val="center"/>
            <w:hideMark/>
          </w:tcPr>
          <w:p w14:paraId="62E9C40F" w14:textId="77777777" w:rsidR="00546BA0" w:rsidRPr="00843C74" w:rsidRDefault="00546BA0" w:rsidP="009E4218">
            <w:pPr>
              <w:spacing w:after="0"/>
              <w:rPr>
                <w:rFonts w:ascii="Franklin Gothic Book" w:hAnsi="Franklin Gothic Book"/>
                <w:sz w:val="18"/>
                <w:szCs w:val="18"/>
              </w:rPr>
            </w:pPr>
          </w:p>
        </w:tc>
        <w:tc>
          <w:tcPr>
            <w:tcW w:w="2361" w:type="dxa"/>
            <w:tcBorders>
              <w:top w:val="single" w:sz="4" w:space="0" w:color="auto"/>
              <w:left w:val="single" w:sz="4" w:space="0" w:color="auto"/>
              <w:bottom w:val="single" w:sz="4" w:space="0" w:color="auto"/>
              <w:right w:val="single" w:sz="4" w:space="0" w:color="auto"/>
            </w:tcBorders>
            <w:noWrap/>
            <w:vAlign w:val="bottom"/>
            <w:hideMark/>
          </w:tcPr>
          <w:p w14:paraId="3D136F62"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STAR no BGR/i</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2DA4C6B6"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210</w:t>
            </w:r>
          </w:p>
        </w:tc>
        <w:tc>
          <w:tcPr>
            <w:tcW w:w="99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568123B"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92.86%</w:t>
            </w:r>
          </w:p>
        </w:tc>
        <w:tc>
          <w:tcPr>
            <w:tcW w:w="99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4901A4E"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89.05%</w:t>
            </w:r>
          </w:p>
        </w:tc>
        <w:tc>
          <w:tcPr>
            <w:tcW w:w="99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74DF701"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83.33%</w:t>
            </w:r>
          </w:p>
        </w:tc>
        <w:tc>
          <w:tcPr>
            <w:tcW w:w="110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509C4F2"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57.62%</w:t>
            </w:r>
          </w:p>
        </w:tc>
        <w:tc>
          <w:tcPr>
            <w:tcW w:w="110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2D53AC0"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80.48%</w:t>
            </w:r>
          </w:p>
        </w:tc>
        <w:tc>
          <w:tcPr>
            <w:tcW w:w="110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93BB27D"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82.86%</w:t>
            </w:r>
          </w:p>
        </w:tc>
      </w:tr>
      <w:tr w:rsidR="00546BA0" w:rsidRPr="00843C74" w14:paraId="65DA5CBE" w14:textId="77777777" w:rsidTr="009E4218">
        <w:trPr>
          <w:trHeight w:val="20"/>
          <w:jc w:val="center"/>
        </w:trPr>
        <w:tc>
          <w:tcPr>
            <w:tcW w:w="1128" w:type="dxa"/>
            <w:vMerge/>
            <w:tcBorders>
              <w:top w:val="single" w:sz="4" w:space="0" w:color="auto"/>
              <w:left w:val="single" w:sz="4" w:space="0" w:color="auto"/>
              <w:bottom w:val="single" w:sz="4" w:space="0" w:color="auto"/>
              <w:right w:val="single" w:sz="4" w:space="0" w:color="auto"/>
            </w:tcBorders>
            <w:vAlign w:val="center"/>
            <w:hideMark/>
          </w:tcPr>
          <w:p w14:paraId="75C56E1E" w14:textId="77777777" w:rsidR="00546BA0" w:rsidRPr="00843C74" w:rsidRDefault="00546BA0" w:rsidP="009E4218">
            <w:pPr>
              <w:spacing w:after="0"/>
              <w:rPr>
                <w:rFonts w:ascii="Franklin Gothic Book" w:hAnsi="Franklin Gothic Book"/>
                <w:sz w:val="18"/>
                <w:szCs w:val="18"/>
              </w:rPr>
            </w:pPr>
          </w:p>
        </w:tc>
        <w:tc>
          <w:tcPr>
            <w:tcW w:w="2361" w:type="dxa"/>
            <w:tcBorders>
              <w:top w:val="single" w:sz="4" w:space="0" w:color="auto"/>
              <w:left w:val="single" w:sz="4" w:space="0" w:color="auto"/>
              <w:bottom w:val="single" w:sz="4" w:space="0" w:color="auto"/>
              <w:right w:val="single" w:sz="4" w:space="0" w:color="auto"/>
            </w:tcBorders>
            <w:noWrap/>
            <w:vAlign w:val="bottom"/>
            <w:hideMark/>
          </w:tcPr>
          <w:p w14:paraId="321E6DFC"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VSTAR no BGR/i</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546E2467"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16</w:t>
            </w:r>
          </w:p>
        </w:tc>
        <w:tc>
          <w:tcPr>
            <w:tcW w:w="99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07764AD"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100.00%</w:t>
            </w:r>
          </w:p>
        </w:tc>
        <w:tc>
          <w:tcPr>
            <w:tcW w:w="99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F5E11D9"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100.00%</w:t>
            </w:r>
          </w:p>
        </w:tc>
        <w:tc>
          <w:tcPr>
            <w:tcW w:w="99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6DF72DE"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87.50%</w:t>
            </w:r>
          </w:p>
        </w:tc>
        <w:tc>
          <w:tcPr>
            <w:tcW w:w="110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546A1F6"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56.25%</w:t>
            </w:r>
          </w:p>
        </w:tc>
        <w:tc>
          <w:tcPr>
            <w:tcW w:w="110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1C04930"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87.50%</w:t>
            </w:r>
          </w:p>
        </w:tc>
        <w:tc>
          <w:tcPr>
            <w:tcW w:w="110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8C482CA"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93.75%</w:t>
            </w:r>
          </w:p>
        </w:tc>
      </w:tr>
      <w:tr w:rsidR="00546BA0" w:rsidRPr="00843C74" w14:paraId="597EC465" w14:textId="77777777" w:rsidTr="009E4218">
        <w:trPr>
          <w:trHeight w:val="20"/>
          <w:jc w:val="center"/>
        </w:trPr>
        <w:tc>
          <w:tcPr>
            <w:tcW w:w="1128" w:type="dxa"/>
            <w:vMerge/>
            <w:tcBorders>
              <w:top w:val="single" w:sz="4" w:space="0" w:color="auto"/>
              <w:left w:val="single" w:sz="4" w:space="0" w:color="auto"/>
              <w:bottom w:val="single" w:sz="4" w:space="0" w:color="auto"/>
              <w:right w:val="single" w:sz="4" w:space="0" w:color="auto"/>
            </w:tcBorders>
            <w:vAlign w:val="center"/>
            <w:hideMark/>
          </w:tcPr>
          <w:p w14:paraId="0524CB4E" w14:textId="77777777" w:rsidR="00546BA0" w:rsidRPr="00843C74" w:rsidRDefault="00546BA0" w:rsidP="009E4218">
            <w:pPr>
              <w:spacing w:after="0"/>
              <w:rPr>
                <w:rFonts w:ascii="Franklin Gothic Book" w:hAnsi="Franklin Gothic Book"/>
                <w:sz w:val="18"/>
                <w:szCs w:val="18"/>
              </w:rPr>
            </w:pPr>
          </w:p>
        </w:tc>
        <w:tc>
          <w:tcPr>
            <w:tcW w:w="2361" w:type="dxa"/>
            <w:tcBorders>
              <w:top w:val="single" w:sz="4" w:space="0" w:color="auto"/>
              <w:left w:val="single" w:sz="4" w:space="0" w:color="auto"/>
              <w:bottom w:val="single" w:sz="4" w:space="0" w:color="auto"/>
              <w:right w:val="single" w:sz="4" w:space="0" w:color="auto"/>
            </w:tcBorders>
            <w:noWrap/>
            <w:vAlign w:val="bottom"/>
            <w:hideMark/>
          </w:tcPr>
          <w:p w14:paraId="6F98207C"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STAR no Other Program</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3A233B3E"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671</w:t>
            </w:r>
          </w:p>
        </w:tc>
        <w:tc>
          <w:tcPr>
            <w:tcW w:w="99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4A49FA6"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88.67%</w:t>
            </w:r>
          </w:p>
        </w:tc>
        <w:tc>
          <w:tcPr>
            <w:tcW w:w="99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A8D933F"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83.61%</w:t>
            </w:r>
          </w:p>
        </w:tc>
        <w:tc>
          <w:tcPr>
            <w:tcW w:w="99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456C01C"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76.60%</w:t>
            </w:r>
          </w:p>
        </w:tc>
        <w:tc>
          <w:tcPr>
            <w:tcW w:w="110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F14E56A"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58.87%</w:t>
            </w:r>
          </w:p>
        </w:tc>
        <w:tc>
          <w:tcPr>
            <w:tcW w:w="110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FB1D4EB"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73.77%</w:t>
            </w:r>
          </w:p>
        </w:tc>
        <w:tc>
          <w:tcPr>
            <w:tcW w:w="110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4422B2A"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78.09%</w:t>
            </w:r>
          </w:p>
        </w:tc>
      </w:tr>
      <w:tr w:rsidR="00546BA0" w:rsidRPr="00843C74" w14:paraId="3AB30341" w14:textId="77777777" w:rsidTr="009E4218">
        <w:trPr>
          <w:trHeight w:val="20"/>
          <w:jc w:val="center"/>
        </w:trPr>
        <w:tc>
          <w:tcPr>
            <w:tcW w:w="1128" w:type="dxa"/>
            <w:vMerge/>
            <w:tcBorders>
              <w:top w:val="single" w:sz="4" w:space="0" w:color="auto"/>
              <w:left w:val="single" w:sz="4" w:space="0" w:color="auto"/>
              <w:bottom w:val="single" w:sz="4" w:space="0" w:color="auto"/>
              <w:right w:val="single" w:sz="4" w:space="0" w:color="auto"/>
            </w:tcBorders>
            <w:vAlign w:val="center"/>
            <w:hideMark/>
          </w:tcPr>
          <w:p w14:paraId="6F41443C" w14:textId="77777777" w:rsidR="00546BA0" w:rsidRPr="00843C74" w:rsidRDefault="00546BA0" w:rsidP="009E4218">
            <w:pPr>
              <w:spacing w:after="0"/>
              <w:rPr>
                <w:rFonts w:ascii="Franklin Gothic Book" w:hAnsi="Franklin Gothic Book"/>
                <w:sz w:val="18"/>
                <w:szCs w:val="18"/>
              </w:rPr>
            </w:pPr>
          </w:p>
        </w:tc>
        <w:tc>
          <w:tcPr>
            <w:tcW w:w="2361" w:type="dxa"/>
            <w:tcBorders>
              <w:top w:val="single" w:sz="4" w:space="0" w:color="auto"/>
              <w:left w:val="single" w:sz="4" w:space="0" w:color="auto"/>
              <w:bottom w:val="single" w:sz="4" w:space="0" w:color="auto"/>
              <w:right w:val="single" w:sz="4" w:space="0" w:color="auto"/>
            </w:tcBorders>
            <w:noWrap/>
            <w:vAlign w:val="bottom"/>
            <w:hideMark/>
          </w:tcPr>
          <w:p w14:paraId="35E3A111"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VSTAR no Other Program</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78A6D8F9"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282</w:t>
            </w:r>
          </w:p>
        </w:tc>
        <w:tc>
          <w:tcPr>
            <w:tcW w:w="994" w:type="dxa"/>
            <w:tcBorders>
              <w:top w:val="single" w:sz="4" w:space="0" w:color="auto"/>
              <w:left w:val="single" w:sz="4" w:space="0" w:color="auto"/>
              <w:bottom w:val="single" w:sz="4" w:space="0" w:color="auto"/>
              <w:right w:val="single" w:sz="4" w:space="0" w:color="auto"/>
            </w:tcBorders>
            <w:noWrap/>
            <w:vAlign w:val="bottom"/>
            <w:hideMark/>
          </w:tcPr>
          <w:p w14:paraId="33DEB375"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87.23%</w:t>
            </w:r>
          </w:p>
        </w:tc>
        <w:tc>
          <w:tcPr>
            <w:tcW w:w="99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19751AB"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82.27%</w:t>
            </w:r>
          </w:p>
        </w:tc>
        <w:tc>
          <w:tcPr>
            <w:tcW w:w="99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524CF82"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78.01%</w:t>
            </w:r>
          </w:p>
        </w:tc>
        <w:tc>
          <w:tcPr>
            <w:tcW w:w="110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0398586"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55.67%</w:t>
            </w:r>
          </w:p>
        </w:tc>
        <w:tc>
          <w:tcPr>
            <w:tcW w:w="110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9C415C0"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70.21%</w:t>
            </w:r>
          </w:p>
        </w:tc>
        <w:tc>
          <w:tcPr>
            <w:tcW w:w="110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2831B16"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76.60%</w:t>
            </w:r>
          </w:p>
        </w:tc>
      </w:tr>
      <w:tr w:rsidR="00546BA0" w:rsidRPr="00843C74" w14:paraId="277D4447" w14:textId="77777777" w:rsidTr="009E4218">
        <w:trPr>
          <w:trHeight w:val="20"/>
          <w:jc w:val="center"/>
        </w:trPr>
        <w:tc>
          <w:tcPr>
            <w:tcW w:w="1128"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090B81F" w14:textId="77777777" w:rsidR="00546BA0" w:rsidRPr="00843C74" w:rsidRDefault="00546BA0" w:rsidP="009E4218">
            <w:pPr>
              <w:spacing w:after="0"/>
              <w:rPr>
                <w:rFonts w:ascii="Franklin Gothic Book" w:hAnsi="Franklin Gothic Book"/>
                <w:sz w:val="18"/>
                <w:szCs w:val="18"/>
              </w:rPr>
            </w:pPr>
            <w:r w:rsidRPr="00843C74">
              <w:rPr>
                <w:rFonts w:ascii="Franklin Gothic Book" w:hAnsi="Franklin Gothic Book"/>
                <w:sz w:val="18"/>
                <w:szCs w:val="18"/>
              </w:rPr>
              <w:t>2017</w:t>
            </w:r>
          </w:p>
        </w:tc>
        <w:tc>
          <w:tcPr>
            <w:tcW w:w="236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AF43921"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STAR+BGR</w:t>
            </w:r>
          </w:p>
        </w:tc>
        <w:tc>
          <w:tcPr>
            <w:tcW w:w="77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64085DA"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4966</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45BB97D"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92.65%</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DE7BA38"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88.96%</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DDFA69A"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84.53%</w:t>
            </w:r>
          </w:p>
        </w:tc>
        <w:tc>
          <w:tcPr>
            <w:tcW w:w="11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8071485"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66.45%</w:t>
            </w:r>
          </w:p>
        </w:tc>
        <w:tc>
          <w:tcPr>
            <w:tcW w:w="11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2AB2376"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81.68%</w:t>
            </w:r>
          </w:p>
        </w:tc>
        <w:tc>
          <w:tcPr>
            <w:tcW w:w="11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A7C23FC"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84.72%</w:t>
            </w:r>
          </w:p>
        </w:tc>
      </w:tr>
      <w:tr w:rsidR="00546BA0" w:rsidRPr="00843C74" w14:paraId="79CD201E" w14:textId="77777777" w:rsidTr="009E4218">
        <w:trPr>
          <w:trHeight w:val="20"/>
          <w:jc w:val="center"/>
        </w:trPr>
        <w:tc>
          <w:tcPr>
            <w:tcW w:w="1128" w:type="dxa"/>
            <w:vMerge/>
            <w:tcBorders>
              <w:top w:val="single" w:sz="4" w:space="0" w:color="auto"/>
              <w:left w:val="single" w:sz="4" w:space="0" w:color="auto"/>
              <w:bottom w:val="single" w:sz="4" w:space="0" w:color="auto"/>
              <w:right w:val="single" w:sz="4" w:space="0" w:color="auto"/>
            </w:tcBorders>
            <w:vAlign w:val="center"/>
            <w:hideMark/>
          </w:tcPr>
          <w:p w14:paraId="0BB12772" w14:textId="77777777" w:rsidR="00546BA0" w:rsidRPr="00843C74" w:rsidRDefault="00546BA0" w:rsidP="009E4218">
            <w:pPr>
              <w:spacing w:after="0"/>
              <w:rPr>
                <w:rFonts w:ascii="Franklin Gothic Book" w:hAnsi="Franklin Gothic Book"/>
                <w:sz w:val="18"/>
                <w:szCs w:val="18"/>
              </w:rPr>
            </w:pPr>
          </w:p>
        </w:tc>
        <w:tc>
          <w:tcPr>
            <w:tcW w:w="236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642F71D"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VSTAR+BGR</w:t>
            </w:r>
          </w:p>
        </w:tc>
        <w:tc>
          <w:tcPr>
            <w:tcW w:w="77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20EDDF0"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1111</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F652830"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92.35%</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6C397C6"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87.13%</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8A254B5"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84.70%</w:t>
            </w:r>
          </w:p>
        </w:tc>
        <w:tc>
          <w:tcPr>
            <w:tcW w:w="11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6986C0F"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64.72%</w:t>
            </w:r>
          </w:p>
        </w:tc>
        <w:tc>
          <w:tcPr>
            <w:tcW w:w="11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0766027"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81.64%</w:t>
            </w:r>
          </w:p>
        </w:tc>
        <w:tc>
          <w:tcPr>
            <w:tcW w:w="11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85396CE"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85.87%</w:t>
            </w:r>
          </w:p>
        </w:tc>
      </w:tr>
      <w:tr w:rsidR="00546BA0" w:rsidRPr="00843C74" w14:paraId="3F6A2DE5" w14:textId="77777777" w:rsidTr="009E4218">
        <w:trPr>
          <w:trHeight w:val="20"/>
          <w:jc w:val="center"/>
        </w:trPr>
        <w:tc>
          <w:tcPr>
            <w:tcW w:w="1128" w:type="dxa"/>
            <w:vMerge/>
            <w:tcBorders>
              <w:top w:val="single" w:sz="4" w:space="0" w:color="auto"/>
              <w:left w:val="single" w:sz="4" w:space="0" w:color="auto"/>
              <w:bottom w:val="single" w:sz="4" w:space="0" w:color="auto"/>
              <w:right w:val="single" w:sz="4" w:space="0" w:color="auto"/>
            </w:tcBorders>
            <w:vAlign w:val="center"/>
            <w:hideMark/>
          </w:tcPr>
          <w:p w14:paraId="4D562372" w14:textId="77777777" w:rsidR="00546BA0" w:rsidRPr="00843C74" w:rsidRDefault="00546BA0" w:rsidP="009E4218">
            <w:pPr>
              <w:spacing w:after="0"/>
              <w:rPr>
                <w:rFonts w:ascii="Franklin Gothic Book" w:hAnsi="Franklin Gothic Book"/>
                <w:sz w:val="18"/>
                <w:szCs w:val="18"/>
              </w:rPr>
            </w:pPr>
          </w:p>
        </w:tc>
        <w:tc>
          <w:tcPr>
            <w:tcW w:w="236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C9AB2B0" w14:textId="77777777" w:rsidR="00546BA0" w:rsidRPr="00843C74" w:rsidRDefault="00546BA0" w:rsidP="009E4218">
            <w:pPr>
              <w:spacing w:after="0"/>
              <w:rPr>
                <w:rFonts w:ascii="Franklin Gothic Book" w:hAnsi="Franklin Gothic Book"/>
                <w:sz w:val="16"/>
                <w:szCs w:val="16"/>
              </w:rPr>
            </w:pPr>
            <w:proofErr w:type="spellStart"/>
            <w:r w:rsidRPr="00843C74">
              <w:rPr>
                <w:rFonts w:ascii="Franklin Gothic Book" w:hAnsi="Franklin Gothic Book"/>
                <w:sz w:val="16"/>
                <w:szCs w:val="16"/>
              </w:rPr>
              <w:t>VSTAR+BGRi</w:t>
            </w:r>
            <w:proofErr w:type="spellEnd"/>
          </w:p>
        </w:tc>
        <w:tc>
          <w:tcPr>
            <w:tcW w:w="77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5C607D1"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641</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926BCC3"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93.45%</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E244487"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89.86%</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065D804"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86.43%</w:t>
            </w:r>
          </w:p>
        </w:tc>
        <w:tc>
          <w:tcPr>
            <w:tcW w:w="11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E1CFDA6"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66.30%</w:t>
            </w:r>
          </w:p>
        </w:tc>
        <w:tc>
          <w:tcPr>
            <w:tcW w:w="11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93BAE3B"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83.93%</w:t>
            </w:r>
          </w:p>
        </w:tc>
        <w:tc>
          <w:tcPr>
            <w:tcW w:w="11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19800FA"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88.14%</w:t>
            </w:r>
          </w:p>
        </w:tc>
      </w:tr>
      <w:tr w:rsidR="00546BA0" w:rsidRPr="00843C74" w14:paraId="7F9ACF71" w14:textId="77777777" w:rsidTr="009E4218">
        <w:trPr>
          <w:trHeight w:val="20"/>
          <w:jc w:val="center"/>
        </w:trPr>
        <w:tc>
          <w:tcPr>
            <w:tcW w:w="1128" w:type="dxa"/>
            <w:vMerge/>
            <w:tcBorders>
              <w:top w:val="single" w:sz="4" w:space="0" w:color="auto"/>
              <w:left w:val="single" w:sz="4" w:space="0" w:color="auto"/>
              <w:bottom w:val="single" w:sz="4" w:space="0" w:color="auto"/>
              <w:right w:val="single" w:sz="4" w:space="0" w:color="auto"/>
            </w:tcBorders>
            <w:vAlign w:val="center"/>
            <w:hideMark/>
          </w:tcPr>
          <w:p w14:paraId="676F7113" w14:textId="77777777" w:rsidR="00546BA0" w:rsidRPr="00843C74" w:rsidRDefault="00546BA0" w:rsidP="009E4218">
            <w:pPr>
              <w:spacing w:after="0"/>
              <w:rPr>
                <w:rFonts w:ascii="Franklin Gothic Book" w:hAnsi="Franklin Gothic Book"/>
                <w:sz w:val="18"/>
                <w:szCs w:val="18"/>
              </w:rPr>
            </w:pPr>
          </w:p>
        </w:tc>
        <w:tc>
          <w:tcPr>
            <w:tcW w:w="236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951C4C3"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STAR no BGR/i</w:t>
            </w:r>
          </w:p>
        </w:tc>
        <w:tc>
          <w:tcPr>
            <w:tcW w:w="77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0F64509"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269</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2C315BA"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91.82%</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12567E6"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87.36%</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30FA88A"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83.27%</w:t>
            </w:r>
          </w:p>
        </w:tc>
        <w:tc>
          <w:tcPr>
            <w:tcW w:w="11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AC182A2"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61.71%</w:t>
            </w:r>
          </w:p>
        </w:tc>
        <w:tc>
          <w:tcPr>
            <w:tcW w:w="11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CBD6C25"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82.90%</w:t>
            </w:r>
          </w:p>
        </w:tc>
        <w:tc>
          <w:tcPr>
            <w:tcW w:w="11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9EACBD7"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84.39%</w:t>
            </w:r>
          </w:p>
        </w:tc>
      </w:tr>
      <w:tr w:rsidR="00546BA0" w:rsidRPr="00843C74" w14:paraId="20EF387E" w14:textId="77777777" w:rsidTr="009E4218">
        <w:trPr>
          <w:trHeight w:val="20"/>
          <w:jc w:val="center"/>
        </w:trPr>
        <w:tc>
          <w:tcPr>
            <w:tcW w:w="1128" w:type="dxa"/>
            <w:vMerge/>
            <w:tcBorders>
              <w:top w:val="single" w:sz="4" w:space="0" w:color="auto"/>
              <w:left w:val="single" w:sz="4" w:space="0" w:color="auto"/>
              <w:bottom w:val="single" w:sz="4" w:space="0" w:color="auto"/>
              <w:right w:val="single" w:sz="4" w:space="0" w:color="auto"/>
            </w:tcBorders>
            <w:vAlign w:val="center"/>
            <w:hideMark/>
          </w:tcPr>
          <w:p w14:paraId="7115282B" w14:textId="77777777" w:rsidR="00546BA0" w:rsidRPr="00843C74" w:rsidRDefault="00546BA0" w:rsidP="009E4218">
            <w:pPr>
              <w:spacing w:after="0"/>
              <w:rPr>
                <w:rFonts w:ascii="Franklin Gothic Book" w:hAnsi="Franklin Gothic Book"/>
                <w:sz w:val="18"/>
                <w:szCs w:val="18"/>
              </w:rPr>
            </w:pPr>
          </w:p>
        </w:tc>
        <w:tc>
          <w:tcPr>
            <w:tcW w:w="236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3B2FF38"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VSTAR no BGR/i</w:t>
            </w:r>
          </w:p>
        </w:tc>
        <w:tc>
          <w:tcPr>
            <w:tcW w:w="77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4F5DC17"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27</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709228B"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92.59%</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47EED35"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88.89%</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45F0BBB"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85.19%</w:t>
            </w:r>
          </w:p>
        </w:tc>
        <w:tc>
          <w:tcPr>
            <w:tcW w:w="11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D51D9FB"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66.67%</w:t>
            </w:r>
          </w:p>
        </w:tc>
        <w:tc>
          <w:tcPr>
            <w:tcW w:w="11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8242BE2"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85.19%</w:t>
            </w:r>
          </w:p>
        </w:tc>
        <w:tc>
          <w:tcPr>
            <w:tcW w:w="11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EB42B55"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85.19%</w:t>
            </w:r>
          </w:p>
        </w:tc>
      </w:tr>
      <w:tr w:rsidR="00546BA0" w:rsidRPr="00843C74" w14:paraId="0669D89C" w14:textId="77777777" w:rsidTr="009E4218">
        <w:trPr>
          <w:trHeight w:val="20"/>
          <w:jc w:val="center"/>
        </w:trPr>
        <w:tc>
          <w:tcPr>
            <w:tcW w:w="1128" w:type="dxa"/>
            <w:vMerge/>
            <w:tcBorders>
              <w:top w:val="single" w:sz="4" w:space="0" w:color="auto"/>
              <w:left w:val="single" w:sz="4" w:space="0" w:color="auto"/>
              <w:bottom w:val="single" w:sz="4" w:space="0" w:color="auto"/>
              <w:right w:val="single" w:sz="4" w:space="0" w:color="auto"/>
            </w:tcBorders>
            <w:vAlign w:val="center"/>
            <w:hideMark/>
          </w:tcPr>
          <w:p w14:paraId="145700BC" w14:textId="77777777" w:rsidR="00546BA0" w:rsidRPr="00843C74" w:rsidRDefault="00546BA0" w:rsidP="009E4218">
            <w:pPr>
              <w:spacing w:after="0"/>
              <w:rPr>
                <w:rFonts w:ascii="Franklin Gothic Book" w:hAnsi="Franklin Gothic Book"/>
                <w:sz w:val="18"/>
                <w:szCs w:val="18"/>
              </w:rPr>
            </w:pPr>
          </w:p>
        </w:tc>
        <w:tc>
          <w:tcPr>
            <w:tcW w:w="236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8C3E04C"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STAR no Other Program</w:t>
            </w:r>
          </w:p>
        </w:tc>
        <w:tc>
          <w:tcPr>
            <w:tcW w:w="77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D809FB2"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723</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A7B5293"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89.21%</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81B7BE3"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83.82%</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16C8CEF"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75.52%</w:t>
            </w:r>
          </w:p>
        </w:tc>
        <w:tc>
          <w:tcPr>
            <w:tcW w:w="11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C675BA8"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62.38%</w:t>
            </w:r>
          </w:p>
        </w:tc>
        <w:tc>
          <w:tcPr>
            <w:tcW w:w="11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43403A9"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75.24%</w:t>
            </w:r>
          </w:p>
        </w:tc>
        <w:tc>
          <w:tcPr>
            <w:tcW w:w="11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A7D5D1D"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78.01%</w:t>
            </w:r>
          </w:p>
        </w:tc>
      </w:tr>
      <w:tr w:rsidR="00546BA0" w:rsidRPr="00843C74" w14:paraId="2252DF29" w14:textId="77777777" w:rsidTr="009E4218">
        <w:trPr>
          <w:trHeight w:val="20"/>
          <w:jc w:val="center"/>
        </w:trPr>
        <w:tc>
          <w:tcPr>
            <w:tcW w:w="1128" w:type="dxa"/>
            <w:vMerge/>
            <w:tcBorders>
              <w:top w:val="single" w:sz="4" w:space="0" w:color="auto"/>
              <w:left w:val="single" w:sz="4" w:space="0" w:color="auto"/>
              <w:bottom w:val="single" w:sz="4" w:space="0" w:color="auto"/>
              <w:right w:val="single" w:sz="4" w:space="0" w:color="auto"/>
            </w:tcBorders>
            <w:vAlign w:val="center"/>
            <w:hideMark/>
          </w:tcPr>
          <w:p w14:paraId="25A79F8E" w14:textId="77777777" w:rsidR="00546BA0" w:rsidRPr="00843C74" w:rsidRDefault="00546BA0" w:rsidP="009E4218">
            <w:pPr>
              <w:spacing w:after="0"/>
              <w:rPr>
                <w:rFonts w:ascii="Franklin Gothic Book" w:hAnsi="Franklin Gothic Book"/>
                <w:sz w:val="18"/>
                <w:szCs w:val="18"/>
              </w:rPr>
            </w:pPr>
          </w:p>
        </w:tc>
        <w:tc>
          <w:tcPr>
            <w:tcW w:w="236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AA0DDFC"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VSTAR no Other Program</w:t>
            </w:r>
          </w:p>
        </w:tc>
        <w:tc>
          <w:tcPr>
            <w:tcW w:w="77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870C663"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302</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977CCDD"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85.76%</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3FAE85E"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82.12%</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BB12CD2"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74.17%</w:t>
            </w:r>
          </w:p>
        </w:tc>
        <w:tc>
          <w:tcPr>
            <w:tcW w:w="11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71169DB"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54.64%</w:t>
            </w:r>
          </w:p>
        </w:tc>
        <w:tc>
          <w:tcPr>
            <w:tcW w:w="11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216A9E2"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73.51%</w:t>
            </w:r>
          </w:p>
        </w:tc>
        <w:tc>
          <w:tcPr>
            <w:tcW w:w="11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A802D32"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77.81%</w:t>
            </w:r>
          </w:p>
        </w:tc>
      </w:tr>
      <w:tr w:rsidR="00546BA0" w:rsidRPr="00843C74" w14:paraId="3593CF82" w14:textId="77777777" w:rsidTr="009E4218">
        <w:trPr>
          <w:trHeight w:val="20"/>
          <w:jc w:val="center"/>
        </w:trPr>
        <w:tc>
          <w:tcPr>
            <w:tcW w:w="1128" w:type="dxa"/>
            <w:vMerge w:val="restart"/>
            <w:tcBorders>
              <w:top w:val="single" w:sz="4" w:space="0" w:color="auto"/>
              <w:left w:val="single" w:sz="4" w:space="0" w:color="auto"/>
              <w:bottom w:val="single" w:sz="4" w:space="0" w:color="auto"/>
              <w:right w:val="single" w:sz="4" w:space="0" w:color="auto"/>
            </w:tcBorders>
            <w:noWrap/>
            <w:vAlign w:val="center"/>
            <w:hideMark/>
          </w:tcPr>
          <w:p w14:paraId="6047F572" w14:textId="77777777" w:rsidR="00546BA0" w:rsidRPr="00843C74" w:rsidRDefault="00546BA0" w:rsidP="009E4218">
            <w:pPr>
              <w:spacing w:after="0"/>
              <w:rPr>
                <w:rFonts w:ascii="Franklin Gothic Book" w:hAnsi="Franklin Gothic Book"/>
                <w:sz w:val="18"/>
                <w:szCs w:val="18"/>
              </w:rPr>
            </w:pPr>
            <w:r w:rsidRPr="00843C74">
              <w:rPr>
                <w:rFonts w:ascii="Franklin Gothic Book" w:hAnsi="Franklin Gothic Book"/>
                <w:sz w:val="18"/>
                <w:szCs w:val="18"/>
              </w:rPr>
              <w:t>2018</w:t>
            </w:r>
          </w:p>
        </w:tc>
        <w:tc>
          <w:tcPr>
            <w:tcW w:w="2361" w:type="dxa"/>
            <w:tcBorders>
              <w:top w:val="single" w:sz="4" w:space="0" w:color="auto"/>
              <w:left w:val="single" w:sz="4" w:space="0" w:color="auto"/>
              <w:bottom w:val="single" w:sz="4" w:space="0" w:color="auto"/>
              <w:right w:val="single" w:sz="4" w:space="0" w:color="auto"/>
            </w:tcBorders>
            <w:noWrap/>
            <w:vAlign w:val="bottom"/>
            <w:hideMark/>
          </w:tcPr>
          <w:p w14:paraId="439FF02E"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STAR+BGR</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69CDDF6A"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5263</w:t>
            </w:r>
          </w:p>
        </w:tc>
        <w:tc>
          <w:tcPr>
            <w:tcW w:w="99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A00C305"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92.57%</w:t>
            </w:r>
          </w:p>
        </w:tc>
        <w:tc>
          <w:tcPr>
            <w:tcW w:w="99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A4664AB"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89.13%</w:t>
            </w:r>
          </w:p>
        </w:tc>
        <w:tc>
          <w:tcPr>
            <w:tcW w:w="99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990C365"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84.08%</w:t>
            </w:r>
          </w:p>
        </w:tc>
        <w:tc>
          <w:tcPr>
            <w:tcW w:w="110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1A4DA45"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67.93%</w:t>
            </w:r>
          </w:p>
        </w:tc>
        <w:tc>
          <w:tcPr>
            <w:tcW w:w="1107" w:type="dxa"/>
            <w:tcBorders>
              <w:top w:val="single" w:sz="4" w:space="0" w:color="auto"/>
              <w:left w:val="single" w:sz="4" w:space="0" w:color="auto"/>
              <w:bottom w:val="single" w:sz="4" w:space="0" w:color="auto"/>
              <w:right w:val="single" w:sz="4" w:space="0" w:color="auto"/>
            </w:tcBorders>
            <w:noWrap/>
            <w:vAlign w:val="bottom"/>
            <w:hideMark/>
          </w:tcPr>
          <w:p w14:paraId="5C568E70"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82.60%</w:t>
            </w:r>
          </w:p>
        </w:tc>
        <w:tc>
          <w:tcPr>
            <w:tcW w:w="1107" w:type="dxa"/>
            <w:tcBorders>
              <w:top w:val="single" w:sz="4" w:space="0" w:color="auto"/>
              <w:left w:val="single" w:sz="4" w:space="0" w:color="auto"/>
              <w:bottom w:val="single" w:sz="4" w:space="0" w:color="auto"/>
              <w:right w:val="single" w:sz="4" w:space="0" w:color="auto"/>
            </w:tcBorders>
            <w:noWrap/>
            <w:vAlign w:val="center"/>
            <w:hideMark/>
          </w:tcPr>
          <w:p w14:paraId="7FA344D0"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85.10%</w:t>
            </w:r>
          </w:p>
        </w:tc>
      </w:tr>
      <w:tr w:rsidR="00546BA0" w:rsidRPr="00843C74" w14:paraId="3CF616A7" w14:textId="77777777" w:rsidTr="009E4218">
        <w:trPr>
          <w:trHeight w:val="20"/>
          <w:jc w:val="center"/>
        </w:trPr>
        <w:tc>
          <w:tcPr>
            <w:tcW w:w="1128" w:type="dxa"/>
            <w:vMerge/>
            <w:tcBorders>
              <w:top w:val="single" w:sz="4" w:space="0" w:color="auto"/>
              <w:left w:val="single" w:sz="4" w:space="0" w:color="auto"/>
              <w:bottom w:val="single" w:sz="4" w:space="0" w:color="auto"/>
              <w:right w:val="single" w:sz="4" w:space="0" w:color="auto"/>
            </w:tcBorders>
            <w:vAlign w:val="center"/>
            <w:hideMark/>
          </w:tcPr>
          <w:p w14:paraId="028C7018" w14:textId="77777777" w:rsidR="00546BA0" w:rsidRPr="00843C74" w:rsidRDefault="00546BA0" w:rsidP="009E4218">
            <w:pPr>
              <w:spacing w:after="0"/>
              <w:rPr>
                <w:rFonts w:ascii="Franklin Gothic Book" w:hAnsi="Franklin Gothic Book"/>
                <w:sz w:val="18"/>
                <w:szCs w:val="18"/>
              </w:rPr>
            </w:pPr>
          </w:p>
        </w:tc>
        <w:tc>
          <w:tcPr>
            <w:tcW w:w="2361" w:type="dxa"/>
            <w:tcBorders>
              <w:top w:val="single" w:sz="4" w:space="0" w:color="auto"/>
              <w:left w:val="single" w:sz="4" w:space="0" w:color="auto"/>
              <w:bottom w:val="single" w:sz="4" w:space="0" w:color="auto"/>
              <w:right w:val="single" w:sz="4" w:space="0" w:color="auto"/>
            </w:tcBorders>
            <w:noWrap/>
            <w:vAlign w:val="bottom"/>
            <w:hideMark/>
          </w:tcPr>
          <w:p w14:paraId="60B4EF3B"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VSTAR+BGR</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184A9237"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1277</w:t>
            </w:r>
          </w:p>
        </w:tc>
        <w:tc>
          <w:tcPr>
            <w:tcW w:w="99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FD8020C"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92.09%</w:t>
            </w:r>
          </w:p>
        </w:tc>
        <w:tc>
          <w:tcPr>
            <w:tcW w:w="99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CD37DCC"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86.30%</w:t>
            </w:r>
          </w:p>
        </w:tc>
        <w:tc>
          <w:tcPr>
            <w:tcW w:w="99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8DC343"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84.65%</w:t>
            </w:r>
          </w:p>
        </w:tc>
        <w:tc>
          <w:tcPr>
            <w:tcW w:w="110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188DE78"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63.35%</w:t>
            </w:r>
          </w:p>
        </w:tc>
        <w:tc>
          <w:tcPr>
            <w:tcW w:w="1107" w:type="dxa"/>
            <w:tcBorders>
              <w:top w:val="single" w:sz="4" w:space="0" w:color="auto"/>
              <w:left w:val="single" w:sz="4" w:space="0" w:color="auto"/>
              <w:bottom w:val="single" w:sz="4" w:space="0" w:color="auto"/>
              <w:right w:val="single" w:sz="4" w:space="0" w:color="auto"/>
            </w:tcBorders>
            <w:noWrap/>
            <w:vAlign w:val="bottom"/>
            <w:hideMark/>
          </w:tcPr>
          <w:p w14:paraId="2ACB889F"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81.60%</w:t>
            </w:r>
          </w:p>
        </w:tc>
        <w:tc>
          <w:tcPr>
            <w:tcW w:w="1107" w:type="dxa"/>
            <w:tcBorders>
              <w:top w:val="single" w:sz="4" w:space="0" w:color="auto"/>
              <w:left w:val="single" w:sz="4" w:space="0" w:color="auto"/>
              <w:bottom w:val="single" w:sz="4" w:space="0" w:color="auto"/>
              <w:right w:val="single" w:sz="4" w:space="0" w:color="auto"/>
            </w:tcBorders>
            <w:noWrap/>
            <w:vAlign w:val="center"/>
            <w:hideMark/>
          </w:tcPr>
          <w:p w14:paraId="5D450C4F"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85.43%</w:t>
            </w:r>
          </w:p>
        </w:tc>
      </w:tr>
      <w:tr w:rsidR="00546BA0" w:rsidRPr="00843C74" w14:paraId="1DBFC729" w14:textId="77777777" w:rsidTr="009E4218">
        <w:trPr>
          <w:trHeight w:val="20"/>
          <w:jc w:val="center"/>
        </w:trPr>
        <w:tc>
          <w:tcPr>
            <w:tcW w:w="1128" w:type="dxa"/>
            <w:vMerge/>
            <w:tcBorders>
              <w:top w:val="single" w:sz="4" w:space="0" w:color="auto"/>
              <w:left w:val="single" w:sz="4" w:space="0" w:color="auto"/>
              <w:bottom w:val="single" w:sz="4" w:space="0" w:color="auto"/>
              <w:right w:val="single" w:sz="4" w:space="0" w:color="auto"/>
            </w:tcBorders>
            <w:vAlign w:val="center"/>
            <w:hideMark/>
          </w:tcPr>
          <w:p w14:paraId="47CFEA58" w14:textId="77777777" w:rsidR="00546BA0" w:rsidRPr="00843C74" w:rsidRDefault="00546BA0" w:rsidP="009E4218">
            <w:pPr>
              <w:spacing w:after="0"/>
              <w:rPr>
                <w:rFonts w:ascii="Franklin Gothic Book" w:hAnsi="Franklin Gothic Book"/>
                <w:sz w:val="18"/>
                <w:szCs w:val="18"/>
              </w:rPr>
            </w:pPr>
          </w:p>
        </w:tc>
        <w:tc>
          <w:tcPr>
            <w:tcW w:w="2361" w:type="dxa"/>
            <w:tcBorders>
              <w:top w:val="single" w:sz="4" w:space="0" w:color="auto"/>
              <w:left w:val="single" w:sz="4" w:space="0" w:color="auto"/>
              <w:bottom w:val="single" w:sz="4" w:space="0" w:color="auto"/>
              <w:right w:val="single" w:sz="4" w:space="0" w:color="auto"/>
            </w:tcBorders>
            <w:noWrap/>
            <w:vAlign w:val="bottom"/>
            <w:hideMark/>
          </w:tcPr>
          <w:p w14:paraId="0E5E1E78" w14:textId="77777777" w:rsidR="00546BA0" w:rsidRPr="00843C74" w:rsidRDefault="00546BA0" w:rsidP="009E4218">
            <w:pPr>
              <w:spacing w:after="0"/>
              <w:rPr>
                <w:rFonts w:ascii="Franklin Gothic Book" w:hAnsi="Franklin Gothic Book"/>
                <w:sz w:val="16"/>
                <w:szCs w:val="16"/>
              </w:rPr>
            </w:pPr>
            <w:proofErr w:type="spellStart"/>
            <w:r w:rsidRPr="00843C74">
              <w:rPr>
                <w:rFonts w:ascii="Franklin Gothic Book" w:hAnsi="Franklin Gothic Book"/>
                <w:sz w:val="16"/>
                <w:szCs w:val="16"/>
              </w:rPr>
              <w:t>VSTAR+BGRi</w:t>
            </w:r>
            <w:proofErr w:type="spellEnd"/>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4BC395AB"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533</w:t>
            </w:r>
          </w:p>
        </w:tc>
        <w:tc>
          <w:tcPr>
            <w:tcW w:w="99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951A42E"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92.87%</w:t>
            </w:r>
          </w:p>
        </w:tc>
        <w:tc>
          <w:tcPr>
            <w:tcW w:w="99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C143122"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86.49%</w:t>
            </w:r>
          </w:p>
        </w:tc>
        <w:tc>
          <w:tcPr>
            <w:tcW w:w="99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DADB692"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87.62%</w:t>
            </w:r>
          </w:p>
        </w:tc>
        <w:tc>
          <w:tcPr>
            <w:tcW w:w="110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C41FB58"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61.73%</w:t>
            </w:r>
          </w:p>
        </w:tc>
        <w:tc>
          <w:tcPr>
            <w:tcW w:w="1107" w:type="dxa"/>
            <w:tcBorders>
              <w:top w:val="single" w:sz="4" w:space="0" w:color="auto"/>
              <w:left w:val="single" w:sz="4" w:space="0" w:color="auto"/>
              <w:bottom w:val="single" w:sz="4" w:space="0" w:color="auto"/>
              <w:right w:val="single" w:sz="4" w:space="0" w:color="auto"/>
            </w:tcBorders>
            <w:noWrap/>
            <w:vAlign w:val="bottom"/>
            <w:hideMark/>
          </w:tcPr>
          <w:p w14:paraId="4A5445FF"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82.74%</w:t>
            </w:r>
          </w:p>
        </w:tc>
        <w:tc>
          <w:tcPr>
            <w:tcW w:w="1107" w:type="dxa"/>
            <w:tcBorders>
              <w:top w:val="single" w:sz="4" w:space="0" w:color="auto"/>
              <w:left w:val="single" w:sz="4" w:space="0" w:color="auto"/>
              <w:bottom w:val="single" w:sz="4" w:space="0" w:color="auto"/>
              <w:right w:val="single" w:sz="4" w:space="0" w:color="auto"/>
            </w:tcBorders>
            <w:noWrap/>
            <w:vAlign w:val="center"/>
            <w:hideMark/>
          </w:tcPr>
          <w:p w14:paraId="1E0E181D"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86.68%</w:t>
            </w:r>
          </w:p>
        </w:tc>
      </w:tr>
      <w:tr w:rsidR="00546BA0" w:rsidRPr="00843C74" w14:paraId="5B953D99" w14:textId="77777777" w:rsidTr="009E4218">
        <w:trPr>
          <w:trHeight w:val="20"/>
          <w:jc w:val="center"/>
        </w:trPr>
        <w:tc>
          <w:tcPr>
            <w:tcW w:w="1128" w:type="dxa"/>
            <w:vMerge/>
            <w:tcBorders>
              <w:top w:val="single" w:sz="4" w:space="0" w:color="auto"/>
              <w:left w:val="single" w:sz="4" w:space="0" w:color="auto"/>
              <w:bottom w:val="single" w:sz="4" w:space="0" w:color="auto"/>
              <w:right w:val="single" w:sz="4" w:space="0" w:color="auto"/>
            </w:tcBorders>
            <w:vAlign w:val="center"/>
            <w:hideMark/>
          </w:tcPr>
          <w:p w14:paraId="61483354" w14:textId="77777777" w:rsidR="00546BA0" w:rsidRPr="00843C74" w:rsidRDefault="00546BA0" w:rsidP="009E4218">
            <w:pPr>
              <w:spacing w:after="0"/>
              <w:rPr>
                <w:rFonts w:ascii="Franklin Gothic Book" w:hAnsi="Franklin Gothic Book"/>
                <w:sz w:val="18"/>
                <w:szCs w:val="18"/>
              </w:rPr>
            </w:pPr>
          </w:p>
        </w:tc>
        <w:tc>
          <w:tcPr>
            <w:tcW w:w="2361" w:type="dxa"/>
            <w:tcBorders>
              <w:top w:val="single" w:sz="4" w:space="0" w:color="auto"/>
              <w:left w:val="single" w:sz="4" w:space="0" w:color="auto"/>
              <w:bottom w:val="single" w:sz="4" w:space="0" w:color="auto"/>
              <w:right w:val="single" w:sz="4" w:space="0" w:color="auto"/>
            </w:tcBorders>
            <w:noWrap/>
            <w:vAlign w:val="bottom"/>
            <w:hideMark/>
          </w:tcPr>
          <w:p w14:paraId="29E609A4"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STAR no BGR/i</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790C902C"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290</w:t>
            </w:r>
          </w:p>
        </w:tc>
        <w:tc>
          <w:tcPr>
            <w:tcW w:w="99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203DFA4"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94.48%</w:t>
            </w:r>
          </w:p>
        </w:tc>
        <w:tc>
          <w:tcPr>
            <w:tcW w:w="99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9A799EE"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91.72%</w:t>
            </w:r>
          </w:p>
        </w:tc>
        <w:tc>
          <w:tcPr>
            <w:tcW w:w="99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DC902F9"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87.59%</w:t>
            </w:r>
          </w:p>
        </w:tc>
        <w:tc>
          <w:tcPr>
            <w:tcW w:w="110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383D72F"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66.21%</w:t>
            </w:r>
          </w:p>
        </w:tc>
        <w:tc>
          <w:tcPr>
            <w:tcW w:w="1107" w:type="dxa"/>
            <w:tcBorders>
              <w:top w:val="single" w:sz="4" w:space="0" w:color="auto"/>
              <w:left w:val="single" w:sz="4" w:space="0" w:color="auto"/>
              <w:bottom w:val="single" w:sz="4" w:space="0" w:color="auto"/>
              <w:right w:val="single" w:sz="4" w:space="0" w:color="auto"/>
            </w:tcBorders>
            <w:noWrap/>
            <w:vAlign w:val="bottom"/>
            <w:hideMark/>
          </w:tcPr>
          <w:p w14:paraId="63E2FFE9"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81.72%</w:t>
            </w:r>
          </w:p>
        </w:tc>
        <w:tc>
          <w:tcPr>
            <w:tcW w:w="1107" w:type="dxa"/>
            <w:tcBorders>
              <w:top w:val="single" w:sz="4" w:space="0" w:color="auto"/>
              <w:left w:val="single" w:sz="4" w:space="0" w:color="auto"/>
              <w:bottom w:val="single" w:sz="4" w:space="0" w:color="auto"/>
              <w:right w:val="single" w:sz="4" w:space="0" w:color="auto"/>
            </w:tcBorders>
            <w:noWrap/>
            <w:vAlign w:val="center"/>
            <w:hideMark/>
          </w:tcPr>
          <w:p w14:paraId="168085AF"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84.14%</w:t>
            </w:r>
          </w:p>
        </w:tc>
      </w:tr>
      <w:tr w:rsidR="00546BA0" w:rsidRPr="00843C74" w14:paraId="4E43FF22" w14:textId="77777777" w:rsidTr="009E4218">
        <w:trPr>
          <w:trHeight w:val="20"/>
          <w:jc w:val="center"/>
        </w:trPr>
        <w:tc>
          <w:tcPr>
            <w:tcW w:w="1128" w:type="dxa"/>
            <w:vMerge/>
            <w:tcBorders>
              <w:top w:val="single" w:sz="4" w:space="0" w:color="auto"/>
              <w:left w:val="single" w:sz="4" w:space="0" w:color="auto"/>
              <w:bottom w:val="single" w:sz="4" w:space="0" w:color="auto"/>
              <w:right w:val="single" w:sz="4" w:space="0" w:color="auto"/>
            </w:tcBorders>
            <w:vAlign w:val="center"/>
            <w:hideMark/>
          </w:tcPr>
          <w:p w14:paraId="07690B2D" w14:textId="77777777" w:rsidR="00546BA0" w:rsidRPr="00843C74" w:rsidRDefault="00546BA0" w:rsidP="009E4218">
            <w:pPr>
              <w:spacing w:after="0"/>
              <w:rPr>
                <w:rFonts w:ascii="Franklin Gothic Book" w:hAnsi="Franklin Gothic Book"/>
                <w:sz w:val="18"/>
                <w:szCs w:val="18"/>
              </w:rPr>
            </w:pPr>
          </w:p>
        </w:tc>
        <w:tc>
          <w:tcPr>
            <w:tcW w:w="2361" w:type="dxa"/>
            <w:tcBorders>
              <w:top w:val="single" w:sz="4" w:space="0" w:color="auto"/>
              <w:left w:val="single" w:sz="4" w:space="0" w:color="auto"/>
              <w:bottom w:val="single" w:sz="4" w:space="0" w:color="auto"/>
              <w:right w:val="single" w:sz="4" w:space="0" w:color="auto"/>
            </w:tcBorders>
            <w:noWrap/>
            <w:vAlign w:val="bottom"/>
            <w:hideMark/>
          </w:tcPr>
          <w:p w14:paraId="63DE62BC"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VSTAR no BGR/i</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657EB8A3"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68</w:t>
            </w:r>
          </w:p>
        </w:tc>
        <w:tc>
          <w:tcPr>
            <w:tcW w:w="994" w:type="dxa"/>
            <w:tcBorders>
              <w:top w:val="single" w:sz="4" w:space="0" w:color="auto"/>
              <w:left w:val="single" w:sz="4" w:space="0" w:color="auto"/>
              <w:bottom w:val="single" w:sz="4" w:space="0" w:color="auto"/>
              <w:right w:val="single" w:sz="4" w:space="0" w:color="auto"/>
            </w:tcBorders>
            <w:noWrap/>
            <w:vAlign w:val="bottom"/>
            <w:hideMark/>
          </w:tcPr>
          <w:p w14:paraId="497E2619"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86.76%</w:t>
            </w:r>
          </w:p>
        </w:tc>
        <w:tc>
          <w:tcPr>
            <w:tcW w:w="99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788619B"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79.41%</w:t>
            </w:r>
          </w:p>
        </w:tc>
        <w:tc>
          <w:tcPr>
            <w:tcW w:w="99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6152697"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64.71%</w:t>
            </w:r>
          </w:p>
        </w:tc>
        <w:tc>
          <w:tcPr>
            <w:tcW w:w="110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47639EF"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60.29%</w:t>
            </w:r>
          </w:p>
        </w:tc>
        <w:tc>
          <w:tcPr>
            <w:tcW w:w="1107" w:type="dxa"/>
            <w:tcBorders>
              <w:top w:val="single" w:sz="4" w:space="0" w:color="auto"/>
              <w:left w:val="single" w:sz="4" w:space="0" w:color="auto"/>
              <w:bottom w:val="single" w:sz="4" w:space="0" w:color="auto"/>
              <w:right w:val="single" w:sz="4" w:space="0" w:color="auto"/>
            </w:tcBorders>
            <w:noWrap/>
            <w:vAlign w:val="bottom"/>
            <w:hideMark/>
          </w:tcPr>
          <w:p w14:paraId="06995FD1"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75.00%</w:t>
            </w:r>
          </w:p>
        </w:tc>
        <w:tc>
          <w:tcPr>
            <w:tcW w:w="1107" w:type="dxa"/>
            <w:tcBorders>
              <w:top w:val="single" w:sz="4" w:space="0" w:color="auto"/>
              <w:left w:val="single" w:sz="4" w:space="0" w:color="auto"/>
              <w:bottom w:val="single" w:sz="4" w:space="0" w:color="auto"/>
              <w:right w:val="single" w:sz="4" w:space="0" w:color="auto"/>
            </w:tcBorders>
            <w:noWrap/>
            <w:vAlign w:val="center"/>
            <w:hideMark/>
          </w:tcPr>
          <w:p w14:paraId="44FD8E2C"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76.47%</w:t>
            </w:r>
          </w:p>
        </w:tc>
      </w:tr>
      <w:tr w:rsidR="00546BA0" w:rsidRPr="00843C74" w14:paraId="0619715B" w14:textId="77777777" w:rsidTr="009E4218">
        <w:trPr>
          <w:trHeight w:val="20"/>
          <w:jc w:val="center"/>
        </w:trPr>
        <w:tc>
          <w:tcPr>
            <w:tcW w:w="1128" w:type="dxa"/>
            <w:vMerge/>
            <w:tcBorders>
              <w:top w:val="single" w:sz="4" w:space="0" w:color="auto"/>
              <w:left w:val="single" w:sz="4" w:space="0" w:color="auto"/>
              <w:bottom w:val="single" w:sz="4" w:space="0" w:color="auto"/>
              <w:right w:val="single" w:sz="4" w:space="0" w:color="auto"/>
            </w:tcBorders>
            <w:vAlign w:val="center"/>
            <w:hideMark/>
          </w:tcPr>
          <w:p w14:paraId="219F8A54" w14:textId="77777777" w:rsidR="00546BA0" w:rsidRPr="00843C74" w:rsidRDefault="00546BA0" w:rsidP="009E4218">
            <w:pPr>
              <w:spacing w:after="0"/>
              <w:rPr>
                <w:rFonts w:ascii="Franklin Gothic Book" w:hAnsi="Franklin Gothic Book"/>
                <w:sz w:val="18"/>
                <w:szCs w:val="18"/>
              </w:rPr>
            </w:pPr>
          </w:p>
        </w:tc>
        <w:tc>
          <w:tcPr>
            <w:tcW w:w="2361" w:type="dxa"/>
            <w:tcBorders>
              <w:top w:val="single" w:sz="4" w:space="0" w:color="auto"/>
              <w:left w:val="single" w:sz="4" w:space="0" w:color="auto"/>
              <w:bottom w:val="single" w:sz="4" w:space="0" w:color="auto"/>
              <w:right w:val="single" w:sz="4" w:space="0" w:color="auto"/>
            </w:tcBorders>
            <w:noWrap/>
            <w:vAlign w:val="bottom"/>
            <w:hideMark/>
          </w:tcPr>
          <w:p w14:paraId="008A7D3B"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STAR no Other Program</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5BF2E333"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1007</w:t>
            </w:r>
          </w:p>
        </w:tc>
        <w:tc>
          <w:tcPr>
            <w:tcW w:w="99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0030029"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88.38%</w:t>
            </w:r>
          </w:p>
        </w:tc>
        <w:tc>
          <w:tcPr>
            <w:tcW w:w="99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E29E1A9"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82.62%</w:t>
            </w:r>
          </w:p>
        </w:tc>
        <w:tc>
          <w:tcPr>
            <w:tcW w:w="99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7C2F627"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75.57%</w:t>
            </w:r>
          </w:p>
        </w:tc>
        <w:tc>
          <w:tcPr>
            <w:tcW w:w="110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D69DCE8"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61.37%</w:t>
            </w:r>
          </w:p>
        </w:tc>
        <w:tc>
          <w:tcPr>
            <w:tcW w:w="1107" w:type="dxa"/>
            <w:tcBorders>
              <w:top w:val="single" w:sz="4" w:space="0" w:color="auto"/>
              <w:left w:val="single" w:sz="4" w:space="0" w:color="auto"/>
              <w:bottom w:val="single" w:sz="4" w:space="0" w:color="auto"/>
              <w:right w:val="single" w:sz="4" w:space="0" w:color="auto"/>
            </w:tcBorders>
            <w:noWrap/>
            <w:vAlign w:val="bottom"/>
            <w:hideMark/>
          </w:tcPr>
          <w:p w14:paraId="414C8699"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73.68%</w:t>
            </w:r>
          </w:p>
        </w:tc>
        <w:tc>
          <w:tcPr>
            <w:tcW w:w="1107" w:type="dxa"/>
            <w:tcBorders>
              <w:top w:val="single" w:sz="4" w:space="0" w:color="auto"/>
              <w:left w:val="single" w:sz="4" w:space="0" w:color="auto"/>
              <w:bottom w:val="single" w:sz="4" w:space="0" w:color="auto"/>
              <w:right w:val="single" w:sz="4" w:space="0" w:color="auto"/>
            </w:tcBorders>
            <w:noWrap/>
            <w:vAlign w:val="center"/>
            <w:hideMark/>
          </w:tcPr>
          <w:p w14:paraId="2FD47F03"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76.46%</w:t>
            </w:r>
          </w:p>
        </w:tc>
      </w:tr>
      <w:tr w:rsidR="00546BA0" w:rsidRPr="00843C74" w14:paraId="133D3E63" w14:textId="77777777" w:rsidTr="009E4218">
        <w:trPr>
          <w:trHeight w:val="20"/>
          <w:jc w:val="center"/>
        </w:trPr>
        <w:tc>
          <w:tcPr>
            <w:tcW w:w="1128" w:type="dxa"/>
            <w:vMerge/>
            <w:tcBorders>
              <w:top w:val="single" w:sz="4" w:space="0" w:color="auto"/>
              <w:left w:val="single" w:sz="4" w:space="0" w:color="auto"/>
              <w:bottom w:val="single" w:sz="4" w:space="0" w:color="auto"/>
              <w:right w:val="single" w:sz="4" w:space="0" w:color="auto"/>
            </w:tcBorders>
            <w:vAlign w:val="center"/>
            <w:hideMark/>
          </w:tcPr>
          <w:p w14:paraId="191E6CAE" w14:textId="77777777" w:rsidR="00546BA0" w:rsidRPr="00843C74" w:rsidRDefault="00546BA0" w:rsidP="009E4218">
            <w:pPr>
              <w:spacing w:after="0"/>
              <w:rPr>
                <w:rFonts w:ascii="Franklin Gothic Book" w:hAnsi="Franklin Gothic Book"/>
                <w:sz w:val="18"/>
                <w:szCs w:val="18"/>
              </w:rPr>
            </w:pPr>
          </w:p>
        </w:tc>
        <w:tc>
          <w:tcPr>
            <w:tcW w:w="2361" w:type="dxa"/>
            <w:tcBorders>
              <w:top w:val="single" w:sz="4" w:space="0" w:color="auto"/>
              <w:left w:val="single" w:sz="4" w:space="0" w:color="auto"/>
              <w:bottom w:val="single" w:sz="4" w:space="0" w:color="auto"/>
              <w:right w:val="single" w:sz="4" w:space="0" w:color="auto"/>
            </w:tcBorders>
            <w:noWrap/>
            <w:vAlign w:val="bottom"/>
            <w:hideMark/>
          </w:tcPr>
          <w:p w14:paraId="3F3C00AA"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VSTAR no Other Program</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7BF24F19"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363</w:t>
            </w:r>
          </w:p>
        </w:tc>
        <w:tc>
          <w:tcPr>
            <w:tcW w:w="994" w:type="dxa"/>
            <w:tcBorders>
              <w:top w:val="single" w:sz="4" w:space="0" w:color="auto"/>
              <w:left w:val="single" w:sz="4" w:space="0" w:color="auto"/>
              <w:bottom w:val="single" w:sz="4" w:space="0" w:color="auto"/>
              <w:right w:val="single" w:sz="4" w:space="0" w:color="auto"/>
            </w:tcBorders>
            <w:noWrap/>
            <w:vAlign w:val="bottom"/>
            <w:hideMark/>
          </w:tcPr>
          <w:p w14:paraId="19D16E04"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82.92%</w:t>
            </w:r>
          </w:p>
        </w:tc>
        <w:tc>
          <w:tcPr>
            <w:tcW w:w="99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27653B7"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79.34%</w:t>
            </w:r>
          </w:p>
        </w:tc>
        <w:tc>
          <w:tcPr>
            <w:tcW w:w="99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076592A"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75.76%</w:t>
            </w:r>
          </w:p>
        </w:tc>
        <w:tc>
          <w:tcPr>
            <w:tcW w:w="110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7477740"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54.27%</w:t>
            </w:r>
          </w:p>
        </w:tc>
        <w:tc>
          <w:tcPr>
            <w:tcW w:w="1107" w:type="dxa"/>
            <w:tcBorders>
              <w:top w:val="single" w:sz="4" w:space="0" w:color="auto"/>
              <w:left w:val="single" w:sz="4" w:space="0" w:color="auto"/>
              <w:bottom w:val="single" w:sz="4" w:space="0" w:color="auto"/>
              <w:right w:val="single" w:sz="4" w:space="0" w:color="auto"/>
            </w:tcBorders>
            <w:noWrap/>
            <w:vAlign w:val="bottom"/>
            <w:hideMark/>
          </w:tcPr>
          <w:p w14:paraId="4BB6A7AB"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70.52%</w:t>
            </w:r>
          </w:p>
        </w:tc>
        <w:tc>
          <w:tcPr>
            <w:tcW w:w="1107" w:type="dxa"/>
            <w:tcBorders>
              <w:top w:val="single" w:sz="4" w:space="0" w:color="auto"/>
              <w:left w:val="single" w:sz="4" w:space="0" w:color="auto"/>
              <w:bottom w:val="single" w:sz="4" w:space="0" w:color="auto"/>
              <w:right w:val="single" w:sz="4" w:space="0" w:color="auto"/>
            </w:tcBorders>
            <w:noWrap/>
            <w:vAlign w:val="center"/>
            <w:hideMark/>
          </w:tcPr>
          <w:p w14:paraId="394B27A9"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76.58%</w:t>
            </w:r>
          </w:p>
        </w:tc>
      </w:tr>
      <w:tr w:rsidR="00546BA0" w:rsidRPr="00843C74" w14:paraId="6F003C11" w14:textId="77777777" w:rsidTr="009E4218">
        <w:trPr>
          <w:trHeight w:val="20"/>
          <w:jc w:val="center"/>
        </w:trPr>
        <w:tc>
          <w:tcPr>
            <w:tcW w:w="1128"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F8F1416" w14:textId="77777777" w:rsidR="00546BA0" w:rsidRPr="00843C74" w:rsidRDefault="00546BA0" w:rsidP="009E4218">
            <w:pPr>
              <w:spacing w:after="0"/>
              <w:rPr>
                <w:rFonts w:ascii="Franklin Gothic Book" w:hAnsi="Franklin Gothic Book"/>
                <w:sz w:val="18"/>
                <w:szCs w:val="18"/>
              </w:rPr>
            </w:pPr>
            <w:r w:rsidRPr="00843C74">
              <w:rPr>
                <w:rFonts w:ascii="Franklin Gothic Book" w:hAnsi="Franklin Gothic Book"/>
                <w:sz w:val="18"/>
                <w:szCs w:val="18"/>
              </w:rPr>
              <w:t>2019</w:t>
            </w:r>
          </w:p>
        </w:tc>
        <w:tc>
          <w:tcPr>
            <w:tcW w:w="236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F026BB5"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STAR+BGR</w:t>
            </w:r>
          </w:p>
        </w:tc>
        <w:tc>
          <w:tcPr>
            <w:tcW w:w="77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AEABED1"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4876</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AA73D61"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94.97%</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CEA89D4"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90.03%</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CB670D2"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84.45%</w:t>
            </w:r>
          </w:p>
        </w:tc>
        <w:tc>
          <w:tcPr>
            <w:tcW w:w="11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E12E3DB"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68.79%</w:t>
            </w:r>
          </w:p>
        </w:tc>
        <w:tc>
          <w:tcPr>
            <w:tcW w:w="1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5BC31E8"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82.59%</w:t>
            </w:r>
          </w:p>
        </w:tc>
        <w:tc>
          <w:tcPr>
            <w:tcW w:w="1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FD37A1A"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 </w:t>
            </w:r>
            <w:r>
              <w:rPr>
                <w:rFonts w:ascii="Franklin Gothic Book" w:hAnsi="Franklin Gothic Book"/>
                <w:sz w:val="16"/>
                <w:szCs w:val="16"/>
              </w:rPr>
              <w:t>86.32%</w:t>
            </w:r>
          </w:p>
        </w:tc>
      </w:tr>
      <w:tr w:rsidR="00546BA0" w:rsidRPr="00843C74" w14:paraId="187B852E" w14:textId="77777777" w:rsidTr="009E4218">
        <w:trPr>
          <w:trHeight w:val="20"/>
          <w:jc w:val="center"/>
        </w:trPr>
        <w:tc>
          <w:tcPr>
            <w:tcW w:w="1128" w:type="dxa"/>
            <w:vMerge/>
            <w:tcBorders>
              <w:top w:val="single" w:sz="4" w:space="0" w:color="auto"/>
              <w:left w:val="single" w:sz="4" w:space="0" w:color="auto"/>
              <w:bottom w:val="single" w:sz="4" w:space="0" w:color="auto"/>
              <w:right w:val="single" w:sz="4" w:space="0" w:color="auto"/>
            </w:tcBorders>
            <w:vAlign w:val="center"/>
            <w:hideMark/>
          </w:tcPr>
          <w:p w14:paraId="770D457E" w14:textId="77777777" w:rsidR="00546BA0" w:rsidRPr="00843C74" w:rsidRDefault="00546BA0" w:rsidP="009E4218">
            <w:pPr>
              <w:spacing w:after="0"/>
              <w:rPr>
                <w:rFonts w:ascii="Franklin Gothic Book" w:hAnsi="Franklin Gothic Book"/>
                <w:sz w:val="18"/>
                <w:szCs w:val="18"/>
              </w:rPr>
            </w:pPr>
          </w:p>
        </w:tc>
        <w:tc>
          <w:tcPr>
            <w:tcW w:w="236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32FF393"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VSTAR+BGR</w:t>
            </w:r>
          </w:p>
        </w:tc>
        <w:tc>
          <w:tcPr>
            <w:tcW w:w="77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1A03188"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1388</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9991429"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93.52%</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0A73625"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88.04%</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9D50DB2"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83.72%</w:t>
            </w:r>
          </w:p>
        </w:tc>
        <w:tc>
          <w:tcPr>
            <w:tcW w:w="11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D7B4100"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65.35%</w:t>
            </w:r>
          </w:p>
        </w:tc>
        <w:tc>
          <w:tcPr>
            <w:tcW w:w="1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C7986F2"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83.50%  </w:t>
            </w:r>
          </w:p>
        </w:tc>
        <w:tc>
          <w:tcPr>
            <w:tcW w:w="1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D3AEBF9"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 </w:t>
            </w:r>
            <w:r>
              <w:rPr>
                <w:rFonts w:ascii="Franklin Gothic Book" w:hAnsi="Franklin Gothic Book"/>
                <w:sz w:val="16"/>
                <w:szCs w:val="16"/>
              </w:rPr>
              <w:t>86.96%</w:t>
            </w:r>
          </w:p>
        </w:tc>
      </w:tr>
      <w:tr w:rsidR="00546BA0" w:rsidRPr="00843C74" w14:paraId="12CE5FD4" w14:textId="77777777" w:rsidTr="009E4218">
        <w:trPr>
          <w:trHeight w:val="20"/>
          <w:jc w:val="center"/>
        </w:trPr>
        <w:tc>
          <w:tcPr>
            <w:tcW w:w="1128" w:type="dxa"/>
            <w:vMerge/>
            <w:tcBorders>
              <w:top w:val="single" w:sz="4" w:space="0" w:color="auto"/>
              <w:left w:val="single" w:sz="4" w:space="0" w:color="auto"/>
              <w:bottom w:val="single" w:sz="4" w:space="0" w:color="auto"/>
              <w:right w:val="single" w:sz="4" w:space="0" w:color="auto"/>
            </w:tcBorders>
            <w:vAlign w:val="center"/>
            <w:hideMark/>
          </w:tcPr>
          <w:p w14:paraId="55B0E165" w14:textId="77777777" w:rsidR="00546BA0" w:rsidRPr="00843C74" w:rsidRDefault="00546BA0" w:rsidP="009E4218">
            <w:pPr>
              <w:spacing w:after="0"/>
              <w:rPr>
                <w:rFonts w:ascii="Franklin Gothic Book" w:hAnsi="Franklin Gothic Book"/>
                <w:sz w:val="18"/>
                <w:szCs w:val="18"/>
              </w:rPr>
            </w:pPr>
          </w:p>
        </w:tc>
        <w:tc>
          <w:tcPr>
            <w:tcW w:w="236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DC3B58E" w14:textId="77777777" w:rsidR="00546BA0" w:rsidRPr="00843C74" w:rsidRDefault="00546BA0" w:rsidP="009E4218">
            <w:pPr>
              <w:spacing w:after="0"/>
              <w:rPr>
                <w:rFonts w:ascii="Franklin Gothic Book" w:hAnsi="Franklin Gothic Book"/>
                <w:sz w:val="16"/>
                <w:szCs w:val="16"/>
              </w:rPr>
            </w:pPr>
            <w:proofErr w:type="spellStart"/>
            <w:r w:rsidRPr="00843C74">
              <w:rPr>
                <w:rFonts w:ascii="Franklin Gothic Book" w:hAnsi="Franklin Gothic Book"/>
                <w:sz w:val="16"/>
                <w:szCs w:val="16"/>
              </w:rPr>
              <w:t>VSTAR+BGRi</w:t>
            </w:r>
            <w:proofErr w:type="spellEnd"/>
          </w:p>
        </w:tc>
        <w:tc>
          <w:tcPr>
            <w:tcW w:w="77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8190EEE"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691</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45EB486"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93.78%</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0406061"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89.00%</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0BE5210"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86.40%</w:t>
            </w:r>
          </w:p>
        </w:tc>
        <w:tc>
          <w:tcPr>
            <w:tcW w:w="11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05F0E13"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63.39%</w:t>
            </w:r>
          </w:p>
        </w:tc>
        <w:tc>
          <w:tcPr>
            <w:tcW w:w="1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9ABB5B6"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84.52% </w:t>
            </w:r>
          </w:p>
        </w:tc>
        <w:tc>
          <w:tcPr>
            <w:tcW w:w="1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B66D38B"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 </w:t>
            </w:r>
            <w:r>
              <w:rPr>
                <w:rFonts w:ascii="Franklin Gothic Book" w:hAnsi="Franklin Gothic Book"/>
                <w:sz w:val="16"/>
                <w:szCs w:val="16"/>
              </w:rPr>
              <w:t>88.96%</w:t>
            </w:r>
          </w:p>
        </w:tc>
      </w:tr>
      <w:tr w:rsidR="00546BA0" w:rsidRPr="00843C74" w14:paraId="036999F9" w14:textId="77777777" w:rsidTr="009E4218">
        <w:trPr>
          <w:trHeight w:val="20"/>
          <w:jc w:val="center"/>
        </w:trPr>
        <w:tc>
          <w:tcPr>
            <w:tcW w:w="1128" w:type="dxa"/>
            <w:vMerge/>
            <w:tcBorders>
              <w:top w:val="single" w:sz="4" w:space="0" w:color="auto"/>
              <w:left w:val="single" w:sz="4" w:space="0" w:color="auto"/>
              <w:bottom w:val="single" w:sz="4" w:space="0" w:color="auto"/>
              <w:right w:val="single" w:sz="4" w:space="0" w:color="auto"/>
            </w:tcBorders>
            <w:vAlign w:val="center"/>
            <w:hideMark/>
          </w:tcPr>
          <w:p w14:paraId="123F03D0" w14:textId="77777777" w:rsidR="00546BA0" w:rsidRPr="00843C74" w:rsidRDefault="00546BA0" w:rsidP="009E4218">
            <w:pPr>
              <w:spacing w:after="0"/>
              <w:rPr>
                <w:rFonts w:ascii="Franklin Gothic Book" w:hAnsi="Franklin Gothic Book"/>
                <w:sz w:val="18"/>
                <w:szCs w:val="18"/>
              </w:rPr>
            </w:pPr>
          </w:p>
        </w:tc>
        <w:tc>
          <w:tcPr>
            <w:tcW w:w="236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681F418"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STAR no BGR/i</w:t>
            </w:r>
          </w:p>
        </w:tc>
        <w:tc>
          <w:tcPr>
            <w:tcW w:w="77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27DF2AC"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351</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4D35B92"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92.02%</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B6CB486"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84.90%</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4565344"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78.35%</w:t>
            </w:r>
          </w:p>
        </w:tc>
        <w:tc>
          <w:tcPr>
            <w:tcW w:w="11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EC548B3"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62.96%</w:t>
            </w:r>
          </w:p>
        </w:tc>
        <w:tc>
          <w:tcPr>
            <w:tcW w:w="1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182AB35"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 76.92%</w:t>
            </w:r>
          </w:p>
        </w:tc>
        <w:tc>
          <w:tcPr>
            <w:tcW w:w="1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CEEE23A"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 </w:t>
            </w:r>
            <w:r>
              <w:rPr>
                <w:rFonts w:ascii="Franklin Gothic Book" w:hAnsi="Franklin Gothic Book"/>
                <w:sz w:val="16"/>
                <w:szCs w:val="16"/>
              </w:rPr>
              <w:t>78.92%</w:t>
            </w:r>
          </w:p>
        </w:tc>
      </w:tr>
      <w:tr w:rsidR="00546BA0" w:rsidRPr="00843C74" w14:paraId="051D2A4B" w14:textId="77777777" w:rsidTr="009E4218">
        <w:trPr>
          <w:trHeight w:val="20"/>
          <w:jc w:val="center"/>
        </w:trPr>
        <w:tc>
          <w:tcPr>
            <w:tcW w:w="1128" w:type="dxa"/>
            <w:vMerge/>
            <w:tcBorders>
              <w:top w:val="single" w:sz="4" w:space="0" w:color="auto"/>
              <w:left w:val="single" w:sz="4" w:space="0" w:color="auto"/>
              <w:bottom w:val="single" w:sz="4" w:space="0" w:color="auto"/>
              <w:right w:val="single" w:sz="4" w:space="0" w:color="auto"/>
            </w:tcBorders>
            <w:vAlign w:val="center"/>
            <w:hideMark/>
          </w:tcPr>
          <w:p w14:paraId="0544A334" w14:textId="77777777" w:rsidR="00546BA0" w:rsidRPr="00843C74" w:rsidRDefault="00546BA0" w:rsidP="009E4218">
            <w:pPr>
              <w:spacing w:after="0"/>
              <w:rPr>
                <w:rFonts w:ascii="Franklin Gothic Book" w:hAnsi="Franklin Gothic Book"/>
                <w:sz w:val="18"/>
                <w:szCs w:val="18"/>
              </w:rPr>
            </w:pPr>
          </w:p>
        </w:tc>
        <w:tc>
          <w:tcPr>
            <w:tcW w:w="236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535A8C8"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VSTAR no BGR/i</w:t>
            </w:r>
          </w:p>
        </w:tc>
        <w:tc>
          <w:tcPr>
            <w:tcW w:w="77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698BE8C"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51</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CD2DC0D"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90.20%</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0509460"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90.30%</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E58DC72"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76.47%</w:t>
            </w:r>
          </w:p>
        </w:tc>
        <w:tc>
          <w:tcPr>
            <w:tcW w:w="11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20DFCBF"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64.71%</w:t>
            </w:r>
          </w:p>
        </w:tc>
        <w:tc>
          <w:tcPr>
            <w:tcW w:w="1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DA604A0"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 84.31%</w:t>
            </w:r>
          </w:p>
        </w:tc>
        <w:tc>
          <w:tcPr>
            <w:tcW w:w="1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50C54C7"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 </w:t>
            </w:r>
            <w:r>
              <w:rPr>
                <w:rFonts w:ascii="Franklin Gothic Book" w:hAnsi="Franklin Gothic Book"/>
                <w:sz w:val="16"/>
                <w:szCs w:val="16"/>
              </w:rPr>
              <w:t>88.24%</w:t>
            </w:r>
          </w:p>
        </w:tc>
      </w:tr>
      <w:tr w:rsidR="00546BA0" w:rsidRPr="00843C74" w14:paraId="70086ACD" w14:textId="77777777" w:rsidTr="009E4218">
        <w:trPr>
          <w:trHeight w:val="20"/>
          <w:jc w:val="center"/>
        </w:trPr>
        <w:tc>
          <w:tcPr>
            <w:tcW w:w="1128" w:type="dxa"/>
            <w:vMerge/>
            <w:tcBorders>
              <w:top w:val="single" w:sz="4" w:space="0" w:color="auto"/>
              <w:left w:val="single" w:sz="4" w:space="0" w:color="auto"/>
              <w:bottom w:val="single" w:sz="4" w:space="0" w:color="auto"/>
              <w:right w:val="single" w:sz="4" w:space="0" w:color="auto"/>
            </w:tcBorders>
            <w:vAlign w:val="center"/>
            <w:hideMark/>
          </w:tcPr>
          <w:p w14:paraId="4AEC241C" w14:textId="77777777" w:rsidR="00546BA0" w:rsidRPr="00843C74" w:rsidRDefault="00546BA0" w:rsidP="009E4218">
            <w:pPr>
              <w:spacing w:after="0"/>
              <w:rPr>
                <w:rFonts w:ascii="Franklin Gothic Book" w:hAnsi="Franklin Gothic Book"/>
                <w:sz w:val="18"/>
                <w:szCs w:val="18"/>
              </w:rPr>
            </w:pPr>
          </w:p>
        </w:tc>
        <w:tc>
          <w:tcPr>
            <w:tcW w:w="236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0322E19"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STAR no Other Program</w:t>
            </w:r>
          </w:p>
        </w:tc>
        <w:tc>
          <w:tcPr>
            <w:tcW w:w="77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01F4C74"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771</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BC4A9AC"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89.75%</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2AE19C8"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83.14%</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C1FDDE7"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74.32%</w:t>
            </w:r>
          </w:p>
        </w:tc>
        <w:tc>
          <w:tcPr>
            <w:tcW w:w="11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D90D55C"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67.19%</w:t>
            </w:r>
          </w:p>
        </w:tc>
        <w:tc>
          <w:tcPr>
            <w:tcW w:w="1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85620BB"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76.78% </w:t>
            </w:r>
          </w:p>
        </w:tc>
        <w:tc>
          <w:tcPr>
            <w:tcW w:w="1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B329EF1"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 </w:t>
            </w:r>
            <w:r>
              <w:rPr>
                <w:rFonts w:ascii="Franklin Gothic Book" w:hAnsi="Franklin Gothic Book"/>
                <w:sz w:val="16"/>
                <w:szCs w:val="16"/>
              </w:rPr>
              <w:t>78.99%</w:t>
            </w:r>
          </w:p>
        </w:tc>
      </w:tr>
      <w:tr w:rsidR="00546BA0" w:rsidRPr="00843C74" w14:paraId="315BA6C0" w14:textId="77777777" w:rsidTr="009E4218">
        <w:trPr>
          <w:trHeight w:val="20"/>
          <w:jc w:val="center"/>
        </w:trPr>
        <w:tc>
          <w:tcPr>
            <w:tcW w:w="1128" w:type="dxa"/>
            <w:vMerge/>
            <w:tcBorders>
              <w:top w:val="single" w:sz="4" w:space="0" w:color="auto"/>
              <w:left w:val="single" w:sz="4" w:space="0" w:color="auto"/>
              <w:bottom w:val="single" w:sz="4" w:space="0" w:color="auto"/>
              <w:right w:val="single" w:sz="4" w:space="0" w:color="auto"/>
            </w:tcBorders>
            <w:vAlign w:val="center"/>
            <w:hideMark/>
          </w:tcPr>
          <w:p w14:paraId="0DF61FDB" w14:textId="77777777" w:rsidR="00546BA0" w:rsidRPr="00843C74" w:rsidRDefault="00546BA0" w:rsidP="009E4218">
            <w:pPr>
              <w:spacing w:after="0"/>
              <w:rPr>
                <w:rFonts w:ascii="Franklin Gothic Book" w:hAnsi="Franklin Gothic Book"/>
                <w:sz w:val="18"/>
                <w:szCs w:val="18"/>
              </w:rPr>
            </w:pPr>
          </w:p>
        </w:tc>
        <w:tc>
          <w:tcPr>
            <w:tcW w:w="236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630BEE5"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VSTAR no Other Program</w:t>
            </w:r>
          </w:p>
        </w:tc>
        <w:tc>
          <w:tcPr>
            <w:tcW w:w="77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71822B9"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269</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3F8CA48"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88.85%</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A74F30A"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81.41%</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39C9A07"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77.70%</w:t>
            </w:r>
          </w:p>
        </w:tc>
        <w:tc>
          <w:tcPr>
            <w:tcW w:w="11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9CDDEC1"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61.34%</w:t>
            </w:r>
          </w:p>
        </w:tc>
        <w:tc>
          <w:tcPr>
            <w:tcW w:w="1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9E74E49"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75.09% </w:t>
            </w:r>
          </w:p>
        </w:tc>
        <w:tc>
          <w:tcPr>
            <w:tcW w:w="1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9B2F487"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 </w:t>
            </w:r>
            <w:r>
              <w:rPr>
                <w:rFonts w:ascii="Franklin Gothic Book" w:hAnsi="Franklin Gothic Book"/>
                <w:sz w:val="16"/>
                <w:szCs w:val="16"/>
              </w:rPr>
              <w:t>80.30%</w:t>
            </w:r>
          </w:p>
        </w:tc>
      </w:tr>
      <w:tr w:rsidR="00546BA0" w:rsidRPr="00843C74" w14:paraId="7166820B" w14:textId="77777777" w:rsidTr="009E4218">
        <w:trPr>
          <w:trHeight w:val="20"/>
          <w:jc w:val="center"/>
        </w:trPr>
        <w:tc>
          <w:tcPr>
            <w:tcW w:w="1128" w:type="dxa"/>
            <w:vMerge w:val="restart"/>
            <w:tcBorders>
              <w:top w:val="single" w:sz="4" w:space="0" w:color="auto"/>
              <w:left w:val="single" w:sz="4" w:space="0" w:color="auto"/>
              <w:bottom w:val="single" w:sz="4" w:space="0" w:color="auto"/>
              <w:right w:val="single" w:sz="4" w:space="0" w:color="auto"/>
            </w:tcBorders>
            <w:noWrap/>
            <w:vAlign w:val="center"/>
            <w:hideMark/>
          </w:tcPr>
          <w:p w14:paraId="2418E713" w14:textId="77777777" w:rsidR="00546BA0" w:rsidRPr="00843C74" w:rsidRDefault="00546BA0" w:rsidP="009E4218">
            <w:pPr>
              <w:spacing w:after="0"/>
              <w:rPr>
                <w:rFonts w:ascii="Franklin Gothic Book" w:hAnsi="Franklin Gothic Book"/>
                <w:sz w:val="18"/>
                <w:szCs w:val="18"/>
              </w:rPr>
            </w:pPr>
            <w:r w:rsidRPr="00843C74">
              <w:rPr>
                <w:rFonts w:ascii="Franklin Gothic Book" w:hAnsi="Franklin Gothic Book"/>
                <w:sz w:val="18"/>
                <w:szCs w:val="18"/>
              </w:rPr>
              <w:t>2020</w:t>
            </w:r>
          </w:p>
        </w:tc>
        <w:tc>
          <w:tcPr>
            <w:tcW w:w="2361" w:type="dxa"/>
            <w:tcBorders>
              <w:top w:val="single" w:sz="4" w:space="0" w:color="auto"/>
              <w:left w:val="single" w:sz="4" w:space="0" w:color="auto"/>
              <w:bottom w:val="single" w:sz="4" w:space="0" w:color="auto"/>
              <w:right w:val="single" w:sz="4" w:space="0" w:color="auto"/>
            </w:tcBorders>
            <w:noWrap/>
            <w:vAlign w:val="bottom"/>
            <w:hideMark/>
          </w:tcPr>
          <w:p w14:paraId="6A6576C7"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VSTAR+BGR</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518A96F2"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6359</w:t>
            </w:r>
          </w:p>
        </w:tc>
        <w:tc>
          <w:tcPr>
            <w:tcW w:w="99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CCD95E9"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93.38%</w:t>
            </w:r>
          </w:p>
        </w:tc>
        <w:tc>
          <w:tcPr>
            <w:tcW w:w="99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5FCD6E0"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89.57%</w:t>
            </w:r>
          </w:p>
        </w:tc>
        <w:tc>
          <w:tcPr>
            <w:tcW w:w="994" w:type="dxa"/>
            <w:tcBorders>
              <w:top w:val="single" w:sz="4" w:space="0" w:color="auto"/>
              <w:left w:val="single" w:sz="4" w:space="0" w:color="auto"/>
              <w:bottom w:val="single" w:sz="4" w:space="0" w:color="auto"/>
              <w:right w:val="single" w:sz="4" w:space="0" w:color="auto"/>
            </w:tcBorders>
            <w:noWrap/>
            <w:vAlign w:val="bottom"/>
            <w:hideMark/>
          </w:tcPr>
          <w:p w14:paraId="4FCC10F0"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84.24%</w:t>
            </w:r>
          </w:p>
        </w:tc>
        <w:tc>
          <w:tcPr>
            <w:tcW w:w="1107" w:type="dxa"/>
            <w:tcBorders>
              <w:top w:val="single" w:sz="4" w:space="0" w:color="auto"/>
              <w:left w:val="single" w:sz="4" w:space="0" w:color="auto"/>
              <w:bottom w:val="single" w:sz="4" w:space="0" w:color="auto"/>
              <w:right w:val="single" w:sz="4" w:space="0" w:color="auto"/>
            </w:tcBorders>
            <w:noWrap/>
            <w:vAlign w:val="center"/>
            <w:hideMark/>
          </w:tcPr>
          <w:p w14:paraId="62B29E8D"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70.48%</w:t>
            </w:r>
          </w:p>
        </w:tc>
        <w:tc>
          <w:tcPr>
            <w:tcW w:w="110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9797F7B"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 </w:t>
            </w:r>
            <w:r>
              <w:rPr>
                <w:rFonts w:ascii="Franklin Gothic Book" w:hAnsi="Franklin Gothic Book"/>
                <w:sz w:val="16"/>
                <w:szCs w:val="16"/>
              </w:rPr>
              <w:t>83.58%</w:t>
            </w:r>
          </w:p>
        </w:tc>
        <w:tc>
          <w:tcPr>
            <w:tcW w:w="1107" w:type="dxa"/>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451C7FFA"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 </w:t>
            </w:r>
          </w:p>
        </w:tc>
      </w:tr>
      <w:tr w:rsidR="00546BA0" w:rsidRPr="00843C74" w14:paraId="35530322" w14:textId="77777777" w:rsidTr="009E4218">
        <w:trPr>
          <w:trHeight w:val="20"/>
          <w:jc w:val="center"/>
        </w:trPr>
        <w:tc>
          <w:tcPr>
            <w:tcW w:w="1128" w:type="dxa"/>
            <w:vMerge/>
            <w:tcBorders>
              <w:top w:val="single" w:sz="4" w:space="0" w:color="auto"/>
              <w:left w:val="single" w:sz="4" w:space="0" w:color="auto"/>
              <w:bottom w:val="single" w:sz="4" w:space="0" w:color="auto"/>
              <w:right w:val="single" w:sz="4" w:space="0" w:color="auto"/>
            </w:tcBorders>
            <w:vAlign w:val="center"/>
            <w:hideMark/>
          </w:tcPr>
          <w:p w14:paraId="0497D33D" w14:textId="77777777" w:rsidR="00546BA0" w:rsidRPr="00843C74" w:rsidRDefault="00546BA0" w:rsidP="009E4218">
            <w:pPr>
              <w:spacing w:after="0"/>
              <w:rPr>
                <w:rFonts w:ascii="Franklin Gothic Book" w:hAnsi="Franklin Gothic Book"/>
                <w:sz w:val="18"/>
                <w:szCs w:val="18"/>
              </w:rPr>
            </w:pPr>
          </w:p>
        </w:tc>
        <w:tc>
          <w:tcPr>
            <w:tcW w:w="2361" w:type="dxa"/>
            <w:tcBorders>
              <w:top w:val="single" w:sz="4" w:space="0" w:color="auto"/>
              <w:left w:val="single" w:sz="4" w:space="0" w:color="auto"/>
              <w:bottom w:val="single" w:sz="4" w:space="0" w:color="auto"/>
              <w:right w:val="single" w:sz="4" w:space="0" w:color="auto"/>
            </w:tcBorders>
            <w:noWrap/>
            <w:vAlign w:val="bottom"/>
            <w:hideMark/>
          </w:tcPr>
          <w:p w14:paraId="4F8F8CB9" w14:textId="77777777" w:rsidR="00546BA0" w:rsidRPr="00843C74" w:rsidRDefault="00546BA0" w:rsidP="009E4218">
            <w:pPr>
              <w:spacing w:after="0"/>
              <w:rPr>
                <w:rFonts w:ascii="Franklin Gothic Book" w:hAnsi="Franklin Gothic Book"/>
                <w:sz w:val="16"/>
                <w:szCs w:val="16"/>
              </w:rPr>
            </w:pPr>
            <w:proofErr w:type="spellStart"/>
            <w:r w:rsidRPr="00843C74">
              <w:rPr>
                <w:rFonts w:ascii="Franklin Gothic Book" w:hAnsi="Franklin Gothic Book"/>
                <w:sz w:val="16"/>
                <w:szCs w:val="16"/>
              </w:rPr>
              <w:t>VSTAR+BGRi</w:t>
            </w:r>
            <w:proofErr w:type="spellEnd"/>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51166C93"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445</w:t>
            </w:r>
          </w:p>
        </w:tc>
        <w:tc>
          <w:tcPr>
            <w:tcW w:w="99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450154C"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91.24%</w:t>
            </w:r>
          </w:p>
        </w:tc>
        <w:tc>
          <w:tcPr>
            <w:tcW w:w="99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F4DF2E7"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88.76%</w:t>
            </w:r>
          </w:p>
        </w:tc>
        <w:tc>
          <w:tcPr>
            <w:tcW w:w="994" w:type="dxa"/>
            <w:tcBorders>
              <w:top w:val="single" w:sz="4" w:space="0" w:color="auto"/>
              <w:left w:val="single" w:sz="4" w:space="0" w:color="auto"/>
              <w:bottom w:val="single" w:sz="4" w:space="0" w:color="auto"/>
              <w:right w:val="single" w:sz="4" w:space="0" w:color="auto"/>
            </w:tcBorders>
            <w:noWrap/>
            <w:vAlign w:val="bottom"/>
            <w:hideMark/>
          </w:tcPr>
          <w:p w14:paraId="1C6C7025"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85.62%</w:t>
            </w:r>
          </w:p>
        </w:tc>
        <w:tc>
          <w:tcPr>
            <w:tcW w:w="1107" w:type="dxa"/>
            <w:tcBorders>
              <w:top w:val="single" w:sz="4" w:space="0" w:color="auto"/>
              <w:left w:val="single" w:sz="4" w:space="0" w:color="auto"/>
              <w:bottom w:val="single" w:sz="4" w:space="0" w:color="auto"/>
              <w:right w:val="single" w:sz="4" w:space="0" w:color="auto"/>
            </w:tcBorders>
            <w:noWrap/>
            <w:vAlign w:val="center"/>
            <w:hideMark/>
          </w:tcPr>
          <w:p w14:paraId="07170866"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62.92%</w:t>
            </w:r>
          </w:p>
        </w:tc>
        <w:tc>
          <w:tcPr>
            <w:tcW w:w="110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9A9D313"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 </w:t>
            </w:r>
            <w:r>
              <w:rPr>
                <w:rFonts w:ascii="Franklin Gothic Book" w:hAnsi="Franklin Gothic Book"/>
                <w:sz w:val="16"/>
                <w:szCs w:val="16"/>
              </w:rPr>
              <w:t>81.35%</w:t>
            </w:r>
          </w:p>
        </w:tc>
        <w:tc>
          <w:tcPr>
            <w:tcW w:w="1107" w:type="dxa"/>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23134537"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 </w:t>
            </w:r>
          </w:p>
        </w:tc>
      </w:tr>
      <w:tr w:rsidR="00546BA0" w:rsidRPr="00843C74" w14:paraId="7B621CE7" w14:textId="77777777" w:rsidTr="009E4218">
        <w:trPr>
          <w:trHeight w:val="20"/>
          <w:jc w:val="center"/>
        </w:trPr>
        <w:tc>
          <w:tcPr>
            <w:tcW w:w="1128" w:type="dxa"/>
            <w:vMerge/>
            <w:tcBorders>
              <w:top w:val="single" w:sz="4" w:space="0" w:color="auto"/>
              <w:left w:val="single" w:sz="4" w:space="0" w:color="auto"/>
              <w:bottom w:val="single" w:sz="4" w:space="0" w:color="auto"/>
              <w:right w:val="single" w:sz="4" w:space="0" w:color="auto"/>
            </w:tcBorders>
            <w:vAlign w:val="center"/>
            <w:hideMark/>
          </w:tcPr>
          <w:p w14:paraId="4CABF303" w14:textId="77777777" w:rsidR="00546BA0" w:rsidRPr="00843C74" w:rsidRDefault="00546BA0" w:rsidP="009E4218">
            <w:pPr>
              <w:spacing w:after="0"/>
              <w:rPr>
                <w:rFonts w:ascii="Franklin Gothic Book" w:hAnsi="Franklin Gothic Book"/>
                <w:sz w:val="18"/>
                <w:szCs w:val="18"/>
              </w:rPr>
            </w:pPr>
          </w:p>
        </w:tc>
        <w:tc>
          <w:tcPr>
            <w:tcW w:w="2361" w:type="dxa"/>
            <w:tcBorders>
              <w:top w:val="single" w:sz="4" w:space="0" w:color="auto"/>
              <w:left w:val="single" w:sz="4" w:space="0" w:color="auto"/>
              <w:bottom w:val="single" w:sz="4" w:space="0" w:color="auto"/>
              <w:right w:val="single" w:sz="4" w:space="0" w:color="auto"/>
            </w:tcBorders>
            <w:noWrap/>
            <w:vAlign w:val="bottom"/>
            <w:hideMark/>
          </w:tcPr>
          <w:p w14:paraId="7B9694C0"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VSTAR no BGR/i</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5AD581B5"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255</w:t>
            </w:r>
          </w:p>
        </w:tc>
        <w:tc>
          <w:tcPr>
            <w:tcW w:w="994" w:type="dxa"/>
            <w:tcBorders>
              <w:top w:val="single" w:sz="4" w:space="0" w:color="auto"/>
              <w:left w:val="single" w:sz="4" w:space="0" w:color="auto"/>
              <w:bottom w:val="single" w:sz="4" w:space="0" w:color="auto"/>
              <w:right w:val="single" w:sz="4" w:space="0" w:color="auto"/>
            </w:tcBorders>
            <w:noWrap/>
            <w:vAlign w:val="bottom"/>
            <w:hideMark/>
          </w:tcPr>
          <w:p w14:paraId="4BDDF59D"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92.94%</w:t>
            </w:r>
          </w:p>
        </w:tc>
        <w:tc>
          <w:tcPr>
            <w:tcW w:w="994" w:type="dxa"/>
            <w:tcBorders>
              <w:top w:val="single" w:sz="4" w:space="0" w:color="auto"/>
              <w:left w:val="single" w:sz="4" w:space="0" w:color="auto"/>
              <w:bottom w:val="single" w:sz="4" w:space="0" w:color="auto"/>
              <w:right w:val="single" w:sz="4" w:space="0" w:color="auto"/>
            </w:tcBorders>
            <w:noWrap/>
            <w:vAlign w:val="bottom"/>
            <w:hideMark/>
          </w:tcPr>
          <w:p w14:paraId="1D24615A"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87.84%</w:t>
            </w:r>
          </w:p>
        </w:tc>
        <w:tc>
          <w:tcPr>
            <w:tcW w:w="994" w:type="dxa"/>
            <w:tcBorders>
              <w:top w:val="single" w:sz="4" w:space="0" w:color="auto"/>
              <w:left w:val="single" w:sz="4" w:space="0" w:color="auto"/>
              <w:bottom w:val="single" w:sz="4" w:space="0" w:color="auto"/>
              <w:right w:val="single" w:sz="4" w:space="0" w:color="auto"/>
            </w:tcBorders>
            <w:noWrap/>
            <w:vAlign w:val="bottom"/>
            <w:hideMark/>
          </w:tcPr>
          <w:p w14:paraId="17B780F4"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82.35%</w:t>
            </w:r>
          </w:p>
        </w:tc>
        <w:tc>
          <w:tcPr>
            <w:tcW w:w="1107" w:type="dxa"/>
            <w:tcBorders>
              <w:top w:val="single" w:sz="4" w:space="0" w:color="auto"/>
              <w:left w:val="single" w:sz="4" w:space="0" w:color="auto"/>
              <w:bottom w:val="single" w:sz="4" w:space="0" w:color="auto"/>
              <w:right w:val="single" w:sz="4" w:space="0" w:color="auto"/>
            </w:tcBorders>
            <w:noWrap/>
            <w:vAlign w:val="center"/>
            <w:hideMark/>
          </w:tcPr>
          <w:p w14:paraId="75DAE083"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64.31%</w:t>
            </w:r>
          </w:p>
        </w:tc>
        <w:tc>
          <w:tcPr>
            <w:tcW w:w="110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8E3F38E"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 </w:t>
            </w:r>
            <w:r>
              <w:rPr>
                <w:rFonts w:ascii="Franklin Gothic Book" w:hAnsi="Franklin Gothic Book"/>
                <w:sz w:val="16"/>
                <w:szCs w:val="16"/>
              </w:rPr>
              <w:t>80.00%</w:t>
            </w:r>
          </w:p>
        </w:tc>
        <w:tc>
          <w:tcPr>
            <w:tcW w:w="1107" w:type="dxa"/>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0C037311"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 </w:t>
            </w:r>
          </w:p>
        </w:tc>
      </w:tr>
      <w:tr w:rsidR="00546BA0" w:rsidRPr="00843C74" w14:paraId="4DB48618" w14:textId="77777777" w:rsidTr="009E4218">
        <w:trPr>
          <w:trHeight w:val="20"/>
          <w:jc w:val="center"/>
        </w:trPr>
        <w:tc>
          <w:tcPr>
            <w:tcW w:w="1128" w:type="dxa"/>
            <w:vMerge/>
            <w:tcBorders>
              <w:top w:val="single" w:sz="4" w:space="0" w:color="auto"/>
              <w:left w:val="single" w:sz="4" w:space="0" w:color="auto"/>
              <w:bottom w:val="single" w:sz="4" w:space="0" w:color="auto"/>
              <w:right w:val="single" w:sz="4" w:space="0" w:color="auto"/>
            </w:tcBorders>
            <w:vAlign w:val="center"/>
            <w:hideMark/>
          </w:tcPr>
          <w:p w14:paraId="7DFBBFED" w14:textId="77777777" w:rsidR="00546BA0" w:rsidRPr="00843C74" w:rsidRDefault="00546BA0" w:rsidP="009E4218">
            <w:pPr>
              <w:spacing w:after="0"/>
              <w:rPr>
                <w:rFonts w:ascii="Franklin Gothic Book" w:hAnsi="Franklin Gothic Book"/>
                <w:sz w:val="18"/>
                <w:szCs w:val="18"/>
              </w:rPr>
            </w:pPr>
          </w:p>
        </w:tc>
        <w:tc>
          <w:tcPr>
            <w:tcW w:w="2361" w:type="dxa"/>
            <w:tcBorders>
              <w:top w:val="single" w:sz="4" w:space="0" w:color="auto"/>
              <w:left w:val="single" w:sz="4" w:space="0" w:color="auto"/>
              <w:bottom w:val="single" w:sz="4" w:space="0" w:color="auto"/>
              <w:right w:val="single" w:sz="4" w:space="0" w:color="auto"/>
            </w:tcBorders>
            <w:noWrap/>
            <w:vAlign w:val="bottom"/>
            <w:hideMark/>
          </w:tcPr>
          <w:p w14:paraId="3DFEEA99"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VSTAR no Other Program</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777AC107"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2007</w:t>
            </w:r>
          </w:p>
        </w:tc>
        <w:tc>
          <w:tcPr>
            <w:tcW w:w="994" w:type="dxa"/>
            <w:tcBorders>
              <w:top w:val="single" w:sz="4" w:space="0" w:color="auto"/>
              <w:left w:val="single" w:sz="4" w:space="0" w:color="auto"/>
              <w:bottom w:val="single" w:sz="4" w:space="0" w:color="auto"/>
              <w:right w:val="single" w:sz="4" w:space="0" w:color="auto"/>
            </w:tcBorders>
            <w:noWrap/>
            <w:vAlign w:val="bottom"/>
            <w:hideMark/>
          </w:tcPr>
          <w:p w14:paraId="3B4C1464"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86.30%</w:t>
            </w:r>
          </w:p>
        </w:tc>
        <w:tc>
          <w:tcPr>
            <w:tcW w:w="994" w:type="dxa"/>
            <w:tcBorders>
              <w:top w:val="single" w:sz="4" w:space="0" w:color="auto"/>
              <w:left w:val="single" w:sz="4" w:space="0" w:color="auto"/>
              <w:bottom w:val="single" w:sz="4" w:space="0" w:color="auto"/>
              <w:right w:val="single" w:sz="4" w:space="0" w:color="auto"/>
            </w:tcBorders>
            <w:noWrap/>
            <w:vAlign w:val="bottom"/>
            <w:hideMark/>
          </w:tcPr>
          <w:p w14:paraId="70B71B10"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79.52%</w:t>
            </w:r>
          </w:p>
        </w:tc>
        <w:tc>
          <w:tcPr>
            <w:tcW w:w="994" w:type="dxa"/>
            <w:tcBorders>
              <w:top w:val="single" w:sz="4" w:space="0" w:color="auto"/>
              <w:left w:val="single" w:sz="4" w:space="0" w:color="auto"/>
              <w:bottom w:val="single" w:sz="4" w:space="0" w:color="auto"/>
              <w:right w:val="single" w:sz="4" w:space="0" w:color="auto"/>
            </w:tcBorders>
            <w:noWrap/>
            <w:vAlign w:val="bottom"/>
            <w:hideMark/>
          </w:tcPr>
          <w:p w14:paraId="3B9633BE"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73.89%</w:t>
            </w:r>
          </w:p>
        </w:tc>
        <w:tc>
          <w:tcPr>
            <w:tcW w:w="1107" w:type="dxa"/>
            <w:tcBorders>
              <w:top w:val="single" w:sz="4" w:space="0" w:color="auto"/>
              <w:left w:val="single" w:sz="4" w:space="0" w:color="auto"/>
              <w:bottom w:val="single" w:sz="4" w:space="0" w:color="auto"/>
              <w:right w:val="single" w:sz="4" w:space="0" w:color="auto"/>
            </w:tcBorders>
            <w:noWrap/>
            <w:vAlign w:val="center"/>
            <w:hideMark/>
          </w:tcPr>
          <w:p w14:paraId="0C4BCE7A"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58.05%</w:t>
            </w:r>
          </w:p>
        </w:tc>
        <w:tc>
          <w:tcPr>
            <w:tcW w:w="110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33CD89D"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 </w:t>
            </w:r>
            <w:r>
              <w:rPr>
                <w:rFonts w:ascii="Franklin Gothic Book" w:hAnsi="Franklin Gothic Book"/>
                <w:sz w:val="16"/>
                <w:szCs w:val="16"/>
              </w:rPr>
              <w:t>71.90%</w:t>
            </w:r>
          </w:p>
        </w:tc>
        <w:tc>
          <w:tcPr>
            <w:tcW w:w="1107" w:type="dxa"/>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604EE503"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 </w:t>
            </w:r>
          </w:p>
        </w:tc>
      </w:tr>
      <w:tr w:rsidR="00546BA0" w:rsidRPr="00843C74" w14:paraId="2760C120" w14:textId="77777777" w:rsidTr="009E4218">
        <w:trPr>
          <w:trHeight w:val="20"/>
          <w:jc w:val="center"/>
        </w:trPr>
        <w:tc>
          <w:tcPr>
            <w:tcW w:w="1128"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189370A" w14:textId="77777777" w:rsidR="00546BA0" w:rsidRPr="00843C74" w:rsidRDefault="00546BA0" w:rsidP="009E4218">
            <w:pPr>
              <w:spacing w:after="0"/>
              <w:rPr>
                <w:rFonts w:ascii="Franklin Gothic Book" w:hAnsi="Franklin Gothic Book"/>
                <w:sz w:val="18"/>
                <w:szCs w:val="18"/>
              </w:rPr>
            </w:pPr>
            <w:r w:rsidRPr="00843C74">
              <w:rPr>
                <w:rFonts w:ascii="Franklin Gothic Book" w:hAnsi="Franklin Gothic Book"/>
                <w:sz w:val="18"/>
                <w:szCs w:val="18"/>
              </w:rPr>
              <w:t>2021</w:t>
            </w:r>
          </w:p>
        </w:tc>
        <w:tc>
          <w:tcPr>
            <w:tcW w:w="236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81138D3"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VSTAR+BGR</w:t>
            </w:r>
          </w:p>
        </w:tc>
        <w:tc>
          <w:tcPr>
            <w:tcW w:w="77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7BDC75A"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7967</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695933A"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92.26%</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33DCF25"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88.70%</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5408552"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84.08%</w:t>
            </w:r>
          </w:p>
        </w:tc>
        <w:tc>
          <w:tcPr>
            <w:tcW w:w="1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747948B"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 </w:t>
            </w:r>
            <w:r>
              <w:rPr>
                <w:rFonts w:ascii="Franklin Gothic Book" w:hAnsi="Franklin Gothic Book"/>
                <w:sz w:val="16"/>
                <w:szCs w:val="16"/>
              </w:rPr>
              <w:t>70.87%</w:t>
            </w:r>
          </w:p>
        </w:tc>
        <w:tc>
          <w:tcPr>
            <w:tcW w:w="1107" w:type="dxa"/>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101A9F12"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 </w:t>
            </w:r>
          </w:p>
        </w:tc>
        <w:tc>
          <w:tcPr>
            <w:tcW w:w="1107" w:type="dxa"/>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685531B4"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 </w:t>
            </w:r>
          </w:p>
        </w:tc>
      </w:tr>
      <w:tr w:rsidR="00546BA0" w:rsidRPr="00843C74" w14:paraId="4472A5BB" w14:textId="77777777" w:rsidTr="009E4218">
        <w:trPr>
          <w:trHeight w:val="20"/>
          <w:jc w:val="center"/>
        </w:trPr>
        <w:tc>
          <w:tcPr>
            <w:tcW w:w="1128" w:type="dxa"/>
            <w:vMerge/>
            <w:tcBorders>
              <w:top w:val="single" w:sz="4" w:space="0" w:color="auto"/>
              <w:left w:val="single" w:sz="4" w:space="0" w:color="auto"/>
              <w:bottom w:val="single" w:sz="4" w:space="0" w:color="auto"/>
              <w:right w:val="single" w:sz="4" w:space="0" w:color="auto"/>
            </w:tcBorders>
            <w:vAlign w:val="center"/>
            <w:hideMark/>
          </w:tcPr>
          <w:p w14:paraId="45DDB055" w14:textId="77777777" w:rsidR="00546BA0" w:rsidRPr="00843C74" w:rsidRDefault="00546BA0" w:rsidP="009E4218">
            <w:pPr>
              <w:spacing w:after="0"/>
              <w:rPr>
                <w:rFonts w:ascii="Franklin Gothic Book" w:hAnsi="Franklin Gothic Book"/>
                <w:sz w:val="18"/>
                <w:szCs w:val="18"/>
              </w:rPr>
            </w:pPr>
          </w:p>
        </w:tc>
        <w:tc>
          <w:tcPr>
            <w:tcW w:w="236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4C28032" w14:textId="77777777" w:rsidR="00546BA0" w:rsidRPr="00843C74" w:rsidRDefault="00546BA0" w:rsidP="009E4218">
            <w:pPr>
              <w:spacing w:after="0"/>
              <w:rPr>
                <w:rFonts w:ascii="Franklin Gothic Book" w:hAnsi="Franklin Gothic Book"/>
                <w:sz w:val="16"/>
                <w:szCs w:val="16"/>
              </w:rPr>
            </w:pPr>
            <w:proofErr w:type="spellStart"/>
            <w:r w:rsidRPr="00843C74">
              <w:rPr>
                <w:rFonts w:ascii="Franklin Gothic Book" w:hAnsi="Franklin Gothic Book"/>
                <w:sz w:val="16"/>
                <w:szCs w:val="16"/>
              </w:rPr>
              <w:t>VSTAR+BGRi</w:t>
            </w:r>
            <w:proofErr w:type="spellEnd"/>
          </w:p>
        </w:tc>
        <w:tc>
          <w:tcPr>
            <w:tcW w:w="77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4BCFDC5"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483</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1602EDB"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92.55%</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1F25B8D"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88.41%</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9AF21D0"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84.89%</w:t>
            </w:r>
          </w:p>
        </w:tc>
        <w:tc>
          <w:tcPr>
            <w:tcW w:w="1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EB1107D"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 </w:t>
            </w:r>
            <w:r>
              <w:rPr>
                <w:rFonts w:ascii="Franklin Gothic Book" w:hAnsi="Franklin Gothic Book"/>
                <w:sz w:val="16"/>
                <w:szCs w:val="16"/>
              </w:rPr>
              <w:t>69.77%</w:t>
            </w:r>
          </w:p>
        </w:tc>
        <w:tc>
          <w:tcPr>
            <w:tcW w:w="1107" w:type="dxa"/>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59D262C6"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 </w:t>
            </w:r>
          </w:p>
        </w:tc>
        <w:tc>
          <w:tcPr>
            <w:tcW w:w="1107" w:type="dxa"/>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77243E30"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 </w:t>
            </w:r>
          </w:p>
        </w:tc>
      </w:tr>
      <w:tr w:rsidR="00546BA0" w:rsidRPr="00843C74" w14:paraId="16964A3A" w14:textId="77777777" w:rsidTr="009E4218">
        <w:trPr>
          <w:trHeight w:val="20"/>
          <w:jc w:val="center"/>
        </w:trPr>
        <w:tc>
          <w:tcPr>
            <w:tcW w:w="1128" w:type="dxa"/>
            <w:vMerge/>
            <w:tcBorders>
              <w:top w:val="single" w:sz="4" w:space="0" w:color="auto"/>
              <w:left w:val="single" w:sz="4" w:space="0" w:color="auto"/>
              <w:bottom w:val="single" w:sz="4" w:space="0" w:color="auto"/>
              <w:right w:val="single" w:sz="4" w:space="0" w:color="auto"/>
            </w:tcBorders>
            <w:vAlign w:val="center"/>
            <w:hideMark/>
          </w:tcPr>
          <w:p w14:paraId="7D4CDF28" w14:textId="77777777" w:rsidR="00546BA0" w:rsidRPr="00843C74" w:rsidRDefault="00546BA0" w:rsidP="009E4218">
            <w:pPr>
              <w:spacing w:after="0"/>
              <w:rPr>
                <w:rFonts w:ascii="Franklin Gothic Book" w:hAnsi="Franklin Gothic Book"/>
                <w:sz w:val="18"/>
                <w:szCs w:val="18"/>
              </w:rPr>
            </w:pPr>
          </w:p>
        </w:tc>
        <w:tc>
          <w:tcPr>
            <w:tcW w:w="236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919F4C6"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VSTAR no BGR/i</w:t>
            </w:r>
          </w:p>
        </w:tc>
        <w:tc>
          <w:tcPr>
            <w:tcW w:w="77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3D0117E"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288</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03BE624"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91.67%</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4F8C4FA"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87.85%</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A972C0"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85.07%</w:t>
            </w:r>
          </w:p>
        </w:tc>
        <w:tc>
          <w:tcPr>
            <w:tcW w:w="1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DA417F9"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 </w:t>
            </w:r>
            <w:r>
              <w:rPr>
                <w:rFonts w:ascii="Franklin Gothic Book" w:hAnsi="Franklin Gothic Book"/>
                <w:sz w:val="16"/>
                <w:szCs w:val="16"/>
              </w:rPr>
              <w:t>65.97%</w:t>
            </w:r>
          </w:p>
        </w:tc>
        <w:tc>
          <w:tcPr>
            <w:tcW w:w="1107" w:type="dxa"/>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4B389EB2"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 </w:t>
            </w:r>
          </w:p>
        </w:tc>
        <w:tc>
          <w:tcPr>
            <w:tcW w:w="1107" w:type="dxa"/>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562CFA97"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 </w:t>
            </w:r>
          </w:p>
        </w:tc>
      </w:tr>
      <w:tr w:rsidR="00546BA0" w:rsidRPr="00843C74" w14:paraId="05273CA5" w14:textId="77777777" w:rsidTr="009E4218">
        <w:trPr>
          <w:trHeight w:val="20"/>
          <w:jc w:val="center"/>
        </w:trPr>
        <w:tc>
          <w:tcPr>
            <w:tcW w:w="1128" w:type="dxa"/>
            <w:vMerge/>
            <w:tcBorders>
              <w:top w:val="single" w:sz="4" w:space="0" w:color="auto"/>
              <w:left w:val="single" w:sz="4" w:space="0" w:color="auto"/>
              <w:bottom w:val="single" w:sz="4" w:space="0" w:color="auto"/>
              <w:right w:val="single" w:sz="4" w:space="0" w:color="auto"/>
            </w:tcBorders>
            <w:vAlign w:val="center"/>
            <w:hideMark/>
          </w:tcPr>
          <w:p w14:paraId="1EAA3E9B" w14:textId="77777777" w:rsidR="00546BA0" w:rsidRPr="00843C74" w:rsidRDefault="00546BA0" w:rsidP="009E4218">
            <w:pPr>
              <w:spacing w:after="0"/>
              <w:rPr>
                <w:rFonts w:ascii="Franklin Gothic Book" w:hAnsi="Franklin Gothic Book"/>
                <w:sz w:val="18"/>
                <w:szCs w:val="18"/>
              </w:rPr>
            </w:pPr>
          </w:p>
        </w:tc>
        <w:tc>
          <w:tcPr>
            <w:tcW w:w="236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430883E"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VSTAR no Other Program</w:t>
            </w:r>
          </w:p>
        </w:tc>
        <w:tc>
          <w:tcPr>
            <w:tcW w:w="77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4E77462"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1851</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E68C6D7"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84.12%</w:t>
            </w:r>
          </w:p>
        </w:tc>
        <w:tc>
          <w:tcPr>
            <w:tcW w:w="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4A10DE2"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78.71%</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19E6088"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71.26%</w:t>
            </w:r>
          </w:p>
        </w:tc>
        <w:tc>
          <w:tcPr>
            <w:tcW w:w="1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3EA1B8C"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 </w:t>
            </w:r>
            <w:r>
              <w:rPr>
                <w:rFonts w:ascii="Franklin Gothic Book" w:hAnsi="Franklin Gothic Book"/>
                <w:sz w:val="16"/>
                <w:szCs w:val="16"/>
              </w:rPr>
              <w:t>58.62%</w:t>
            </w:r>
          </w:p>
        </w:tc>
        <w:tc>
          <w:tcPr>
            <w:tcW w:w="1107" w:type="dxa"/>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072F910C"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 </w:t>
            </w:r>
          </w:p>
        </w:tc>
        <w:tc>
          <w:tcPr>
            <w:tcW w:w="1107" w:type="dxa"/>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46DC1BE7"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 </w:t>
            </w:r>
          </w:p>
        </w:tc>
      </w:tr>
      <w:tr w:rsidR="00546BA0" w:rsidRPr="00843C74" w14:paraId="47058694" w14:textId="77777777" w:rsidTr="009E4218">
        <w:trPr>
          <w:trHeight w:val="20"/>
          <w:jc w:val="center"/>
        </w:trPr>
        <w:tc>
          <w:tcPr>
            <w:tcW w:w="1128" w:type="dxa"/>
            <w:vMerge w:val="restart"/>
            <w:tcBorders>
              <w:top w:val="single" w:sz="4" w:space="0" w:color="auto"/>
              <w:left w:val="single" w:sz="4" w:space="0" w:color="auto"/>
              <w:bottom w:val="single" w:sz="4" w:space="0" w:color="auto"/>
              <w:right w:val="single" w:sz="4" w:space="0" w:color="auto"/>
            </w:tcBorders>
            <w:noWrap/>
            <w:vAlign w:val="center"/>
            <w:hideMark/>
          </w:tcPr>
          <w:p w14:paraId="4D4E439B" w14:textId="77777777" w:rsidR="00546BA0" w:rsidRPr="00843C74" w:rsidRDefault="00546BA0" w:rsidP="009E4218">
            <w:pPr>
              <w:spacing w:after="0"/>
              <w:rPr>
                <w:rFonts w:ascii="Franklin Gothic Book" w:hAnsi="Franklin Gothic Book"/>
                <w:sz w:val="18"/>
                <w:szCs w:val="18"/>
              </w:rPr>
            </w:pPr>
            <w:r w:rsidRPr="00843C74">
              <w:rPr>
                <w:rFonts w:ascii="Franklin Gothic Book" w:hAnsi="Franklin Gothic Book"/>
                <w:sz w:val="18"/>
                <w:szCs w:val="18"/>
              </w:rPr>
              <w:t>2022</w:t>
            </w:r>
          </w:p>
        </w:tc>
        <w:tc>
          <w:tcPr>
            <w:tcW w:w="2361" w:type="dxa"/>
            <w:tcBorders>
              <w:top w:val="single" w:sz="4" w:space="0" w:color="auto"/>
              <w:left w:val="single" w:sz="4" w:space="0" w:color="auto"/>
              <w:bottom w:val="single" w:sz="4" w:space="0" w:color="auto"/>
              <w:right w:val="single" w:sz="4" w:space="0" w:color="auto"/>
            </w:tcBorders>
            <w:noWrap/>
            <w:vAlign w:val="bottom"/>
            <w:hideMark/>
          </w:tcPr>
          <w:p w14:paraId="4E847DF4"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VSTAR +BGR</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4BE0E204"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7640</w:t>
            </w:r>
          </w:p>
        </w:tc>
        <w:tc>
          <w:tcPr>
            <w:tcW w:w="99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D4B8E45"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92.84%</w:t>
            </w:r>
          </w:p>
        </w:tc>
        <w:tc>
          <w:tcPr>
            <w:tcW w:w="994" w:type="dxa"/>
            <w:tcBorders>
              <w:top w:val="single" w:sz="4" w:space="0" w:color="auto"/>
              <w:left w:val="single" w:sz="4" w:space="0" w:color="auto"/>
              <w:bottom w:val="single" w:sz="4" w:space="0" w:color="auto"/>
              <w:right w:val="single" w:sz="4" w:space="0" w:color="auto"/>
            </w:tcBorders>
            <w:noWrap/>
            <w:vAlign w:val="center"/>
            <w:hideMark/>
          </w:tcPr>
          <w:p w14:paraId="269DA63D"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90.30%</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8FF3C58"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 </w:t>
            </w:r>
            <w:r>
              <w:rPr>
                <w:rFonts w:ascii="Franklin Gothic Book" w:hAnsi="Franklin Gothic Book"/>
                <w:sz w:val="16"/>
                <w:szCs w:val="16"/>
              </w:rPr>
              <w:t>83.55%</w:t>
            </w:r>
          </w:p>
        </w:tc>
        <w:tc>
          <w:tcPr>
            <w:tcW w:w="1107" w:type="dxa"/>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42BAA8B3"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 </w:t>
            </w:r>
          </w:p>
        </w:tc>
        <w:tc>
          <w:tcPr>
            <w:tcW w:w="1107" w:type="dxa"/>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0DE6C5BB"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 </w:t>
            </w:r>
          </w:p>
        </w:tc>
        <w:tc>
          <w:tcPr>
            <w:tcW w:w="1107" w:type="dxa"/>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693C3D38"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 </w:t>
            </w:r>
          </w:p>
        </w:tc>
      </w:tr>
      <w:tr w:rsidR="00546BA0" w:rsidRPr="00843C74" w14:paraId="1FD3A7D8" w14:textId="77777777" w:rsidTr="009E4218">
        <w:trPr>
          <w:trHeight w:val="20"/>
          <w:jc w:val="center"/>
        </w:trPr>
        <w:tc>
          <w:tcPr>
            <w:tcW w:w="1128" w:type="dxa"/>
            <w:vMerge/>
            <w:tcBorders>
              <w:top w:val="single" w:sz="4" w:space="0" w:color="auto"/>
              <w:left w:val="single" w:sz="4" w:space="0" w:color="auto"/>
              <w:bottom w:val="single" w:sz="4" w:space="0" w:color="auto"/>
              <w:right w:val="single" w:sz="4" w:space="0" w:color="auto"/>
            </w:tcBorders>
            <w:vAlign w:val="center"/>
            <w:hideMark/>
          </w:tcPr>
          <w:p w14:paraId="3A08B18F" w14:textId="77777777" w:rsidR="00546BA0" w:rsidRPr="00843C74" w:rsidRDefault="00546BA0" w:rsidP="009E4218">
            <w:pPr>
              <w:spacing w:after="0"/>
              <w:rPr>
                <w:rFonts w:ascii="Franklin Gothic Book" w:hAnsi="Franklin Gothic Book"/>
                <w:sz w:val="18"/>
                <w:szCs w:val="18"/>
              </w:rPr>
            </w:pPr>
          </w:p>
        </w:tc>
        <w:tc>
          <w:tcPr>
            <w:tcW w:w="2361" w:type="dxa"/>
            <w:tcBorders>
              <w:top w:val="single" w:sz="4" w:space="0" w:color="auto"/>
              <w:left w:val="single" w:sz="4" w:space="0" w:color="auto"/>
              <w:bottom w:val="single" w:sz="4" w:space="0" w:color="auto"/>
              <w:right w:val="single" w:sz="4" w:space="0" w:color="auto"/>
            </w:tcBorders>
            <w:noWrap/>
            <w:vAlign w:val="bottom"/>
            <w:hideMark/>
          </w:tcPr>
          <w:p w14:paraId="7A9093F6"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VSTAR</w:t>
            </w:r>
            <w:r>
              <w:rPr>
                <w:rFonts w:ascii="Franklin Gothic Book" w:hAnsi="Franklin Gothic Book"/>
                <w:sz w:val="16"/>
                <w:szCs w:val="16"/>
              </w:rPr>
              <w:t xml:space="preserve"> </w:t>
            </w:r>
            <w:r w:rsidRPr="00843C74">
              <w:rPr>
                <w:rFonts w:ascii="Franklin Gothic Book" w:hAnsi="Franklin Gothic Book"/>
                <w:sz w:val="16"/>
                <w:szCs w:val="16"/>
              </w:rPr>
              <w:t>+</w:t>
            </w:r>
            <w:r>
              <w:rPr>
                <w:rFonts w:ascii="Franklin Gothic Book" w:hAnsi="Franklin Gothic Book"/>
                <w:sz w:val="16"/>
                <w:szCs w:val="16"/>
              </w:rPr>
              <w:t xml:space="preserve"> </w:t>
            </w:r>
            <w:r w:rsidRPr="00843C74">
              <w:rPr>
                <w:rFonts w:ascii="Franklin Gothic Book" w:hAnsi="Franklin Gothic Book"/>
                <w:sz w:val="16"/>
                <w:szCs w:val="16"/>
              </w:rPr>
              <w:t>BGRi</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17893C7B"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471</w:t>
            </w:r>
          </w:p>
        </w:tc>
        <w:tc>
          <w:tcPr>
            <w:tcW w:w="99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6E1F4C2"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92.99%</w:t>
            </w:r>
          </w:p>
        </w:tc>
        <w:tc>
          <w:tcPr>
            <w:tcW w:w="994" w:type="dxa"/>
            <w:tcBorders>
              <w:top w:val="single" w:sz="4" w:space="0" w:color="auto"/>
              <w:left w:val="single" w:sz="4" w:space="0" w:color="auto"/>
              <w:bottom w:val="single" w:sz="4" w:space="0" w:color="auto"/>
              <w:right w:val="single" w:sz="4" w:space="0" w:color="auto"/>
            </w:tcBorders>
            <w:noWrap/>
            <w:vAlign w:val="center"/>
            <w:hideMark/>
          </w:tcPr>
          <w:p w14:paraId="25776130"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90.87%</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FD83671"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 </w:t>
            </w:r>
            <w:r>
              <w:rPr>
                <w:rFonts w:ascii="Franklin Gothic Book" w:hAnsi="Franklin Gothic Book"/>
                <w:sz w:val="16"/>
                <w:szCs w:val="16"/>
              </w:rPr>
              <w:t>89.17%</w:t>
            </w:r>
          </w:p>
        </w:tc>
        <w:tc>
          <w:tcPr>
            <w:tcW w:w="1107" w:type="dxa"/>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54AD7C3E"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 </w:t>
            </w:r>
          </w:p>
        </w:tc>
        <w:tc>
          <w:tcPr>
            <w:tcW w:w="1107" w:type="dxa"/>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1E8445A5"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 </w:t>
            </w:r>
          </w:p>
        </w:tc>
        <w:tc>
          <w:tcPr>
            <w:tcW w:w="1107" w:type="dxa"/>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53708CBA"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 </w:t>
            </w:r>
          </w:p>
        </w:tc>
      </w:tr>
      <w:tr w:rsidR="00546BA0" w:rsidRPr="00843C74" w14:paraId="7A540851" w14:textId="77777777" w:rsidTr="009E4218">
        <w:trPr>
          <w:trHeight w:val="20"/>
          <w:jc w:val="center"/>
        </w:trPr>
        <w:tc>
          <w:tcPr>
            <w:tcW w:w="1128" w:type="dxa"/>
            <w:vMerge/>
            <w:tcBorders>
              <w:top w:val="single" w:sz="4" w:space="0" w:color="auto"/>
              <w:left w:val="single" w:sz="4" w:space="0" w:color="auto"/>
              <w:bottom w:val="single" w:sz="4" w:space="0" w:color="auto"/>
              <w:right w:val="single" w:sz="4" w:space="0" w:color="auto"/>
            </w:tcBorders>
            <w:vAlign w:val="center"/>
            <w:hideMark/>
          </w:tcPr>
          <w:p w14:paraId="15DACF01" w14:textId="77777777" w:rsidR="00546BA0" w:rsidRPr="00843C74" w:rsidRDefault="00546BA0" w:rsidP="009E4218">
            <w:pPr>
              <w:spacing w:after="0"/>
              <w:rPr>
                <w:rFonts w:ascii="Franklin Gothic Book" w:hAnsi="Franklin Gothic Book"/>
                <w:sz w:val="18"/>
                <w:szCs w:val="18"/>
              </w:rPr>
            </w:pPr>
          </w:p>
        </w:tc>
        <w:tc>
          <w:tcPr>
            <w:tcW w:w="2361" w:type="dxa"/>
            <w:tcBorders>
              <w:top w:val="single" w:sz="4" w:space="0" w:color="auto"/>
              <w:left w:val="single" w:sz="4" w:space="0" w:color="auto"/>
              <w:bottom w:val="single" w:sz="4" w:space="0" w:color="auto"/>
              <w:right w:val="single" w:sz="4" w:space="0" w:color="auto"/>
            </w:tcBorders>
            <w:noWrap/>
            <w:vAlign w:val="bottom"/>
            <w:hideMark/>
          </w:tcPr>
          <w:p w14:paraId="0644226C"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VSTAR no BGR/i</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7EE94087"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223</w:t>
            </w:r>
          </w:p>
        </w:tc>
        <w:tc>
          <w:tcPr>
            <w:tcW w:w="994" w:type="dxa"/>
            <w:tcBorders>
              <w:top w:val="single" w:sz="4" w:space="0" w:color="auto"/>
              <w:left w:val="single" w:sz="4" w:space="0" w:color="auto"/>
              <w:bottom w:val="single" w:sz="4" w:space="0" w:color="auto"/>
              <w:right w:val="single" w:sz="4" w:space="0" w:color="auto"/>
            </w:tcBorders>
            <w:noWrap/>
            <w:vAlign w:val="bottom"/>
            <w:hideMark/>
          </w:tcPr>
          <w:p w14:paraId="555D7D31"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92.83%</w:t>
            </w:r>
          </w:p>
        </w:tc>
        <w:tc>
          <w:tcPr>
            <w:tcW w:w="994" w:type="dxa"/>
            <w:tcBorders>
              <w:top w:val="single" w:sz="4" w:space="0" w:color="auto"/>
              <w:left w:val="single" w:sz="4" w:space="0" w:color="auto"/>
              <w:bottom w:val="single" w:sz="4" w:space="0" w:color="auto"/>
              <w:right w:val="single" w:sz="4" w:space="0" w:color="auto"/>
            </w:tcBorders>
            <w:noWrap/>
            <w:vAlign w:val="center"/>
            <w:hideMark/>
          </w:tcPr>
          <w:p w14:paraId="7E98AE44"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90.58%</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262755E"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 </w:t>
            </w:r>
            <w:r>
              <w:rPr>
                <w:rFonts w:ascii="Franklin Gothic Book" w:hAnsi="Franklin Gothic Book"/>
                <w:sz w:val="16"/>
                <w:szCs w:val="16"/>
              </w:rPr>
              <w:t>83.86%</w:t>
            </w:r>
          </w:p>
        </w:tc>
        <w:tc>
          <w:tcPr>
            <w:tcW w:w="1107" w:type="dxa"/>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563D6AFE"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 </w:t>
            </w:r>
          </w:p>
        </w:tc>
        <w:tc>
          <w:tcPr>
            <w:tcW w:w="1107" w:type="dxa"/>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0D3E75EE"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 </w:t>
            </w:r>
          </w:p>
        </w:tc>
        <w:tc>
          <w:tcPr>
            <w:tcW w:w="1107" w:type="dxa"/>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303EF544"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 </w:t>
            </w:r>
          </w:p>
        </w:tc>
      </w:tr>
      <w:tr w:rsidR="00546BA0" w:rsidRPr="00843C74" w14:paraId="0A55EA63" w14:textId="77777777" w:rsidTr="009E4218">
        <w:trPr>
          <w:trHeight w:val="20"/>
          <w:jc w:val="center"/>
        </w:trPr>
        <w:tc>
          <w:tcPr>
            <w:tcW w:w="1128" w:type="dxa"/>
            <w:vMerge/>
            <w:tcBorders>
              <w:top w:val="single" w:sz="4" w:space="0" w:color="auto"/>
              <w:left w:val="single" w:sz="4" w:space="0" w:color="auto"/>
              <w:bottom w:val="single" w:sz="4" w:space="0" w:color="auto"/>
              <w:right w:val="single" w:sz="4" w:space="0" w:color="auto"/>
            </w:tcBorders>
            <w:vAlign w:val="center"/>
            <w:hideMark/>
          </w:tcPr>
          <w:p w14:paraId="04D00ABC" w14:textId="77777777" w:rsidR="00546BA0" w:rsidRPr="00843C74" w:rsidRDefault="00546BA0" w:rsidP="009E4218">
            <w:pPr>
              <w:spacing w:after="0"/>
              <w:rPr>
                <w:rFonts w:ascii="Franklin Gothic Book" w:hAnsi="Franklin Gothic Book"/>
                <w:sz w:val="18"/>
                <w:szCs w:val="18"/>
              </w:rPr>
            </w:pPr>
          </w:p>
        </w:tc>
        <w:tc>
          <w:tcPr>
            <w:tcW w:w="2361" w:type="dxa"/>
            <w:tcBorders>
              <w:top w:val="single" w:sz="4" w:space="0" w:color="auto"/>
              <w:left w:val="single" w:sz="4" w:space="0" w:color="auto"/>
              <w:bottom w:val="single" w:sz="4" w:space="0" w:color="auto"/>
              <w:right w:val="single" w:sz="4" w:space="0" w:color="auto"/>
            </w:tcBorders>
            <w:noWrap/>
            <w:vAlign w:val="bottom"/>
            <w:hideMark/>
          </w:tcPr>
          <w:p w14:paraId="3C3872CA"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VSTAR no Other Program</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5C987477"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1399</w:t>
            </w:r>
          </w:p>
        </w:tc>
        <w:tc>
          <w:tcPr>
            <w:tcW w:w="994" w:type="dxa"/>
            <w:tcBorders>
              <w:top w:val="single" w:sz="4" w:space="0" w:color="auto"/>
              <w:left w:val="single" w:sz="4" w:space="0" w:color="auto"/>
              <w:bottom w:val="single" w:sz="4" w:space="0" w:color="auto"/>
              <w:right w:val="single" w:sz="4" w:space="0" w:color="auto"/>
            </w:tcBorders>
            <w:noWrap/>
            <w:vAlign w:val="bottom"/>
            <w:hideMark/>
          </w:tcPr>
          <w:p w14:paraId="5FB8E533"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89.42%</w:t>
            </w:r>
          </w:p>
        </w:tc>
        <w:tc>
          <w:tcPr>
            <w:tcW w:w="994" w:type="dxa"/>
            <w:tcBorders>
              <w:top w:val="single" w:sz="4" w:space="0" w:color="auto"/>
              <w:left w:val="single" w:sz="4" w:space="0" w:color="auto"/>
              <w:bottom w:val="single" w:sz="4" w:space="0" w:color="auto"/>
              <w:right w:val="single" w:sz="4" w:space="0" w:color="auto"/>
            </w:tcBorders>
            <w:noWrap/>
            <w:vAlign w:val="center"/>
            <w:hideMark/>
          </w:tcPr>
          <w:p w14:paraId="533DCBEA"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83.27%</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4C4A98D"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 </w:t>
            </w:r>
            <w:r>
              <w:rPr>
                <w:rFonts w:ascii="Franklin Gothic Book" w:hAnsi="Franklin Gothic Book"/>
                <w:sz w:val="16"/>
                <w:szCs w:val="16"/>
              </w:rPr>
              <w:t>74.84%</w:t>
            </w:r>
          </w:p>
        </w:tc>
        <w:tc>
          <w:tcPr>
            <w:tcW w:w="1107" w:type="dxa"/>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07A93C06"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 </w:t>
            </w:r>
          </w:p>
        </w:tc>
        <w:tc>
          <w:tcPr>
            <w:tcW w:w="1107" w:type="dxa"/>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027075B2"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 </w:t>
            </w:r>
          </w:p>
        </w:tc>
        <w:tc>
          <w:tcPr>
            <w:tcW w:w="1107" w:type="dxa"/>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2F5FD407"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 </w:t>
            </w:r>
          </w:p>
        </w:tc>
      </w:tr>
      <w:tr w:rsidR="00546BA0" w:rsidRPr="00843C74" w14:paraId="6021A8FB" w14:textId="77777777" w:rsidTr="009E4218">
        <w:trPr>
          <w:trHeight w:val="20"/>
          <w:jc w:val="center"/>
        </w:trPr>
        <w:tc>
          <w:tcPr>
            <w:tcW w:w="112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0D9A47" w14:textId="77777777" w:rsidR="00546BA0" w:rsidRPr="00843C74" w:rsidRDefault="00546BA0" w:rsidP="009E4218">
            <w:pPr>
              <w:spacing w:after="0"/>
              <w:rPr>
                <w:rFonts w:ascii="Franklin Gothic Book" w:hAnsi="Franklin Gothic Book"/>
                <w:sz w:val="18"/>
                <w:szCs w:val="18"/>
              </w:rPr>
            </w:pPr>
            <w:r w:rsidRPr="00843C74">
              <w:rPr>
                <w:rFonts w:ascii="Franklin Gothic Book" w:hAnsi="Franklin Gothic Book"/>
                <w:sz w:val="18"/>
                <w:szCs w:val="18"/>
              </w:rPr>
              <w:t>2023</w:t>
            </w:r>
          </w:p>
        </w:tc>
        <w:tc>
          <w:tcPr>
            <w:tcW w:w="2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DE4661E"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Purdue 1</w:t>
            </w:r>
            <w:r>
              <w:rPr>
                <w:rFonts w:ascii="Franklin Gothic Book" w:hAnsi="Franklin Gothic Book"/>
                <w:sz w:val="16"/>
                <w:szCs w:val="16"/>
              </w:rPr>
              <w:t>0</w:t>
            </w:r>
            <w:r w:rsidRPr="00843C74">
              <w:rPr>
                <w:rFonts w:ascii="Franklin Gothic Book" w:hAnsi="Franklin Gothic Book"/>
                <w:sz w:val="16"/>
                <w:szCs w:val="16"/>
              </w:rPr>
              <w:t>1 + BGR</w:t>
            </w:r>
          </w:p>
        </w:tc>
        <w:tc>
          <w:tcPr>
            <w:tcW w:w="7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E2E5BF3"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7742</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38A44F4"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93.74%</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A843004" w14:textId="77777777" w:rsidR="00546BA0" w:rsidRPr="00843C74" w:rsidRDefault="00546BA0" w:rsidP="009E4218">
            <w:pPr>
              <w:spacing w:after="0"/>
              <w:rPr>
                <w:rFonts w:ascii="Franklin Gothic Book" w:hAnsi="Franklin Gothic Book"/>
                <w:sz w:val="16"/>
                <w:szCs w:val="16"/>
              </w:rPr>
            </w:pPr>
            <w:r>
              <w:rPr>
                <w:rFonts w:ascii="Franklin Gothic Book" w:hAnsi="Franklin Gothic Book"/>
                <w:sz w:val="16"/>
                <w:szCs w:val="16"/>
              </w:rPr>
              <w:t>90.96%</w:t>
            </w:r>
          </w:p>
        </w:tc>
        <w:tc>
          <w:tcPr>
            <w:tcW w:w="994"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2C32C818" w14:textId="77777777" w:rsidR="00546BA0" w:rsidRPr="00843C74" w:rsidRDefault="00546BA0" w:rsidP="009E4218">
            <w:pPr>
              <w:spacing w:after="0"/>
              <w:rPr>
                <w:rFonts w:ascii="Franklin Gothic Book" w:hAnsi="Franklin Gothic Book"/>
                <w:sz w:val="16"/>
                <w:szCs w:val="16"/>
              </w:rPr>
            </w:pPr>
          </w:p>
        </w:tc>
        <w:tc>
          <w:tcPr>
            <w:tcW w:w="1107"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333314DD" w14:textId="77777777" w:rsidR="00546BA0" w:rsidRPr="00843C74" w:rsidRDefault="00546BA0" w:rsidP="009E4218">
            <w:pPr>
              <w:spacing w:after="0"/>
              <w:rPr>
                <w:rFonts w:ascii="Franklin Gothic Book" w:hAnsi="Franklin Gothic Book"/>
                <w:sz w:val="16"/>
                <w:szCs w:val="16"/>
              </w:rPr>
            </w:pPr>
          </w:p>
        </w:tc>
        <w:tc>
          <w:tcPr>
            <w:tcW w:w="1107"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49B43B73" w14:textId="77777777" w:rsidR="00546BA0" w:rsidRPr="00843C74" w:rsidRDefault="00546BA0" w:rsidP="009E4218">
            <w:pPr>
              <w:spacing w:after="0"/>
              <w:rPr>
                <w:rFonts w:ascii="Franklin Gothic Book" w:hAnsi="Franklin Gothic Book"/>
                <w:sz w:val="16"/>
                <w:szCs w:val="16"/>
              </w:rPr>
            </w:pPr>
          </w:p>
        </w:tc>
        <w:tc>
          <w:tcPr>
            <w:tcW w:w="1107"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22598A77" w14:textId="77777777" w:rsidR="00546BA0" w:rsidRPr="00843C74" w:rsidRDefault="00546BA0" w:rsidP="009E4218">
            <w:pPr>
              <w:spacing w:after="0"/>
              <w:rPr>
                <w:rFonts w:ascii="Franklin Gothic Book" w:hAnsi="Franklin Gothic Book"/>
                <w:sz w:val="16"/>
                <w:szCs w:val="16"/>
              </w:rPr>
            </w:pPr>
          </w:p>
        </w:tc>
      </w:tr>
      <w:tr w:rsidR="00546BA0" w:rsidRPr="00843C74" w14:paraId="78571EEE" w14:textId="77777777" w:rsidTr="009E4218">
        <w:trPr>
          <w:trHeight w:val="20"/>
          <w:jc w:val="center"/>
        </w:trPr>
        <w:tc>
          <w:tcPr>
            <w:tcW w:w="1128" w:type="dxa"/>
            <w:vMerge/>
            <w:tcBorders>
              <w:top w:val="single" w:sz="4" w:space="0" w:color="auto"/>
              <w:left w:val="single" w:sz="4" w:space="0" w:color="auto"/>
              <w:bottom w:val="single" w:sz="4" w:space="0" w:color="auto"/>
              <w:right w:val="single" w:sz="4" w:space="0" w:color="auto"/>
            </w:tcBorders>
            <w:vAlign w:val="center"/>
            <w:hideMark/>
          </w:tcPr>
          <w:p w14:paraId="065C9667" w14:textId="77777777" w:rsidR="00546BA0" w:rsidRPr="00843C74" w:rsidRDefault="00546BA0" w:rsidP="009E4218">
            <w:pPr>
              <w:spacing w:after="0"/>
              <w:rPr>
                <w:rFonts w:ascii="Franklin Gothic Book" w:hAnsi="Franklin Gothic Book"/>
                <w:sz w:val="18"/>
                <w:szCs w:val="18"/>
              </w:rPr>
            </w:pPr>
          </w:p>
        </w:tc>
        <w:tc>
          <w:tcPr>
            <w:tcW w:w="2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902B281"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Purdue 101 + BGRi</w:t>
            </w:r>
          </w:p>
        </w:tc>
        <w:tc>
          <w:tcPr>
            <w:tcW w:w="7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786C478"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566</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82C25FB"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92.05%</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0B9E7BA" w14:textId="77777777" w:rsidR="00546BA0" w:rsidRPr="00843C74" w:rsidRDefault="00546BA0" w:rsidP="009E4218">
            <w:pPr>
              <w:spacing w:after="0"/>
              <w:rPr>
                <w:rFonts w:ascii="Franklin Gothic Book" w:hAnsi="Franklin Gothic Book"/>
                <w:sz w:val="16"/>
                <w:szCs w:val="16"/>
              </w:rPr>
            </w:pPr>
            <w:r>
              <w:rPr>
                <w:rFonts w:ascii="Franklin Gothic Book" w:hAnsi="Franklin Gothic Book"/>
                <w:sz w:val="16"/>
                <w:szCs w:val="16"/>
              </w:rPr>
              <w:t>89.22%</w:t>
            </w:r>
          </w:p>
        </w:tc>
        <w:tc>
          <w:tcPr>
            <w:tcW w:w="994"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46FB805E" w14:textId="77777777" w:rsidR="00546BA0" w:rsidRPr="00843C74" w:rsidRDefault="00546BA0" w:rsidP="009E4218">
            <w:pPr>
              <w:spacing w:after="0"/>
              <w:rPr>
                <w:rFonts w:ascii="Franklin Gothic Book" w:hAnsi="Franklin Gothic Book"/>
                <w:sz w:val="16"/>
                <w:szCs w:val="16"/>
              </w:rPr>
            </w:pPr>
          </w:p>
        </w:tc>
        <w:tc>
          <w:tcPr>
            <w:tcW w:w="1107"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39788006" w14:textId="77777777" w:rsidR="00546BA0" w:rsidRPr="00843C74" w:rsidRDefault="00546BA0" w:rsidP="009E4218">
            <w:pPr>
              <w:spacing w:after="0"/>
              <w:rPr>
                <w:rFonts w:ascii="Franklin Gothic Book" w:hAnsi="Franklin Gothic Book"/>
                <w:sz w:val="16"/>
                <w:szCs w:val="16"/>
              </w:rPr>
            </w:pPr>
          </w:p>
        </w:tc>
        <w:tc>
          <w:tcPr>
            <w:tcW w:w="1107"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5ED432E8" w14:textId="77777777" w:rsidR="00546BA0" w:rsidRPr="00843C74" w:rsidRDefault="00546BA0" w:rsidP="009E4218">
            <w:pPr>
              <w:spacing w:after="0"/>
              <w:rPr>
                <w:rFonts w:ascii="Franklin Gothic Book" w:hAnsi="Franklin Gothic Book"/>
                <w:sz w:val="16"/>
                <w:szCs w:val="16"/>
              </w:rPr>
            </w:pPr>
          </w:p>
        </w:tc>
        <w:tc>
          <w:tcPr>
            <w:tcW w:w="1107"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0DB1C820" w14:textId="77777777" w:rsidR="00546BA0" w:rsidRPr="00843C74" w:rsidRDefault="00546BA0" w:rsidP="009E4218">
            <w:pPr>
              <w:spacing w:after="0"/>
              <w:rPr>
                <w:rFonts w:ascii="Franklin Gothic Book" w:hAnsi="Franklin Gothic Book"/>
                <w:sz w:val="16"/>
                <w:szCs w:val="16"/>
              </w:rPr>
            </w:pPr>
          </w:p>
        </w:tc>
      </w:tr>
      <w:tr w:rsidR="00546BA0" w:rsidRPr="00843C74" w14:paraId="34B1B15E" w14:textId="77777777" w:rsidTr="009E4218">
        <w:trPr>
          <w:trHeight w:val="20"/>
          <w:jc w:val="center"/>
        </w:trPr>
        <w:tc>
          <w:tcPr>
            <w:tcW w:w="1128" w:type="dxa"/>
            <w:vMerge/>
            <w:tcBorders>
              <w:top w:val="single" w:sz="4" w:space="0" w:color="auto"/>
              <w:left w:val="single" w:sz="4" w:space="0" w:color="auto"/>
              <w:bottom w:val="single" w:sz="4" w:space="0" w:color="auto"/>
              <w:right w:val="single" w:sz="4" w:space="0" w:color="auto"/>
            </w:tcBorders>
            <w:vAlign w:val="center"/>
            <w:hideMark/>
          </w:tcPr>
          <w:p w14:paraId="414A9037" w14:textId="77777777" w:rsidR="00546BA0" w:rsidRPr="00843C74" w:rsidRDefault="00546BA0" w:rsidP="009E4218">
            <w:pPr>
              <w:spacing w:after="0"/>
              <w:rPr>
                <w:rFonts w:ascii="Franklin Gothic Book" w:hAnsi="Franklin Gothic Book"/>
                <w:sz w:val="18"/>
                <w:szCs w:val="18"/>
              </w:rPr>
            </w:pPr>
          </w:p>
        </w:tc>
        <w:tc>
          <w:tcPr>
            <w:tcW w:w="2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48B5C47"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Purdue 101 no BGR/i</w:t>
            </w:r>
          </w:p>
        </w:tc>
        <w:tc>
          <w:tcPr>
            <w:tcW w:w="7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16008E0"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273</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C416798"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93.77%</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430137A" w14:textId="77777777" w:rsidR="00546BA0" w:rsidRPr="00843C74" w:rsidRDefault="00546BA0" w:rsidP="009E4218">
            <w:pPr>
              <w:spacing w:after="0"/>
              <w:rPr>
                <w:rFonts w:ascii="Franklin Gothic Book" w:hAnsi="Franklin Gothic Book"/>
                <w:sz w:val="16"/>
                <w:szCs w:val="16"/>
              </w:rPr>
            </w:pPr>
            <w:r>
              <w:rPr>
                <w:rFonts w:ascii="Franklin Gothic Book" w:hAnsi="Franklin Gothic Book"/>
                <w:sz w:val="16"/>
                <w:szCs w:val="16"/>
              </w:rPr>
              <w:t>83.15%</w:t>
            </w:r>
          </w:p>
        </w:tc>
        <w:tc>
          <w:tcPr>
            <w:tcW w:w="994"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63680077" w14:textId="77777777" w:rsidR="00546BA0" w:rsidRPr="00843C74" w:rsidRDefault="00546BA0" w:rsidP="009E4218">
            <w:pPr>
              <w:spacing w:after="0"/>
              <w:rPr>
                <w:rFonts w:ascii="Franklin Gothic Book" w:hAnsi="Franklin Gothic Book"/>
                <w:sz w:val="16"/>
                <w:szCs w:val="16"/>
              </w:rPr>
            </w:pPr>
          </w:p>
        </w:tc>
        <w:tc>
          <w:tcPr>
            <w:tcW w:w="1107"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27E6CA92" w14:textId="77777777" w:rsidR="00546BA0" w:rsidRPr="00843C74" w:rsidRDefault="00546BA0" w:rsidP="009E4218">
            <w:pPr>
              <w:spacing w:after="0"/>
              <w:rPr>
                <w:rFonts w:ascii="Franklin Gothic Book" w:hAnsi="Franklin Gothic Book"/>
                <w:sz w:val="16"/>
                <w:szCs w:val="16"/>
              </w:rPr>
            </w:pPr>
          </w:p>
        </w:tc>
        <w:tc>
          <w:tcPr>
            <w:tcW w:w="1107"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5BF607BF" w14:textId="77777777" w:rsidR="00546BA0" w:rsidRPr="00843C74" w:rsidRDefault="00546BA0" w:rsidP="009E4218">
            <w:pPr>
              <w:spacing w:after="0"/>
              <w:rPr>
                <w:rFonts w:ascii="Franklin Gothic Book" w:hAnsi="Franklin Gothic Book"/>
                <w:sz w:val="16"/>
                <w:szCs w:val="16"/>
              </w:rPr>
            </w:pPr>
          </w:p>
        </w:tc>
        <w:tc>
          <w:tcPr>
            <w:tcW w:w="1107"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089419E2" w14:textId="77777777" w:rsidR="00546BA0" w:rsidRPr="00843C74" w:rsidRDefault="00546BA0" w:rsidP="009E4218">
            <w:pPr>
              <w:spacing w:after="0"/>
              <w:rPr>
                <w:rFonts w:ascii="Franklin Gothic Book" w:hAnsi="Franklin Gothic Book"/>
                <w:sz w:val="16"/>
                <w:szCs w:val="16"/>
              </w:rPr>
            </w:pPr>
          </w:p>
        </w:tc>
      </w:tr>
      <w:tr w:rsidR="00546BA0" w:rsidRPr="00843C74" w14:paraId="5B612A6D" w14:textId="77777777" w:rsidTr="009E4218">
        <w:trPr>
          <w:trHeight w:val="20"/>
          <w:jc w:val="center"/>
        </w:trPr>
        <w:tc>
          <w:tcPr>
            <w:tcW w:w="1128" w:type="dxa"/>
            <w:vMerge/>
            <w:tcBorders>
              <w:top w:val="single" w:sz="4" w:space="0" w:color="auto"/>
              <w:left w:val="single" w:sz="4" w:space="0" w:color="auto"/>
              <w:bottom w:val="single" w:sz="4" w:space="0" w:color="auto"/>
              <w:right w:val="single" w:sz="4" w:space="0" w:color="auto"/>
            </w:tcBorders>
            <w:vAlign w:val="center"/>
            <w:hideMark/>
          </w:tcPr>
          <w:p w14:paraId="1FEE3AD1" w14:textId="77777777" w:rsidR="00546BA0" w:rsidRPr="00843C74" w:rsidRDefault="00546BA0" w:rsidP="009E4218">
            <w:pPr>
              <w:spacing w:after="0"/>
              <w:rPr>
                <w:rFonts w:ascii="Franklin Gothic Book" w:hAnsi="Franklin Gothic Book"/>
                <w:sz w:val="18"/>
                <w:szCs w:val="18"/>
              </w:rPr>
            </w:pPr>
          </w:p>
        </w:tc>
        <w:tc>
          <w:tcPr>
            <w:tcW w:w="2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1532B56"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Purdue 101 no Other Program</w:t>
            </w:r>
          </w:p>
        </w:tc>
        <w:tc>
          <w:tcPr>
            <w:tcW w:w="7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EB239B1"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1185</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65BFEA9"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87.85%</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2457E8D" w14:textId="77777777" w:rsidR="00546BA0" w:rsidRPr="00843C74" w:rsidRDefault="00546BA0" w:rsidP="009E4218">
            <w:pPr>
              <w:spacing w:after="0"/>
              <w:rPr>
                <w:rFonts w:ascii="Franklin Gothic Book" w:hAnsi="Franklin Gothic Book"/>
                <w:sz w:val="16"/>
                <w:szCs w:val="16"/>
              </w:rPr>
            </w:pPr>
            <w:r>
              <w:rPr>
                <w:rFonts w:ascii="Franklin Gothic Book" w:hAnsi="Franklin Gothic Book"/>
                <w:sz w:val="16"/>
                <w:szCs w:val="16"/>
              </w:rPr>
              <w:t>82.70%</w:t>
            </w:r>
          </w:p>
        </w:tc>
        <w:tc>
          <w:tcPr>
            <w:tcW w:w="994"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5F14A2F0" w14:textId="77777777" w:rsidR="00546BA0" w:rsidRPr="00843C74" w:rsidRDefault="00546BA0" w:rsidP="009E4218">
            <w:pPr>
              <w:spacing w:after="0"/>
              <w:rPr>
                <w:rFonts w:ascii="Franklin Gothic Book" w:hAnsi="Franklin Gothic Book"/>
                <w:sz w:val="16"/>
                <w:szCs w:val="16"/>
              </w:rPr>
            </w:pPr>
          </w:p>
        </w:tc>
        <w:tc>
          <w:tcPr>
            <w:tcW w:w="1107"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35BBC879" w14:textId="77777777" w:rsidR="00546BA0" w:rsidRPr="00843C74" w:rsidRDefault="00546BA0" w:rsidP="009E4218">
            <w:pPr>
              <w:spacing w:after="0"/>
              <w:rPr>
                <w:rFonts w:ascii="Franklin Gothic Book" w:hAnsi="Franklin Gothic Book"/>
                <w:sz w:val="16"/>
                <w:szCs w:val="16"/>
              </w:rPr>
            </w:pPr>
          </w:p>
        </w:tc>
        <w:tc>
          <w:tcPr>
            <w:tcW w:w="1107"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0006AA65" w14:textId="77777777" w:rsidR="00546BA0" w:rsidRPr="00843C74" w:rsidRDefault="00546BA0" w:rsidP="009E4218">
            <w:pPr>
              <w:spacing w:after="0"/>
              <w:rPr>
                <w:rFonts w:ascii="Franklin Gothic Book" w:hAnsi="Franklin Gothic Book"/>
                <w:sz w:val="16"/>
                <w:szCs w:val="16"/>
              </w:rPr>
            </w:pPr>
          </w:p>
        </w:tc>
        <w:tc>
          <w:tcPr>
            <w:tcW w:w="1107"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1AC38F67" w14:textId="77777777" w:rsidR="00546BA0" w:rsidRPr="00843C74" w:rsidRDefault="00546BA0" w:rsidP="009E4218">
            <w:pPr>
              <w:spacing w:after="0"/>
              <w:rPr>
                <w:rFonts w:ascii="Franklin Gothic Book" w:hAnsi="Franklin Gothic Book"/>
                <w:sz w:val="16"/>
                <w:szCs w:val="16"/>
              </w:rPr>
            </w:pPr>
          </w:p>
        </w:tc>
      </w:tr>
      <w:tr w:rsidR="00546BA0" w:rsidRPr="00843C74" w14:paraId="28BA972D" w14:textId="77777777" w:rsidTr="009E4218">
        <w:trPr>
          <w:trHeight w:val="20"/>
          <w:jc w:val="center"/>
        </w:trPr>
        <w:tc>
          <w:tcPr>
            <w:tcW w:w="1128" w:type="dxa"/>
            <w:vMerge w:val="restart"/>
            <w:tcBorders>
              <w:top w:val="single" w:sz="4" w:space="0" w:color="auto"/>
              <w:left w:val="single" w:sz="4" w:space="0" w:color="auto"/>
              <w:right w:val="single" w:sz="4" w:space="0" w:color="auto"/>
            </w:tcBorders>
            <w:vAlign w:val="center"/>
          </w:tcPr>
          <w:p w14:paraId="39A56E11" w14:textId="77777777" w:rsidR="00546BA0" w:rsidRPr="00843C74" w:rsidRDefault="00546BA0" w:rsidP="009E4218">
            <w:pPr>
              <w:spacing w:after="0"/>
              <w:rPr>
                <w:rFonts w:ascii="Franklin Gothic Book" w:hAnsi="Franklin Gothic Book"/>
                <w:sz w:val="18"/>
                <w:szCs w:val="18"/>
              </w:rPr>
            </w:pPr>
            <w:r>
              <w:rPr>
                <w:rFonts w:ascii="Franklin Gothic Book" w:hAnsi="Franklin Gothic Book"/>
                <w:sz w:val="18"/>
                <w:szCs w:val="18"/>
              </w:rPr>
              <w:t>2024</w:t>
            </w:r>
          </w:p>
        </w:tc>
        <w:tc>
          <w:tcPr>
            <w:tcW w:w="23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A7C4D2E" w14:textId="77777777" w:rsidR="00546BA0" w:rsidRPr="00843C74" w:rsidRDefault="00546BA0" w:rsidP="009E4218">
            <w:pPr>
              <w:spacing w:after="0"/>
              <w:rPr>
                <w:rFonts w:ascii="Franklin Gothic Book" w:hAnsi="Franklin Gothic Book"/>
                <w:sz w:val="16"/>
                <w:szCs w:val="16"/>
              </w:rPr>
            </w:pPr>
            <w:r w:rsidRPr="00725843">
              <w:rPr>
                <w:rFonts w:ascii="Franklin Gothic Book" w:hAnsi="Franklin Gothic Book"/>
                <w:sz w:val="16"/>
                <w:szCs w:val="16"/>
              </w:rPr>
              <w:t>Purdue 101 + BGR</w:t>
            </w:r>
          </w:p>
        </w:tc>
        <w:tc>
          <w:tcPr>
            <w:tcW w:w="7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DA9B0BC" w14:textId="77777777" w:rsidR="00546BA0" w:rsidRPr="00843C74" w:rsidRDefault="00546BA0" w:rsidP="009E4218">
            <w:pPr>
              <w:spacing w:after="0"/>
              <w:rPr>
                <w:rFonts w:ascii="Franklin Gothic Book" w:hAnsi="Franklin Gothic Book"/>
                <w:sz w:val="16"/>
                <w:szCs w:val="16"/>
              </w:rPr>
            </w:pPr>
            <w:r>
              <w:rPr>
                <w:rFonts w:ascii="Franklin Gothic Book" w:hAnsi="Franklin Gothic Book"/>
                <w:sz w:val="16"/>
                <w:szCs w:val="16"/>
              </w:rPr>
              <w:t>8773</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1EDD9A9" w14:textId="77777777" w:rsidR="00546BA0" w:rsidRPr="00843C74" w:rsidRDefault="00546BA0" w:rsidP="009E4218">
            <w:pPr>
              <w:spacing w:after="0"/>
              <w:rPr>
                <w:rFonts w:ascii="Franklin Gothic Book" w:hAnsi="Franklin Gothic Book"/>
                <w:sz w:val="16"/>
                <w:szCs w:val="16"/>
              </w:rPr>
            </w:pPr>
            <w:r>
              <w:rPr>
                <w:rFonts w:ascii="Franklin Gothic Book" w:hAnsi="Franklin Gothic Book"/>
                <w:sz w:val="16"/>
                <w:szCs w:val="16"/>
              </w:rPr>
              <w:t>93.76%</w:t>
            </w:r>
          </w:p>
        </w:tc>
        <w:tc>
          <w:tcPr>
            <w:tcW w:w="994"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tcPr>
          <w:p w14:paraId="7CC41F87" w14:textId="77777777" w:rsidR="00546BA0" w:rsidRPr="00843C74" w:rsidRDefault="00546BA0" w:rsidP="009E4218">
            <w:pPr>
              <w:spacing w:after="0"/>
              <w:rPr>
                <w:rFonts w:ascii="Franklin Gothic Book" w:hAnsi="Franklin Gothic Book"/>
                <w:sz w:val="16"/>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0AFA76E8" w14:textId="77777777" w:rsidR="00546BA0" w:rsidRPr="00843C74" w:rsidRDefault="00546BA0" w:rsidP="009E4218">
            <w:pPr>
              <w:spacing w:after="0"/>
              <w:rPr>
                <w:rFonts w:ascii="Franklin Gothic Book" w:hAnsi="Franklin Gothic Book"/>
                <w:sz w:val="16"/>
                <w:szCs w:val="16"/>
              </w:rPr>
            </w:pPr>
          </w:p>
        </w:tc>
        <w:tc>
          <w:tcPr>
            <w:tcW w:w="1107"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45B0554F" w14:textId="77777777" w:rsidR="00546BA0" w:rsidRPr="00843C74" w:rsidRDefault="00546BA0" w:rsidP="009E4218">
            <w:pPr>
              <w:spacing w:after="0"/>
              <w:rPr>
                <w:rFonts w:ascii="Franklin Gothic Book" w:hAnsi="Franklin Gothic Book"/>
                <w:sz w:val="16"/>
                <w:szCs w:val="16"/>
              </w:rPr>
            </w:pPr>
          </w:p>
        </w:tc>
        <w:tc>
          <w:tcPr>
            <w:tcW w:w="1107"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18C585ED" w14:textId="77777777" w:rsidR="00546BA0" w:rsidRPr="00843C74" w:rsidRDefault="00546BA0" w:rsidP="009E4218">
            <w:pPr>
              <w:spacing w:after="0"/>
              <w:rPr>
                <w:rFonts w:ascii="Franklin Gothic Book" w:hAnsi="Franklin Gothic Book"/>
                <w:sz w:val="16"/>
                <w:szCs w:val="16"/>
              </w:rPr>
            </w:pPr>
          </w:p>
        </w:tc>
        <w:tc>
          <w:tcPr>
            <w:tcW w:w="1107"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6CAFA0D9" w14:textId="77777777" w:rsidR="00546BA0" w:rsidRPr="00843C74" w:rsidRDefault="00546BA0" w:rsidP="009E4218">
            <w:pPr>
              <w:spacing w:after="0"/>
              <w:rPr>
                <w:rFonts w:ascii="Franklin Gothic Book" w:hAnsi="Franklin Gothic Book"/>
                <w:sz w:val="16"/>
                <w:szCs w:val="16"/>
              </w:rPr>
            </w:pPr>
          </w:p>
        </w:tc>
      </w:tr>
      <w:tr w:rsidR="00546BA0" w:rsidRPr="00843C74" w14:paraId="1BCCCD6C" w14:textId="77777777" w:rsidTr="009E4218">
        <w:trPr>
          <w:trHeight w:val="20"/>
          <w:jc w:val="center"/>
        </w:trPr>
        <w:tc>
          <w:tcPr>
            <w:tcW w:w="1128" w:type="dxa"/>
            <w:vMerge/>
            <w:tcBorders>
              <w:left w:val="single" w:sz="4" w:space="0" w:color="auto"/>
              <w:right w:val="single" w:sz="4" w:space="0" w:color="auto"/>
            </w:tcBorders>
            <w:vAlign w:val="center"/>
          </w:tcPr>
          <w:p w14:paraId="19465405" w14:textId="77777777" w:rsidR="00546BA0" w:rsidRPr="00843C74" w:rsidRDefault="00546BA0" w:rsidP="009E4218">
            <w:pPr>
              <w:spacing w:after="0"/>
              <w:rPr>
                <w:rFonts w:ascii="Franklin Gothic Book" w:hAnsi="Franklin Gothic Book"/>
                <w:sz w:val="18"/>
                <w:szCs w:val="18"/>
              </w:rPr>
            </w:pPr>
          </w:p>
        </w:tc>
        <w:tc>
          <w:tcPr>
            <w:tcW w:w="23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A11FFE9"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Purdue 101 + BGRi</w:t>
            </w:r>
          </w:p>
        </w:tc>
        <w:tc>
          <w:tcPr>
            <w:tcW w:w="7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F935B0B" w14:textId="77777777" w:rsidR="00546BA0" w:rsidRPr="00843C74" w:rsidRDefault="00546BA0" w:rsidP="009E4218">
            <w:pPr>
              <w:spacing w:after="0"/>
              <w:rPr>
                <w:rFonts w:ascii="Franklin Gothic Book" w:hAnsi="Franklin Gothic Book"/>
                <w:sz w:val="16"/>
                <w:szCs w:val="16"/>
              </w:rPr>
            </w:pPr>
            <w:r>
              <w:rPr>
                <w:rFonts w:ascii="Franklin Gothic Book" w:hAnsi="Franklin Gothic Book"/>
                <w:sz w:val="16"/>
                <w:szCs w:val="16"/>
              </w:rPr>
              <w:t>727</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318A730" w14:textId="77777777" w:rsidR="00546BA0" w:rsidRPr="00843C74" w:rsidRDefault="00546BA0" w:rsidP="009E4218">
            <w:pPr>
              <w:spacing w:after="0"/>
              <w:rPr>
                <w:rFonts w:ascii="Franklin Gothic Book" w:hAnsi="Franklin Gothic Book"/>
                <w:sz w:val="16"/>
                <w:szCs w:val="16"/>
              </w:rPr>
            </w:pPr>
            <w:r>
              <w:rPr>
                <w:rFonts w:ascii="Franklin Gothic Book" w:hAnsi="Franklin Gothic Book"/>
                <w:sz w:val="16"/>
                <w:szCs w:val="16"/>
              </w:rPr>
              <w:t>93.54%</w:t>
            </w:r>
          </w:p>
        </w:tc>
        <w:tc>
          <w:tcPr>
            <w:tcW w:w="994"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tcPr>
          <w:p w14:paraId="53D2AF62" w14:textId="77777777" w:rsidR="00546BA0" w:rsidRPr="00843C74" w:rsidRDefault="00546BA0" w:rsidP="009E4218">
            <w:pPr>
              <w:spacing w:after="0"/>
              <w:rPr>
                <w:rFonts w:ascii="Franklin Gothic Book" w:hAnsi="Franklin Gothic Book"/>
                <w:sz w:val="16"/>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549F1F5D" w14:textId="77777777" w:rsidR="00546BA0" w:rsidRPr="00843C74" w:rsidRDefault="00546BA0" w:rsidP="009E4218">
            <w:pPr>
              <w:spacing w:after="0"/>
              <w:rPr>
                <w:rFonts w:ascii="Franklin Gothic Book" w:hAnsi="Franklin Gothic Book"/>
                <w:sz w:val="16"/>
                <w:szCs w:val="16"/>
              </w:rPr>
            </w:pPr>
          </w:p>
        </w:tc>
        <w:tc>
          <w:tcPr>
            <w:tcW w:w="1107"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778307AD" w14:textId="77777777" w:rsidR="00546BA0" w:rsidRPr="00843C74" w:rsidRDefault="00546BA0" w:rsidP="009E4218">
            <w:pPr>
              <w:spacing w:after="0"/>
              <w:rPr>
                <w:rFonts w:ascii="Franklin Gothic Book" w:hAnsi="Franklin Gothic Book"/>
                <w:sz w:val="16"/>
                <w:szCs w:val="16"/>
              </w:rPr>
            </w:pPr>
          </w:p>
        </w:tc>
        <w:tc>
          <w:tcPr>
            <w:tcW w:w="1107"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78CA7054" w14:textId="77777777" w:rsidR="00546BA0" w:rsidRPr="00843C74" w:rsidRDefault="00546BA0" w:rsidP="009E4218">
            <w:pPr>
              <w:spacing w:after="0"/>
              <w:rPr>
                <w:rFonts w:ascii="Franklin Gothic Book" w:hAnsi="Franklin Gothic Book"/>
                <w:sz w:val="16"/>
                <w:szCs w:val="16"/>
              </w:rPr>
            </w:pPr>
          </w:p>
        </w:tc>
        <w:tc>
          <w:tcPr>
            <w:tcW w:w="1107"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094449B8" w14:textId="77777777" w:rsidR="00546BA0" w:rsidRPr="00843C74" w:rsidRDefault="00546BA0" w:rsidP="009E4218">
            <w:pPr>
              <w:spacing w:after="0"/>
              <w:rPr>
                <w:rFonts w:ascii="Franklin Gothic Book" w:hAnsi="Franklin Gothic Book"/>
                <w:sz w:val="16"/>
                <w:szCs w:val="16"/>
              </w:rPr>
            </w:pPr>
          </w:p>
        </w:tc>
      </w:tr>
      <w:tr w:rsidR="00546BA0" w:rsidRPr="00843C74" w14:paraId="4C3B91EB" w14:textId="77777777" w:rsidTr="009E4218">
        <w:trPr>
          <w:trHeight w:val="20"/>
          <w:jc w:val="center"/>
        </w:trPr>
        <w:tc>
          <w:tcPr>
            <w:tcW w:w="1128" w:type="dxa"/>
            <w:vMerge/>
            <w:tcBorders>
              <w:left w:val="single" w:sz="4" w:space="0" w:color="auto"/>
              <w:right w:val="single" w:sz="4" w:space="0" w:color="auto"/>
            </w:tcBorders>
            <w:vAlign w:val="center"/>
          </w:tcPr>
          <w:p w14:paraId="1AF156D8" w14:textId="77777777" w:rsidR="00546BA0" w:rsidRPr="00843C74" w:rsidRDefault="00546BA0" w:rsidP="009E4218">
            <w:pPr>
              <w:spacing w:after="0"/>
              <w:rPr>
                <w:rFonts w:ascii="Franklin Gothic Book" w:hAnsi="Franklin Gothic Book"/>
                <w:sz w:val="18"/>
                <w:szCs w:val="18"/>
              </w:rPr>
            </w:pPr>
          </w:p>
        </w:tc>
        <w:tc>
          <w:tcPr>
            <w:tcW w:w="23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79D4F32"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Purdue 101 no BGR/i</w:t>
            </w:r>
          </w:p>
        </w:tc>
        <w:tc>
          <w:tcPr>
            <w:tcW w:w="7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8F409E2" w14:textId="77777777" w:rsidR="00546BA0" w:rsidRPr="00843C74" w:rsidRDefault="00546BA0" w:rsidP="009E4218">
            <w:pPr>
              <w:spacing w:after="0"/>
              <w:rPr>
                <w:rFonts w:ascii="Franklin Gothic Book" w:hAnsi="Franklin Gothic Book"/>
                <w:sz w:val="16"/>
                <w:szCs w:val="16"/>
              </w:rPr>
            </w:pPr>
            <w:r>
              <w:rPr>
                <w:rFonts w:ascii="Franklin Gothic Book" w:hAnsi="Franklin Gothic Book"/>
                <w:sz w:val="16"/>
                <w:szCs w:val="16"/>
              </w:rPr>
              <w:t>273</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52BD8FA" w14:textId="77777777" w:rsidR="00546BA0" w:rsidRPr="00843C74" w:rsidRDefault="00546BA0" w:rsidP="009E4218">
            <w:pPr>
              <w:spacing w:after="0"/>
              <w:rPr>
                <w:rFonts w:ascii="Franklin Gothic Book" w:hAnsi="Franklin Gothic Book"/>
                <w:sz w:val="16"/>
                <w:szCs w:val="16"/>
              </w:rPr>
            </w:pPr>
            <w:r>
              <w:rPr>
                <w:rFonts w:ascii="Franklin Gothic Book" w:hAnsi="Franklin Gothic Book"/>
                <w:sz w:val="16"/>
                <w:szCs w:val="16"/>
              </w:rPr>
              <w:t>88.64%</w:t>
            </w:r>
          </w:p>
        </w:tc>
        <w:tc>
          <w:tcPr>
            <w:tcW w:w="994"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tcPr>
          <w:p w14:paraId="6E2FB94C" w14:textId="77777777" w:rsidR="00546BA0" w:rsidRPr="00843C74" w:rsidRDefault="00546BA0" w:rsidP="009E4218">
            <w:pPr>
              <w:spacing w:after="0"/>
              <w:rPr>
                <w:rFonts w:ascii="Franklin Gothic Book" w:hAnsi="Franklin Gothic Book"/>
                <w:sz w:val="16"/>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37E48794" w14:textId="77777777" w:rsidR="00546BA0" w:rsidRPr="00843C74" w:rsidRDefault="00546BA0" w:rsidP="009E4218">
            <w:pPr>
              <w:spacing w:after="0"/>
              <w:rPr>
                <w:rFonts w:ascii="Franklin Gothic Book" w:hAnsi="Franklin Gothic Book"/>
                <w:sz w:val="16"/>
                <w:szCs w:val="16"/>
              </w:rPr>
            </w:pPr>
          </w:p>
        </w:tc>
        <w:tc>
          <w:tcPr>
            <w:tcW w:w="1107"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5532130E" w14:textId="77777777" w:rsidR="00546BA0" w:rsidRPr="00843C74" w:rsidRDefault="00546BA0" w:rsidP="009E4218">
            <w:pPr>
              <w:spacing w:after="0"/>
              <w:rPr>
                <w:rFonts w:ascii="Franklin Gothic Book" w:hAnsi="Franklin Gothic Book"/>
                <w:sz w:val="16"/>
                <w:szCs w:val="16"/>
              </w:rPr>
            </w:pPr>
          </w:p>
        </w:tc>
        <w:tc>
          <w:tcPr>
            <w:tcW w:w="1107"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7D11D533" w14:textId="77777777" w:rsidR="00546BA0" w:rsidRPr="00843C74" w:rsidRDefault="00546BA0" w:rsidP="009E4218">
            <w:pPr>
              <w:spacing w:after="0"/>
              <w:rPr>
                <w:rFonts w:ascii="Franklin Gothic Book" w:hAnsi="Franklin Gothic Book"/>
                <w:sz w:val="16"/>
                <w:szCs w:val="16"/>
              </w:rPr>
            </w:pPr>
          </w:p>
        </w:tc>
        <w:tc>
          <w:tcPr>
            <w:tcW w:w="1107"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302D12EB" w14:textId="77777777" w:rsidR="00546BA0" w:rsidRPr="00843C74" w:rsidRDefault="00546BA0" w:rsidP="009E4218">
            <w:pPr>
              <w:spacing w:after="0"/>
              <w:rPr>
                <w:rFonts w:ascii="Franklin Gothic Book" w:hAnsi="Franklin Gothic Book"/>
                <w:sz w:val="16"/>
                <w:szCs w:val="16"/>
              </w:rPr>
            </w:pPr>
          </w:p>
        </w:tc>
      </w:tr>
      <w:tr w:rsidR="00546BA0" w:rsidRPr="00843C74" w14:paraId="7A9B1938" w14:textId="77777777" w:rsidTr="009E4218">
        <w:trPr>
          <w:trHeight w:val="20"/>
          <w:jc w:val="center"/>
        </w:trPr>
        <w:tc>
          <w:tcPr>
            <w:tcW w:w="1128" w:type="dxa"/>
            <w:vMerge/>
            <w:tcBorders>
              <w:left w:val="single" w:sz="4" w:space="0" w:color="auto"/>
              <w:bottom w:val="single" w:sz="4" w:space="0" w:color="auto"/>
              <w:right w:val="single" w:sz="4" w:space="0" w:color="auto"/>
            </w:tcBorders>
            <w:vAlign w:val="center"/>
          </w:tcPr>
          <w:p w14:paraId="2459C854" w14:textId="77777777" w:rsidR="00546BA0" w:rsidRPr="00843C74" w:rsidRDefault="00546BA0" w:rsidP="009E4218">
            <w:pPr>
              <w:spacing w:after="0"/>
              <w:rPr>
                <w:rFonts w:ascii="Franklin Gothic Book" w:hAnsi="Franklin Gothic Book"/>
                <w:sz w:val="18"/>
                <w:szCs w:val="18"/>
              </w:rPr>
            </w:pPr>
          </w:p>
        </w:tc>
        <w:tc>
          <w:tcPr>
            <w:tcW w:w="23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366FDD5" w14:textId="77777777" w:rsidR="00546BA0" w:rsidRPr="00843C74" w:rsidRDefault="00546BA0" w:rsidP="009E4218">
            <w:pPr>
              <w:spacing w:after="0"/>
              <w:rPr>
                <w:rFonts w:ascii="Franklin Gothic Book" w:hAnsi="Franklin Gothic Book"/>
                <w:sz w:val="16"/>
                <w:szCs w:val="16"/>
              </w:rPr>
            </w:pPr>
            <w:r w:rsidRPr="00843C74">
              <w:rPr>
                <w:rFonts w:ascii="Franklin Gothic Book" w:hAnsi="Franklin Gothic Book"/>
                <w:sz w:val="16"/>
                <w:szCs w:val="16"/>
              </w:rPr>
              <w:t>Purdue 101 no Other Program</w:t>
            </w:r>
          </w:p>
        </w:tc>
        <w:tc>
          <w:tcPr>
            <w:tcW w:w="7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1249A83" w14:textId="77777777" w:rsidR="00546BA0" w:rsidRPr="00843C74" w:rsidRDefault="00546BA0" w:rsidP="009E4218">
            <w:pPr>
              <w:spacing w:after="0"/>
              <w:rPr>
                <w:rFonts w:ascii="Franklin Gothic Book" w:hAnsi="Franklin Gothic Book"/>
                <w:sz w:val="16"/>
                <w:szCs w:val="16"/>
              </w:rPr>
            </w:pPr>
            <w:r>
              <w:rPr>
                <w:rFonts w:ascii="Franklin Gothic Book" w:hAnsi="Franklin Gothic Book"/>
                <w:sz w:val="16"/>
                <w:szCs w:val="16"/>
              </w:rPr>
              <w:t>2073</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4486E08" w14:textId="77777777" w:rsidR="00546BA0" w:rsidRPr="00843C74" w:rsidRDefault="00546BA0" w:rsidP="009E4218">
            <w:pPr>
              <w:spacing w:after="0"/>
              <w:rPr>
                <w:rFonts w:ascii="Franklin Gothic Book" w:hAnsi="Franklin Gothic Book"/>
                <w:sz w:val="16"/>
                <w:szCs w:val="16"/>
              </w:rPr>
            </w:pPr>
            <w:r>
              <w:rPr>
                <w:rFonts w:ascii="Franklin Gothic Book" w:hAnsi="Franklin Gothic Book"/>
                <w:sz w:val="16"/>
                <w:szCs w:val="16"/>
              </w:rPr>
              <w:t>88.37%</w:t>
            </w:r>
          </w:p>
        </w:tc>
        <w:tc>
          <w:tcPr>
            <w:tcW w:w="994"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tcPr>
          <w:p w14:paraId="59B1E599" w14:textId="77777777" w:rsidR="00546BA0" w:rsidRPr="00843C74" w:rsidRDefault="00546BA0" w:rsidP="009E4218">
            <w:pPr>
              <w:spacing w:after="0"/>
              <w:rPr>
                <w:rFonts w:ascii="Franklin Gothic Book" w:hAnsi="Franklin Gothic Book"/>
                <w:sz w:val="16"/>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18C1FD5E" w14:textId="77777777" w:rsidR="00546BA0" w:rsidRPr="00843C74" w:rsidRDefault="00546BA0" w:rsidP="009E4218">
            <w:pPr>
              <w:spacing w:after="0"/>
              <w:rPr>
                <w:rFonts w:ascii="Franklin Gothic Book" w:hAnsi="Franklin Gothic Book"/>
                <w:sz w:val="16"/>
                <w:szCs w:val="16"/>
              </w:rPr>
            </w:pPr>
          </w:p>
        </w:tc>
        <w:tc>
          <w:tcPr>
            <w:tcW w:w="1107"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6521D05E" w14:textId="77777777" w:rsidR="00546BA0" w:rsidRPr="00843C74" w:rsidRDefault="00546BA0" w:rsidP="009E4218">
            <w:pPr>
              <w:spacing w:after="0"/>
              <w:rPr>
                <w:rFonts w:ascii="Franklin Gothic Book" w:hAnsi="Franklin Gothic Book"/>
                <w:sz w:val="16"/>
                <w:szCs w:val="16"/>
              </w:rPr>
            </w:pPr>
          </w:p>
        </w:tc>
        <w:tc>
          <w:tcPr>
            <w:tcW w:w="1107"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5D43A274" w14:textId="77777777" w:rsidR="00546BA0" w:rsidRPr="00843C74" w:rsidRDefault="00546BA0" w:rsidP="009E4218">
            <w:pPr>
              <w:spacing w:after="0"/>
              <w:rPr>
                <w:rFonts w:ascii="Franklin Gothic Book" w:hAnsi="Franklin Gothic Book"/>
                <w:sz w:val="16"/>
                <w:szCs w:val="16"/>
              </w:rPr>
            </w:pPr>
          </w:p>
        </w:tc>
        <w:tc>
          <w:tcPr>
            <w:tcW w:w="1107"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06BC2319" w14:textId="77777777" w:rsidR="00546BA0" w:rsidRPr="00843C74" w:rsidRDefault="00546BA0" w:rsidP="009E4218">
            <w:pPr>
              <w:spacing w:after="0"/>
              <w:rPr>
                <w:rFonts w:ascii="Franklin Gothic Book" w:hAnsi="Franklin Gothic Book"/>
                <w:sz w:val="16"/>
                <w:szCs w:val="16"/>
              </w:rPr>
            </w:pPr>
          </w:p>
        </w:tc>
      </w:tr>
    </w:tbl>
    <w:p w14:paraId="0224D16B" w14:textId="049F8832" w:rsidR="00843C74" w:rsidRPr="00843C74" w:rsidRDefault="0281ED54" w:rsidP="00EF63A9">
      <w:pPr>
        <w:pStyle w:val="Heading3"/>
      </w:pPr>
      <w:r>
        <w:lastRenderedPageBreak/>
        <w:t>Chart 5 – Summer Visit Days Retention a</w:t>
      </w:r>
      <w:r w:rsidR="1AE86C1D">
        <w:t>n</w:t>
      </w:r>
      <w:r>
        <w:t xml:space="preserve">d Graduation Rates </w:t>
      </w:r>
    </w:p>
    <w:p w14:paraId="15D4BF71" w14:textId="77777777" w:rsidR="00546BA0" w:rsidRPr="00843C74" w:rsidRDefault="00546BA0" w:rsidP="00546BA0">
      <w:pPr>
        <w:rPr>
          <w:rFonts w:ascii="Franklin Gothic Book" w:hAnsi="Franklin Gothic Book"/>
        </w:rPr>
      </w:pPr>
      <w:r w:rsidRPr="00843C74">
        <w:rPr>
          <w:rFonts w:ascii="Franklin Gothic Book" w:hAnsi="Franklin Gothic Book"/>
        </w:rPr>
        <w:t xml:space="preserve">The chart below indicates the number of students who participated in Summer Visit Days and the number of students who did not attend. These populations, then, are followed throughout their Purdue experience to see at what rate they persist to graduation. </w:t>
      </w:r>
    </w:p>
    <w:tbl>
      <w:tblPr>
        <w:tblW w:w="0" w:type="auto"/>
        <w:jc w:val="center"/>
        <w:tblLayout w:type="fixed"/>
        <w:tblLook w:val="04A0" w:firstRow="1" w:lastRow="0" w:firstColumn="1" w:lastColumn="0" w:noHBand="0" w:noVBand="1"/>
      </w:tblPr>
      <w:tblGrid>
        <w:gridCol w:w="1102"/>
        <w:gridCol w:w="1233"/>
        <w:gridCol w:w="810"/>
        <w:gridCol w:w="990"/>
        <w:gridCol w:w="1038"/>
        <w:gridCol w:w="1212"/>
        <w:gridCol w:w="1163"/>
        <w:gridCol w:w="1261"/>
        <w:gridCol w:w="1261"/>
      </w:tblGrid>
      <w:tr w:rsidR="00546BA0" w:rsidRPr="00843C74" w14:paraId="49036FB1" w14:textId="77777777" w:rsidTr="009E4218">
        <w:trPr>
          <w:trHeight w:val="288"/>
          <w:jc w:val="center"/>
        </w:trPr>
        <w:tc>
          <w:tcPr>
            <w:tcW w:w="1102"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1DC10E5F" w14:textId="77777777" w:rsidR="00546BA0" w:rsidRPr="00843C74" w:rsidRDefault="00546BA0" w:rsidP="009E4218">
            <w:pPr>
              <w:spacing w:after="120"/>
              <w:rPr>
                <w:rFonts w:ascii="Franklin Gothic Book" w:hAnsi="Franklin Gothic Book"/>
                <w:b/>
                <w:bCs/>
                <w:sz w:val="20"/>
                <w:szCs w:val="20"/>
              </w:rPr>
            </w:pPr>
            <w:r w:rsidRPr="00843C74">
              <w:rPr>
                <w:rFonts w:ascii="Franklin Gothic Book" w:hAnsi="Franklin Gothic Book"/>
                <w:b/>
                <w:bCs/>
                <w:sz w:val="20"/>
                <w:szCs w:val="20"/>
              </w:rPr>
              <w:t>Academic Year</w:t>
            </w:r>
          </w:p>
        </w:tc>
        <w:tc>
          <w:tcPr>
            <w:tcW w:w="1233" w:type="dxa"/>
            <w:tcBorders>
              <w:top w:val="single" w:sz="4" w:space="0" w:color="auto"/>
              <w:left w:val="nil"/>
              <w:bottom w:val="single" w:sz="4" w:space="0" w:color="auto"/>
              <w:right w:val="single" w:sz="4" w:space="0" w:color="auto"/>
            </w:tcBorders>
            <w:shd w:val="clear" w:color="auto" w:fill="000000"/>
            <w:vAlign w:val="center"/>
            <w:hideMark/>
          </w:tcPr>
          <w:p w14:paraId="12510E75" w14:textId="77777777" w:rsidR="00546BA0" w:rsidRPr="00843C74" w:rsidRDefault="00546BA0" w:rsidP="009E4218">
            <w:pPr>
              <w:spacing w:after="120"/>
              <w:rPr>
                <w:rFonts w:ascii="Franklin Gothic Book" w:hAnsi="Franklin Gothic Book"/>
                <w:b/>
                <w:bCs/>
                <w:sz w:val="20"/>
                <w:szCs w:val="20"/>
              </w:rPr>
            </w:pPr>
            <w:r w:rsidRPr="00843C74">
              <w:rPr>
                <w:rFonts w:ascii="Franklin Gothic Book" w:hAnsi="Franklin Gothic Book"/>
                <w:b/>
                <w:bCs/>
                <w:sz w:val="20"/>
                <w:szCs w:val="20"/>
              </w:rPr>
              <w:t>Cohort</w:t>
            </w:r>
          </w:p>
        </w:tc>
        <w:tc>
          <w:tcPr>
            <w:tcW w:w="810" w:type="dxa"/>
            <w:tcBorders>
              <w:top w:val="single" w:sz="4" w:space="0" w:color="auto"/>
              <w:left w:val="nil"/>
              <w:bottom w:val="single" w:sz="4" w:space="0" w:color="auto"/>
              <w:right w:val="single" w:sz="4" w:space="0" w:color="auto"/>
            </w:tcBorders>
            <w:shd w:val="clear" w:color="auto" w:fill="000000"/>
            <w:vAlign w:val="center"/>
            <w:hideMark/>
          </w:tcPr>
          <w:p w14:paraId="4AA45DF8" w14:textId="77777777" w:rsidR="00546BA0" w:rsidRPr="00843C74" w:rsidRDefault="00546BA0" w:rsidP="009E4218">
            <w:pPr>
              <w:spacing w:after="120"/>
              <w:rPr>
                <w:rFonts w:ascii="Franklin Gothic Book" w:hAnsi="Franklin Gothic Book"/>
                <w:b/>
                <w:bCs/>
                <w:sz w:val="20"/>
                <w:szCs w:val="20"/>
              </w:rPr>
            </w:pPr>
            <w:r w:rsidRPr="00843C74">
              <w:rPr>
                <w:rFonts w:ascii="Franklin Gothic Book" w:hAnsi="Franklin Gothic Book"/>
                <w:b/>
                <w:bCs/>
                <w:sz w:val="20"/>
                <w:szCs w:val="20"/>
              </w:rPr>
              <w:t> </w:t>
            </w:r>
          </w:p>
        </w:tc>
        <w:tc>
          <w:tcPr>
            <w:tcW w:w="990" w:type="dxa"/>
            <w:tcBorders>
              <w:top w:val="single" w:sz="4" w:space="0" w:color="auto"/>
              <w:left w:val="nil"/>
              <w:bottom w:val="single" w:sz="4" w:space="0" w:color="auto"/>
              <w:right w:val="single" w:sz="4" w:space="0" w:color="auto"/>
            </w:tcBorders>
            <w:shd w:val="clear" w:color="auto" w:fill="000000"/>
            <w:vAlign w:val="center"/>
            <w:hideMark/>
          </w:tcPr>
          <w:p w14:paraId="1EB5C72A" w14:textId="77777777" w:rsidR="00546BA0" w:rsidRPr="00843C74" w:rsidRDefault="00546BA0" w:rsidP="009E4218">
            <w:pPr>
              <w:spacing w:after="120"/>
              <w:rPr>
                <w:rFonts w:ascii="Franklin Gothic Book" w:hAnsi="Franklin Gothic Book"/>
                <w:b/>
                <w:bCs/>
                <w:sz w:val="20"/>
                <w:szCs w:val="20"/>
              </w:rPr>
            </w:pPr>
            <w:r w:rsidRPr="00843C74">
              <w:rPr>
                <w:rFonts w:ascii="Franklin Gothic Book" w:hAnsi="Franklin Gothic Book"/>
                <w:b/>
                <w:bCs/>
                <w:sz w:val="20"/>
                <w:szCs w:val="20"/>
              </w:rPr>
              <w:t>One Year Retention</w:t>
            </w:r>
          </w:p>
        </w:tc>
        <w:tc>
          <w:tcPr>
            <w:tcW w:w="1038" w:type="dxa"/>
            <w:tcBorders>
              <w:top w:val="single" w:sz="4" w:space="0" w:color="auto"/>
              <w:left w:val="nil"/>
              <w:bottom w:val="single" w:sz="4" w:space="0" w:color="auto"/>
              <w:right w:val="single" w:sz="4" w:space="0" w:color="auto"/>
            </w:tcBorders>
            <w:shd w:val="clear" w:color="auto" w:fill="000000"/>
            <w:vAlign w:val="center"/>
            <w:hideMark/>
          </w:tcPr>
          <w:p w14:paraId="3EA66874" w14:textId="77777777" w:rsidR="00546BA0" w:rsidRPr="00843C74" w:rsidRDefault="00546BA0" w:rsidP="009E4218">
            <w:pPr>
              <w:spacing w:after="120"/>
              <w:rPr>
                <w:rFonts w:ascii="Franklin Gothic Book" w:hAnsi="Franklin Gothic Book"/>
                <w:b/>
                <w:bCs/>
                <w:sz w:val="20"/>
                <w:szCs w:val="20"/>
              </w:rPr>
            </w:pPr>
            <w:r w:rsidRPr="00843C74">
              <w:rPr>
                <w:rFonts w:ascii="Franklin Gothic Book" w:hAnsi="Franklin Gothic Book"/>
                <w:b/>
                <w:bCs/>
                <w:sz w:val="20"/>
                <w:szCs w:val="20"/>
              </w:rPr>
              <w:t>Two Year Retention</w:t>
            </w:r>
          </w:p>
        </w:tc>
        <w:tc>
          <w:tcPr>
            <w:tcW w:w="1212" w:type="dxa"/>
            <w:tcBorders>
              <w:top w:val="single" w:sz="4" w:space="0" w:color="auto"/>
              <w:left w:val="nil"/>
              <w:bottom w:val="single" w:sz="4" w:space="0" w:color="auto"/>
              <w:right w:val="single" w:sz="4" w:space="0" w:color="auto"/>
            </w:tcBorders>
            <w:shd w:val="clear" w:color="auto" w:fill="000000"/>
            <w:vAlign w:val="center"/>
            <w:hideMark/>
          </w:tcPr>
          <w:p w14:paraId="11020DF3" w14:textId="77777777" w:rsidR="00546BA0" w:rsidRPr="00843C74" w:rsidRDefault="00546BA0" w:rsidP="009E4218">
            <w:pPr>
              <w:spacing w:after="120"/>
              <w:rPr>
                <w:rFonts w:ascii="Franklin Gothic Book" w:hAnsi="Franklin Gothic Book"/>
                <w:b/>
                <w:bCs/>
                <w:sz w:val="20"/>
                <w:szCs w:val="20"/>
              </w:rPr>
            </w:pPr>
            <w:r w:rsidRPr="00843C74">
              <w:rPr>
                <w:rFonts w:ascii="Franklin Gothic Book" w:hAnsi="Franklin Gothic Book"/>
                <w:b/>
                <w:bCs/>
                <w:sz w:val="20"/>
                <w:szCs w:val="20"/>
              </w:rPr>
              <w:t>Three Year Retention</w:t>
            </w:r>
          </w:p>
        </w:tc>
        <w:tc>
          <w:tcPr>
            <w:tcW w:w="1163" w:type="dxa"/>
            <w:tcBorders>
              <w:top w:val="single" w:sz="4" w:space="0" w:color="auto"/>
              <w:left w:val="nil"/>
              <w:bottom w:val="single" w:sz="4" w:space="0" w:color="auto"/>
              <w:right w:val="single" w:sz="4" w:space="0" w:color="auto"/>
            </w:tcBorders>
            <w:shd w:val="clear" w:color="auto" w:fill="000000"/>
            <w:vAlign w:val="center"/>
            <w:hideMark/>
          </w:tcPr>
          <w:p w14:paraId="16DDD4A8" w14:textId="77777777" w:rsidR="00546BA0" w:rsidRPr="00843C74" w:rsidRDefault="00546BA0" w:rsidP="009E4218">
            <w:pPr>
              <w:spacing w:after="120"/>
              <w:rPr>
                <w:rFonts w:ascii="Franklin Gothic Book" w:hAnsi="Franklin Gothic Book"/>
                <w:b/>
                <w:bCs/>
                <w:sz w:val="20"/>
                <w:szCs w:val="20"/>
              </w:rPr>
            </w:pPr>
            <w:r w:rsidRPr="00843C74">
              <w:rPr>
                <w:rFonts w:ascii="Franklin Gothic Book" w:hAnsi="Franklin Gothic Book"/>
                <w:b/>
                <w:bCs/>
                <w:sz w:val="20"/>
                <w:szCs w:val="20"/>
              </w:rPr>
              <w:t>Four Year Graduation</w:t>
            </w:r>
          </w:p>
        </w:tc>
        <w:tc>
          <w:tcPr>
            <w:tcW w:w="1261" w:type="dxa"/>
            <w:tcBorders>
              <w:top w:val="single" w:sz="4" w:space="0" w:color="auto"/>
              <w:left w:val="nil"/>
              <w:bottom w:val="single" w:sz="4" w:space="0" w:color="auto"/>
              <w:right w:val="single" w:sz="4" w:space="0" w:color="auto"/>
            </w:tcBorders>
            <w:shd w:val="clear" w:color="auto" w:fill="000000"/>
            <w:vAlign w:val="center"/>
            <w:hideMark/>
          </w:tcPr>
          <w:p w14:paraId="5733FF68" w14:textId="77777777" w:rsidR="00546BA0" w:rsidRPr="00843C74" w:rsidRDefault="00546BA0" w:rsidP="009E4218">
            <w:pPr>
              <w:spacing w:after="120"/>
              <w:rPr>
                <w:rFonts w:ascii="Franklin Gothic Book" w:hAnsi="Franklin Gothic Book"/>
                <w:b/>
                <w:bCs/>
                <w:sz w:val="20"/>
                <w:szCs w:val="20"/>
              </w:rPr>
            </w:pPr>
            <w:proofErr w:type="gramStart"/>
            <w:r w:rsidRPr="00843C74">
              <w:rPr>
                <w:rFonts w:ascii="Franklin Gothic Book" w:hAnsi="Franklin Gothic Book"/>
                <w:b/>
                <w:bCs/>
                <w:sz w:val="20"/>
                <w:szCs w:val="20"/>
              </w:rPr>
              <w:t>Five year</w:t>
            </w:r>
            <w:proofErr w:type="gramEnd"/>
            <w:r w:rsidRPr="00843C74">
              <w:rPr>
                <w:rFonts w:ascii="Franklin Gothic Book" w:hAnsi="Franklin Gothic Book"/>
                <w:b/>
                <w:bCs/>
                <w:sz w:val="20"/>
                <w:szCs w:val="20"/>
              </w:rPr>
              <w:t xml:space="preserve"> Graduation</w:t>
            </w:r>
          </w:p>
        </w:tc>
        <w:tc>
          <w:tcPr>
            <w:tcW w:w="1261" w:type="dxa"/>
            <w:tcBorders>
              <w:top w:val="single" w:sz="4" w:space="0" w:color="auto"/>
              <w:left w:val="nil"/>
              <w:bottom w:val="single" w:sz="4" w:space="0" w:color="auto"/>
              <w:right w:val="single" w:sz="4" w:space="0" w:color="auto"/>
            </w:tcBorders>
            <w:shd w:val="clear" w:color="auto" w:fill="000000"/>
            <w:vAlign w:val="center"/>
            <w:hideMark/>
          </w:tcPr>
          <w:p w14:paraId="00DA1279" w14:textId="77777777" w:rsidR="00546BA0" w:rsidRPr="00843C74" w:rsidRDefault="00546BA0" w:rsidP="009E4218">
            <w:pPr>
              <w:spacing w:after="120"/>
              <w:rPr>
                <w:rFonts w:ascii="Franklin Gothic Book" w:hAnsi="Franklin Gothic Book"/>
                <w:b/>
                <w:bCs/>
                <w:sz w:val="20"/>
                <w:szCs w:val="20"/>
              </w:rPr>
            </w:pPr>
            <w:r w:rsidRPr="00843C74">
              <w:rPr>
                <w:rFonts w:ascii="Franklin Gothic Book" w:hAnsi="Franklin Gothic Book"/>
                <w:b/>
                <w:bCs/>
                <w:sz w:val="20"/>
                <w:szCs w:val="20"/>
              </w:rPr>
              <w:t>Six Year Graduation</w:t>
            </w:r>
          </w:p>
        </w:tc>
      </w:tr>
      <w:tr w:rsidR="00546BA0" w:rsidRPr="00843C74" w14:paraId="45B91613" w14:textId="77777777" w:rsidTr="009E4218">
        <w:trPr>
          <w:trHeight w:val="288"/>
          <w:jc w:val="center"/>
        </w:trPr>
        <w:tc>
          <w:tcPr>
            <w:tcW w:w="1102" w:type="dxa"/>
            <w:vMerge w:val="restart"/>
            <w:tcBorders>
              <w:top w:val="single" w:sz="4" w:space="0" w:color="auto"/>
              <w:left w:val="single" w:sz="4" w:space="0" w:color="auto"/>
              <w:bottom w:val="single" w:sz="4" w:space="0" w:color="auto"/>
              <w:right w:val="single" w:sz="4" w:space="0" w:color="auto"/>
            </w:tcBorders>
            <w:noWrap/>
            <w:vAlign w:val="center"/>
            <w:hideMark/>
          </w:tcPr>
          <w:p w14:paraId="23E0BAF0" w14:textId="77777777" w:rsidR="00546BA0" w:rsidRPr="00843C74" w:rsidRDefault="00546BA0" w:rsidP="009E4218">
            <w:pPr>
              <w:spacing w:after="120"/>
              <w:rPr>
                <w:rFonts w:ascii="Franklin Gothic Book" w:hAnsi="Franklin Gothic Book"/>
                <w:sz w:val="20"/>
                <w:szCs w:val="20"/>
              </w:rPr>
            </w:pPr>
            <w:r w:rsidRPr="00843C74">
              <w:rPr>
                <w:rFonts w:ascii="Franklin Gothic Book" w:hAnsi="Franklin Gothic Book"/>
                <w:sz w:val="20"/>
                <w:szCs w:val="20"/>
              </w:rPr>
              <w:t>2022</w:t>
            </w:r>
          </w:p>
        </w:tc>
        <w:tc>
          <w:tcPr>
            <w:tcW w:w="1233" w:type="dxa"/>
            <w:tcBorders>
              <w:top w:val="single" w:sz="4" w:space="0" w:color="auto"/>
              <w:left w:val="single" w:sz="4" w:space="0" w:color="auto"/>
              <w:bottom w:val="single" w:sz="4" w:space="0" w:color="auto"/>
              <w:right w:val="single" w:sz="4" w:space="0" w:color="auto"/>
            </w:tcBorders>
            <w:noWrap/>
            <w:vAlign w:val="bottom"/>
            <w:hideMark/>
          </w:tcPr>
          <w:p w14:paraId="7F703BC3" w14:textId="77777777" w:rsidR="00546BA0" w:rsidRPr="003517E7" w:rsidRDefault="00546BA0" w:rsidP="009E4218">
            <w:pPr>
              <w:spacing w:after="120"/>
              <w:rPr>
                <w:rFonts w:ascii="Franklin Gothic Book" w:hAnsi="Franklin Gothic Book"/>
                <w:sz w:val="18"/>
                <w:szCs w:val="18"/>
              </w:rPr>
            </w:pPr>
            <w:r w:rsidRPr="003517E7">
              <w:rPr>
                <w:rFonts w:ascii="Franklin Gothic Book" w:hAnsi="Franklin Gothic Book"/>
                <w:sz w:val="18"/>
                <w:szCs w:val="18"/>
              </w:rPr>
              <w:t>Summer Visit</w:t>
            </w:r>
          </w:p>
        </w:tc>
        <w:tc>
          <w:tcPr>
            <w:tcW w:w="810" w:type="dxa"/>
            <w:tcBorders>
              <w:top w:val="single" w:sz="4" w:space="0" w:color="auto"/>
              <w:left w:val="single" w:sz="4" w:space="0" w:color="auto"/>
              <w:bottom w:val="single" w:sz="4" w:space="0" w:color="auto"/>
              <w:right w:val="single" w:sz="4" w:space="0" w:color="auto"/>
            </w:tcBorders>
            <w:noWrap/>
            <w:vAlign w:val="bottom"/>
            <w:hideMark/>
          </w:tcPr>
          <w:p w14:paraId="0FB198FC" w14:textId="77777777" w:rsidR="00546BA0" w:rsidRPr="00843C74" w:rsidRDefault="00546BA0" w:rsidP="009E4218">
            <w:pPr>
              <w:spacing w:after="120"/>
              <w:rPr>
                <w:rFonts w:ascii="Franklin Gothic Book" w:hAnsi="Franklin Gothic Book"/>
                <w:sz w:val="20"/>
                <w:szCs w:val="20"/>
              </w:rPr>
            </w:pPr>
            <w:r w:rsidRPr="00843C74">
              <w:rPr>
                <w:rFonts w:ascii="Franklin Gothic Book" w:hAnsi="Franklin Gothic Book"/>
                <w:sz w:val="20"/>
                <w:szCs w:val="20"/>
              </w:rPr>
              <w:t>534</w:t>
            </w:r>
          </w:p>
        </w:tc>
        <w:tc>
          <w:tcPr>
            <w:tcW w:w="99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B46B9D0" w14:textId="77777777" w:rsidR="00546BA0" w:rsidRPr="00843C74" w:rsidRDefault="00546BA0" w:rsidP="009E4218">
            <w:pPr>
              <w:spacing w:after="120"/>
              <w:rPr>
                <w:rFonts w:ascii="Franklin Gothic Book" w:hAnsi="Franklin Gothic Book"/>
                <w:sz w:val="20"/>
                <w:szCs w:val="20"/>
              </w:rPr>
            </w:pPr>
            <w:r w:rsidRPr="00843C74">
              <w:rPr>
                <w:rFonts w:ascii="Franklin Gothic Book" w:hAnsi="Franklin Gothic Book"/>
                <w:sz w:val="20"/>
                <w:szCs w:val="20"/>
              </w:rPr>
              <w:t>92.51%</w:t>
            </w:r>
          </w:p>
        </w:tc>
        <w:tc>
          <w:tcPr>
            <w:tcW w:w="1038" w:type="dxa"/>
            <w:tcBorders>
              <w:top w:val="single" w:sz="4" w:space="0" w:color="auto"/>
              <w:left w:val="single" w:sz="4" w:space="0" w:color="auto"/>
              <w:bottom w:val="single" w:sz="4" w:space="0" w:color="auto"/>
              <w:right w:val="single" w:sz="4" w:space="0" w:color="auto"/>
            </w:tcBorders>
            <w:noWrap/>
            <w:vAlign w:val="bottom"/>
            <w:hideMark/>
          </w:tcPr>
          <w:p w14:paraId="5353383A" w14:textId="77777777" w:rsidR="00546BA0" w:rsidRPr="00843C74" w:rsidRDefault="00546BA0" w:rsidP="009E4218">
            <w:pPr>
              <w:spacing w:after="120"/>
              <w:rPr>
                <w:rFonts w:ascii="Franklin Gothic Book" w:hAnsi="Franklin Gothic Book"/>
                <w:sz w:val="20"/>
                <w:szCs w:val="20"/>
              </w:rPr>
            </w:pPr>
            <w:r w:rsidRPr="00843C74">
              <w:rPr>
                <w:rFonts w:ascii="Franklin Gothic Book" w:hAnsi="Franklin Gothic Book"/>
                <w:sz w:val="20"/>
                <w:szCs w:val="20"/>
              </w:rPr>
              <w:t>90.45%</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AA0F6D7" w14:textId="77777777" w:rsidR="00546BA0" w:rsidRPr="00843C74" w:rsidRDefault="00546BA0" w:rsidP="009E4218">
            <w:pPr>
              <w:spacing w:after="120"/>
              <w:rPr>
                <w:rFonts w:ascii="Franklin Gothic Book" w:hAnsi="Franklin Gothic Book"/>
                <w:sz w:val="20"/>
                <w:szCs w:val="20"/>
              </w:rPr>
            </w:pPr>
            <w:r>
              <w:rPr>
                <w:rFonts w:ascii="Franklin Gothic Book" w:hAnsi="Franklin Gothic Book"/>
                <w:sz w:val="20"/>
                <w:szCs w:val="20"/>
              </w:rPr>
              <w:t>83.33%</w:t>
            </w:r>
          </w:p>
        </w:tc>
        <w:tc>
          <w:tcPr>
            <w:tcW w:w="1163"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tcPr>
          <w:p w14:paraId="4C2A73EA" w14:textId="77777777" w:rsidR="00546BA0" w:rsidRPr="00843C74" w:rsidRDefault="00546BA0" w:rsidP="009E4218">
            <w:pPr>
              <w:spacing w:after="120"/>
              <w:rPr>
                <w:rFonts w:ascii="Franklin Gothic Book" w:hAnsi="Franklin Gothic Book"/>
                <w:sz w:val="20"/>
                <w:szCs w:val="20"/>
              </w:rPr>
            </w:pPr>
          </w:p>
        </w:tc>
        <w:tc>
          <w:tcPr>
            <w:tcW w:w="1261"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13ADC1BC" w14:textId="77777777" w:rsidR="00546BA0" w:rsidRPr="00843C74" w:rsidRDefault="00546BA0" w:rsidP="009E4218">
            <w:pPr>
              <w:spacing w:after="120"/>
              <w:rPr>
                <w:rFonts w:ascii="Franklin Gothic Book" w:hAnsi="Franklin Gothic Book"/>
                <w:sz w:val="20"/>
                <w:szCs w:val="20"/>
              </w:rPr>
            </w:pPr>
          </w:p>
        </w:tc>
        <w:tc>
          <w:tcPr>
            <w:tcW w:w="1261" w:type="dxa"/>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0BEE0817" w14:textId="77777777" w:rsidR="00546BA0" w:rsidRPr="00843C74" w:rsidRDefault="00546BA0" w:rsidP="009E4218">
            <w:pPr>
              <w:spacing w:after="120"/>
              <w:rPr>
                <w:rFonts w:ascii="Franklin Gothic Book" w:hAnsi="Franklin Gothic Book"/>
                <w:sz w:val="20"/>
                <w:szCs w:val="20"/>
              </w:rPr>
            </w:pPr>
          </w:p>
        </w:tc>
      </w:tr>
      <w:tr w:rsidR="00546BA0" w:rsidRPr="00843C74" w14:paraId="6F3644D2" w14:textId="77777777" w:rsidTr="009E4218">
        <w:trPr>
          <w:trHeight w:val="288"/>
          <w:jc w:val="center"/>
        </w:trPr>
        <w:tc>
          <w:tcPr>
            <w:tcW w:w="1102" w:type="dxa"/>
            <w:vMerge/>
            <w:tcBorders>
              <w:top w:val="single" w:sz="4" w:space="0" w:color="auto"/>
              <w:left w:val="single" w:sz="4" w:space="0" w:color="auto"/>
              <w:bottom w:val="single" w:sz="4" w:space="0" w:color="auto"/>
              <w:right w:val="single" w:sz="4" w:space="0" w:color="auto"/>
            </w:tcBorders>
            <w:vAlign w:val="center"/>
            <w:hideMark/>
          </w:tcPr>
          <w:p w14:paraId="6890A7D3" w14:textId="77777777" w:rsidR="00546BA0" w:rsidRPr="00843C74" w:rsidRDefault="00546BA0" w:rsidP="009E4218">
            <w:pPr>
              <w:spacing w:after="120"/>
              <w:rPr>
                <w:rFonts w:ascii="Franklin Gothic Book" w:hAnsi="Franklin Gothic Book"/>
                <w:sz w:val="20"/>
                <w:szCs w:val="20"/>
              </w:rPr>
            </w:pPr>
          </w:p>
        </w:tc>
        <w:tc>
          <w:tcPr>
            <w:tcW w:w="1233" w:type="dxa"/>
            <w:tcBorders>
              <w:top w:val="single" w:sz="4" w:space="0" w:color="auto"/>
              <w:left w:val="single" w:sz="4" w:space="0" w:color="auto"/>
              <w:bottom w:val="single" w:sz="4" w:space="0" w:color="auto"/>
              <w:right w:val="single" w:sz="4" w:space="0" w:color="auto"/>
            </w:tcBorders>
            <w:noWrap/>
            <w:vAlign w:val="bottom"/>
            <w:hideMark/>
          </w:tcPr>
          <w:p w14:paraId="10832A17" w14:textId="77777777" w:rsidR="00546BA0" w:rsidRPr="003517E7" w:rsidRDefault="00546BA0" w:rsidP="009E4218">
            <w:pPr>
              <w:spacing w:after="120"/>
              <w:rPr>
                <w:rFonts w:ascii="Franklin Gothic Book" w:hAnsi="Franklin Gothic Book"/>
                <w:sz w:val="18"/>
                <w:szCs w:val="18"/>
              </w:rPr>
            </w:pPr>
            <w:r w:rsidRPr="003517E7">
              <w:rPr>
                <w:rFonts w:ascii="Franklin Gothic Book" w:hAnsi="Franklin Gothic Book"/>
                <w:sz w:val="18"/>
                <w:szCs w:val="18"/>
              </w:rPr>
              <w:t>No Visit</w:t>
            </w:r>
          </w:p>
        </w:tc>
        <w:tc>
          <w:tcPr>
            <w:tcW w:w="810" w:type="dxa"/>
            <w:tcBorders>
              <w:top w:val="single" w:sz="4" w:space="0" w:color="auto"/>
              <w:left w:val="single" w:sz="4" w:space="0" w:color="auto"/>
              <w:bottom w:val="single" w:sz="4" w:space="0" w:color="auto"/>
              <w:right w:val="single" w:sz="4" w:space="0" w:color="auto"/>
            </w:tcBorders>
            <w:noWrap/>
            <w:vAlign w:val="bottom"/>
            <w:hideMark/>
          </w:tcPr>
          <w:p w14:paraId="12F25F11" w14:textId="77777777" w:rsidR="00546BA0" w:rsidRPr="00843C74" w:rsidRDefault="00546BA0" w:rsidP="009E4218">
            <w:pPr>
              <w:spacing w:after="120"/>
              <w:rPr>
                <w:rFonts w:ascii="Franklin Gothic Book" w:hAnsi="Franklin Gothic Book"/>
                <w:sz w:val="20"/>
                <w:szCs w:val="20"/>
              </w:rPr>
            </w:pPr>
            <w:r w:rsidRPr="00843C74">
              <w:rPr>
                <w:rFonts w:ascii="Franklin Gothic Book" w:hAnsi="Franklin Gothic Book"/>
                <w:sz w:val="20"/>
                <w:szCs w:val="20"/>
              </w:rPr>
              <w:t>8741</w:t>
            </w:r>
          </w:p>
        </w:tc>
        <w:tc>
          <w:tcPr>
            <w:tcW w:w="99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735D72E" w14:textId="77777777" w:rsidR="00546BA0" w:rsidRPr="00843C74" w:rsidRDefault="00546BA0" w:rsidP="009E4218">
            <w:pPr>
              <w:spacing w:after="120"/>
              <w:rPr>
                <w:rFonts w:ascii="Franklin Gothic Book" w:hAnsi="Franklin Gothic Book"/>
                <w:sz w:val="20"/>
                <w:szCs w:val="20"/>
              </w:rPr>
            </w:pPr>
            <w:r w:rsidRPr="00843C74">
              <w:rPr>
                <w:rFonts w:ascii="Franklin Gothic Book" w:hAnsi="Franklin Gothic Book"/>
                <w:sz w:val="20"/>
                <w:szCs w:val="20"/>
              </w:rPr>
              <w:t>92.25%</w:t>
            </w:r>
          </w:p>
        </w:tc>
        <w:tc>
          <w:tcPr>
            <w:tcW w:w="1038" w:type="dxa"/>
            <w:tcBorders>
              <w:top w:val="single" w:sz="4" w:space="0" w:color="auto"/>
              <w:left w:val="single" w:sz="4" w:space="0" w:color="auto"/>
              <w:bottom w:val="single" w:sz="4" w:space="0" w:color="auto"/>
              <w:right w:val="single" w:sz="4" w:space="0" w:color="auto"/>
            </w:tcBorders>
            <w:noWrap/>
            <w:vAlign w:val="bottom"/>
            <w:hideMark/>
          </w:tcPr>
          <w:p w14:paraId="678CEEE7" w14:textId="77777777" w:rsidR="00546BA0" w:rsidRPr="00843C74" w:rsidRDefault="00546BA0" w:rsidP="009E4218">
            <w:pPr>
              <w:spacing w:after="120"/>
              <w:rPr>
                <w:rFonts w:ascii="Franklin Gothic Book" w:hAnsi="Franklin Gothic Book"/>
                <w:sz w:val="20"/>
                <w:szCs w:val="20"/>
              </w:rPr>
            </w:pPr>
            <w:r w:rsidRPr="00843C74">
              <w:rPr>
                <w:rFonts w:ascii="Franklin Gothic Book" w:hAnsi="Franklin Gothic Book"/>
                <w:sz w:val="20"/>
                <w:szCs w:val="20"/>
              </w:rPr>
              <w:t>89.14%</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4B6030A" w14:textId="77777777" w:rsidR="00546BA0" w:rsidRPr="00843C74" w:rsidRDefault="00546BA0" w:rsidP="009E4218">
            <w:pPr>
              <w:spacing w:after="120"/>
              <w:rPr>
                <w:rFonts w:ascii="Franklin Gothic Book" w:hAnsi="Franklin Gothic Book"/>
                <w:sz w:val="20"/>
                <w:szCs w:val="20"/>
              </w:rPr>
            </w:pPr>
            <w:r>
              <w:rPr>
                <w:rFonts w:ascii="Franklin Gothic Book" w:hAnsi="Franklin Gothic Book"/>
                <w:sz w:val="20"/>
                <w:szCs w:val="20"/>
              </w:rPr>
              <w:t>82.14%</w:t>
            </w:r>
          </w:p>
        </w:tc>
        <w:tc>
          <w:tcPr>
            <w:tcW w:w="1163"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tcPr>
          <w:p w14:paraId="759F586B" w14:textId="77777777" w:rsidR="00546BA0" w:rsidRPr="00843C74" w:rsidRDefault="00546BA0" w:rsidP="009E4218">
            <w:pPr>
              <w:spacing w:after="120"/>
              <w:rPr>
                <w:rFonts w:ascii="Franklin Gothic Book" w:hAnsi="Franklin Gothic Book"/>
                <w:sz w:val="20"/>
                <w:szCs w:val="20"/>
              </w:rPr>
            </w:pPr>
          </w:p>
        </w:tc>
        <w:tc>
          <w:tcPr>
            <w:tcW w:w="1261"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7D0FED24" w14:textId="77777777" w:rsidR="00546BA0" w:rsidRPr="00843C74" w:rsidRDefault="00546BA0" w:rsidP="009E4218">
            <w:pPr>
              <w:spacing w:after="120"/>
              <w:rPr>
                <w:rFonts w:ascii="Franklin Gothic Book" w:hAnsi="Franklin Gothic Book"/>
                <w:sz w:val="20"/>
                <w:szCs w:val="20"/>
              </w:rPr>
            </w:pPr>
          </w:p>
        </w:tc>
        <w:tc>
          <w:tcPr>
            <w:tcW w:w="1261" w:type="dxa"/>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67096A0C" w14:textId="77777777" w:rsidR="00546BA0" w:rsidRPr="00843C74" w:rsidRDefault="00546BA0" w:rsidP="009E4218">
            <w:pPr>
              <w:spacing w:after="120"/>
              <w:rPr>
                <w:rFonts w:ascii="Franklin Gothic Book" w:hAnsi="Franklin Gothic Book"/>
                <w:sz w:val="20"/>
                <w:szCs w:val="20"/>
              </w:rPr>
            </w:pPr>
          </w:p>
        </w:tc>
      </w:tr>
      <w:tr w:rsidR="00546BA0" w:rsidRPr="00843C74" w14:paraId="2C8AAFDE" w14:textId="77777777" w:rsidTr="009E4218">
        <w:trPr>
          <w:trHeight w:val="288"/>
          <w:jc w:val="center"/>
        </w:trPr>
        <w:tc>
          <w:tcPr>
            <w:tcW w:w="110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FB0CCD" w14:textId="77777777" w:rsidR="00546BA0" w:rsidRPr="00843C74" w:rsidRDefault="00546BA0" w:rsidP="009E4218">
            <w:pPr>
              <w:spacing w:after="120"/>
              <w:rPr>
                <w:rFonts w:ascii="Franklin Gothic Book" w:hAnsi="Franklin Gothic Book"/>
                <w:sz w:val="20"/>
                <w:szCs w:val="20"/>
              </w:rPr>
            </w:pPr>
            <w:r w:rsidRPr="00843C74">
              <w:rPr>
                <w:rFonts w:ascii="Franklin Gothic Book" w:hAnsi="Franklin Gothic Book"/>
                <w:sz w:val="20"/>
                <w:szCs w:val="20"/>
              </w:rPr>
              <w:t>2023</w:t>
            </w:r>
          </w:p>
        </w:tc>
        <w:tc>
          <w:tcPr>
            <w:tcW w:w="123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D26C627" w14:textId="77777777" w:rsidR="00546BA0" w:rsidRPr="003517E7" w:rsidRDefault="00546BA0" w:rsidP="009E4218">
            <w:pPr>
              <w:spacing w:after="120"/>
              <w:rPr>
                <w:rFonts w:ascii="Franklin Gothic Book" w:hAnsi="Franklin Gothic Book"/>
                <w:sz w:val="18"/>
                <w:szCs w:val="18"/>
              </w:rPr>
            </w:pPr>
            <w:r w:rsidRPr="003517E7">
              <w:rPr>
                <w:rFonts w:ascii="Franklin Gothic Book" w:hAnsi="Franklin Gothic Book"/>
                <w:sz w:val="18"/>
                <w:szCs w:val="18"/>
              </w:rPr>
              <w:t>Summer Visit</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38C8A0E" w14:textId="77777777" w:rsidR="00546BA0" w:rsidRPr="00843C74" w:rsidRDefault="00546BA0" w:rsidP="009E4218">
            <w:pPr>
              <w:spacing w:after="120"/>
              <w:rPr>
                <w:rFonts w:ascii="Franklin Gothic Book" w:hAnsi="Franklin Gothic Book"/>
                <w:sz w:val="20"/>
                <w:szCs w:val="20"/>
              </w:rPr>
            </w:pPr>
            <w:r w:rsidRPr="00843C74">
              <w:rPr>
                <w:rFonts w:ascii="Franklin Gothic Book" w:hAnsi="Franklin Gothic Book"/>
                <w:sz w:val="20"/>
                <w:szCs w:val="20"/>
              </w:rPr>
              <w:t>283</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199044C" w14:textId="77777777" w:rsidR="00546BA0" w:rsidRPr="00843C74" w:rsidRDefault="00546BA0" w:rsidP="009E4218">
            <w:pPr>
              <w:spacing w:after="120"/>
              <w:rPr>
                <w:rFonts w:ascii="Franklin Gothic Book" w:hAnsi="Franklin Gothic Book"/>
                <w:sz w:val="20"/>
                <w:szCs w:val="20"/>
              </w:rPr>
            </w:pPr>
            <w:r w:rsidRPr="00843C74">
              <w:rPr>
                <w:rFonts w:ascii="Franklin Gothic Book" w:hAnsi="Franklin Gothic Book"/>
                <w:sz w:val="20"/>
                <w:szCs w:val="20"/>
              </w:rPr>
              <w:t>92.23%</w:t>
            </w:r>
          </w:p>
        </w:tc>
        <w:tc>
          <w:tcPr>
            <w:tcW w:w="1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646767A" w14:textId="77777777" w:rsidR="00546BA0" w:rsidRPr="00843C74" w:rsidRDefault="00546BA0" w:rsidP="009E4218">
            <w:pPr>
              <w:spacing w:after="120"/>
              <w:rPr>
                <w:rFonts w:ascii="Franklin Gothic Book" w:hAnsi="Franklin Gothic Book"/>
                <w:sz w:val="20"/>
                <w:szCs w:val="20"/>
              </w:rPr>
            </w:pPr>
            <w:r>
              <w:rPr>
                <w:rFonts w:ascii="Franklin Gothic Book" w:hAnsi="Franklin Gothic Book"/>
                <w:sz w:val="20"/>
                <w:szCs w:val="20"/>
              </w:rPr>
              <w:t>87.99%</w:t>
            </w:r>
          </w:p>
        </w:tc>
        <w:tc>
          <w:tcPr>
            <w:tcW w:w="1212"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tcPr>
          <w:p w14:paraId="383C203B" w14:textId="77777777" w:rsidR="00546BA0" w:rsidRPr="00843C74" w:rsidRDefault="00546BA0" w:rsidP="009E4218">
            <w:pPr>
              <w:spacing w:after="120"/>
              <w:rPr>
                <w:rFonts w:ascii="Franklin Gothic Book" w:hAnsi="Franklin Gothic Book"/>
                <w:sz w:val="20"/>
                <w:szCs w:val="20"/>
              </w:rPr>
            </w:pPr>
          </w:p>
        </w:tc>
        <w:tc>
          <w:tcPr>
            <w:tcW w:w="1163"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75AD4AAD" w14:textId="77777777" w:rsidR="00546BA0" w:rsidRPr="00843C74" w:rsidRDefault="00546BA0" w:rsidP="009E4218">
            <w:pPr>
              <w:spacing w:after="120"/>
              <w:rPr>
                <w:rFonts w:ascii="Franklin Gothic Book" w:hAnsi="Franklin Gothic Book"/>
                <w:sz w:val="20"/>
                <w:szCs w:val="20"/>
              </w:rPr>
            </w:pPr>
          </w:p>
        </w:tc>
        <w:tc>
          <w:tcPr>
            <w:tcW w:w="1261"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1416C77C" w14:textId="77777777" w:rsidR="00546BA0" w:rsidRPr="00843C74" w:rsidRDefault="00546BA0" w:rsidP="009E4218">
            <w:pPr>
              <w:spacing w:after="120"/>
              <w:rPr>
                <w:rFonts w:ascii="Franklin Gothic Book" w:hAnsi="Franklin Gothic Book"/>
                <w:sz w:val="20"/>
                <w:szCs w:val="20"/>
              </w:rPr>
            </w:pPr>
          </w:p>
        </w:tc>
        <w:tc>
          <w:tcPr>
            <w:tcW w:w="1261"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48EFA49B" w14:textId="77777777" w:rsidR="00546BA0" w:rsidRPr="00843C74" w:rsidRDefault="00546BA0" w:rsidP="009E4218">
            <w:pPr>
              <w:spacing w:after="120"/>
              <w:rPr>
                <w:rFonts w:ascii="Franklin Gothic Book" w:hAnsi="Franklin Gothic Book"/>
                <w:sz w:val="20"/>
                <w:szCs w:val="20"/>
              </w:rPr>
            </w:pPr>
          </w:p>
        </w:tc>
      </w:tr>
      <w:tr w:rsidR="00546BA0" w:rsidRPr="00843C74" w14:paraId="0557240F" w14:textId="77777777" w:rsidTr="009E4218">
        <w:trPr>
          <w:trHeight w:val="288"/>
          <w:jc w:val="center"/>
        </w:trPr>
        <w:tc>
          <w:tcPr>
            <w:tcW w:w="1102" w:type="dxa"/>
            <w:vMerge/>
            <w:tcBorders>
              <w:top w:val="single" w:sz="4" w:space="0" w:color="auto"/>
              <w:left w:val="single" w:sz="4" w:space="0" w:color="auto"/>
              <w:bottom w:val="single" w:sz="4" w:space="0" w:color="auto"/>
              <w:right w:val="single" w:sz="4" w:space="0" w:color="auto"/>
            </w:tcBorders>
            <w:vAlign w:val="center"/>
            <w:hideMark/>
          </w:tcPr>
          <w:p w14:paraId="5F899E28" w14:textId="77777777" w:rsidR="00546BA0" w:rsidRPr="00843C74" w:rsidRDefault="00546BA0" w:rsidP="009E4218">
            <w:pPr>
              <w:spacing w:after="120"/>
              <w:rPr>
                <w:rFonts w:ascii="Franklin Gothic Book" w:hAnsi="Franklin Gothic Book"/>
                <w:sz w:val="20"/>
                <w:szCs w:val="20"/>
              </w:rPr>
            </w:pPr>
          </w:p>
        </w:tc>
        <w:tc>
          <w:tcPr>
            <w:tcW w:w="123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D853B73" w14:textId="77777777" w:rsidR="00546BA0" w:rsidRPr="003517E7" w:rsidRDefault="00546BA0" w:rsidP="009E4218">
            <w:pPr>
              <w:spacing w:after="120"/>
              <w:rPr>
                <w:rFonts w:ascii="Franklin Gothic Book" w:hAnsi="Franklin Gothic Book"/>
                <w:sz w:val="18"/>
                <w:szCs w:val="18"/>
              </w:rPr>
            </w:pPr>
            <w:r w:rsidRPr="003517E7">
              <w:rPr>
                <w:rFonts w:ascii="Franklin Gothic Book" w:hAnsi="Franklin Gothic Book"/>
                <w:sz w:val="18"/>
                <w:szCs w:val="18"/>
              </w:rPr>
              <w:t>No Visit</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B46793A" w14:textId="77777777" w:rsidR="00546BA0" w:rsidRPr="00843C74" w:rsidRDefault="00546BA0" w:rsidP="009E4218">
            <w:pPr>
              <w:spacing w:after="120"/>
              <w:rPr>
                <w:rFonts w:ascii="Franklin Gothic Book" w:hAnsi="Franklin Gothic Book"/>
                <w:sz w:val="20"/>
                <w:szCs w:val="20"/>
              </w:rPr>
            </w:pPr>
            <w:r w:rsidRPr="00843C74">
              <w:rPr>
                <w:rFonts w:ascii="Franklin Gothic Book" w:hAnsi="Franklin Gothic Book"/>
                <w:sz w:val="20"/>
                <w:szCs w:val="20"/>
              </w:rPr>
              <w:t>8939</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9A586BB" w14:textId="77777777" w:rsidR="00546BA0" w:rsidRPr="00843C74" w:rsidRDefault="00546BA0" w:rsidP="009E4218">
            <w:pPr>
              <w:spacing w:after="120"/>
              <w:rPr>
                <w:rFonts w:ascii="Franklin Gothic Book" w:hAnsi="Franklin Gothic Book"/>
                <w:sz w:val="20"/>
                <w:szCs w:val="20"/>
              </w:rPr>
            </w:pPr>
            <w:r w:rsidRPr="00843C74">
              <w:rPr>
                <w:rFonts w:ascii="Franklin Gothic Book" w:hAnsi="Franklin Gothic Book"/>
                <w:sz w:val="20"/>
                <w:szCs w:val="20"/>
              </w:rPr>
              <w:t>92.87%</w:t>
            </w:r>
          </w:p>
        </w:tc>
        <w:tc>
          <w:tcPr>
            <w:tcW w:w="1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E2E738B" w14:textId="77777777" w:rsidR="00546BA0" w:rsidRPr="00843C74" w:rsidRDefault="00546BA0" w:rsidP="009E4218">
            <w:pPr>
              <w:spacing w:after="120"/>
              <w:rPr>
                <w:rFonts w:ascii="Franklin Gothic Book" w:hAnsi="Franklin Gothic Book"/>
                <w:sz w:val="20"/>
                <w:szCs w:val="20"/>
              </w:rPr>
            </w:pPr>
            <w:r>
              <w:rPr>
                <w:rFonts w:ascii="Franklin Gothic Book" w:hAnsi="Franklin Gothic Book"/>
                <w:sz w:val="20"/>
                <w:szCs w:val="20"/>
              </w:rPr>
              <w:t>89.39%</w:t>
            </w:r>
          </w:p>
        </w:tc>
        <w:tc>
          <w:tcPr>
            <w:tcW w:w="1212"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tcPr>
          <w:p w14:paraId="5713A3DD" w14:textId="77777777" w:rsidR="00546BA0" w:rsidRPr="00843C74" w:rsidRDefault="00546BA0" w:rsidP="009E4218">
            <w:pPr>
              <w:spacing w:after="120"/>
              <w:rPr>
                <w:rFonts w:ascii="Franklin Gothic Book" w:hAnsi="Franklin Gothic Book"/>
                <w:sz w:val="20"/>
                <w:szCs w:val="20"/>
              </w:rPr>
            </w:pPr>
          </w:p>
        </w:tc>
        <w:tc>
          <w:tcPr>
            <w:tcW w:w="1163"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2782459B" w14:textId="77777777" w:rsidR="00546BA0" w:rsidRPr="00843C74" w:rsidRDefault="00546BA0" w:rsidP="009E4218">
            <w:pPr>
              <w:spacing w:after="120"/>
              <w:rPr>
                <w:rFonts w:ascii="Franklin Gothic Book" w:hAnsi="Franklin Gothic Book"/>
                <w:sz w:val="20"/>
                <w:szCs w:val="20"/>
              </w:rPr>
            </w:pPr>
          </w:p>
        </w:tc>
        <w:tc>
          <w:tcPr>
            <w:tcW w:w="1261"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4BB50980" w14:textId="77777777" w:rsidR="00546BA0" w:rsidRPr="00843C74" w:rsidRDefault="00546BA0" w:rsidP="009E4218">
            <w:pPr>
              <w:spacing w:after="120"/>
              <w:rPr>
                <w:rFonts w:ascii="Franklin Gothic Book" w:hAnsi="Franklin Gothic Book"/>
                <w:sz w:val="20"/>
                <w:szCs w:val="20"/>
              </w:rPr>
            </w:pPr>
          </w:p>
        </w:tc>
        <w:tc>
          <w:tcPr>
            <w:tcW w:w="1261"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7B3A4432" w14:textId="77777777" w:rsidR="00546BA0" w:rsidRPr="00843C74" w:rsidRDefault="00546BA0" w:rsidP="009E4218">
            <w:pPr>
              <w:spacing w:after="120"/>
              <w:rPr>
                <w:rFonts w:ascii="Franklin Gothic Book" w:hAnsi="Franklin Gothic Book"/>
                <w:sz w:val="20"/>
                <w:szCs w:val="20"/>
              </w:rPr>
            </w:pPr>
          </w:p>
        </w:tc>
      </w:tr>
      <w:tr w:rsidR="00546BA0" w:rsidRPr="00843C74" w14:paraId="42DBDECE" w14:textId="77777777" w:rsidTr="009E4218">
        <w:trPr>
          <w:trHeight w:val="288"/>
          <w:jc w:val="center"/>
        </w:trPr>
        <w:tc>
          <w:tcPr>
            <w:tcW w:w="1102" w:type="dxa"/>
            <w:vMerge w:val="restart"/>
            <w:tcBorders>
              <w:top w:val="single" w:sz="4" w:space="0" w:color="auto"/>
              <w:left w:val="single" w:sz="4" w:space="0" w:color="auto"/>
              <w:right w:val="single" w:sz="4" w:space="0" w:color="auto"/>
            </w:tcBorders>
            <w:vAlign w:val="center"/>
          </w:tcPr>
          <w:p w14:paraId="7B0F0A85" w14:textId="77777777" w:rsidR="00546BA0" w:rsidRPr="00843C74" w:rsidRDefault="00546BA0" w:rsidP="009E4218">
            <w:pPr>
              <w:spacing w:after="120"/>
              <w:rPr>
                <w:rFonts w:ascii="Franklin Gothic Book" w:hAnsi="Franklin Gothic Book"/>
                <w:sz w:val="20"/>
                <w:szCs w:val="20"/>
              </w:rPr>
            </w:pPr>
            <w:r>
              <w:rPr>
                <w:rFonts w:ascii="Franklin Gothic Book" w:hAnsi="Franklin Gothic Book"/>
                <w:sz w:val="20"/>
                <w:szCs w:val="20"/>
              </w:rPr>
              <w:t>2024</w:t>
            </w:r>
          </w:p>
        </w:tc>
        <w:tc>
          <w:tcPr>
            <w:tcW w:w="12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B137D91" w14:textId="77777777" w:rsidR="00546BA0" w:rsidRPr="00843C74" w:rsidRDefault="00546BA0" w:rsidP="009E4218">
            <w:pPr>
              <w:spacing w:after="120"/>
              <w:rPr>
                <w:rFonts w:ascii="Franklin Gothic Book" w:hAnsi="Franklin Gothic Book"/>
                <w:sz w:val="20"/>
                <w:szCs w:val="20"/>
              </w:rPr>
            </w:pPr>
            <w:r w:rsidRPr="003517E7">
              <w:rPr>
                <w:rFonts w:ascii="Franklin Gothic Book" w:hAnsi="Franklin Gothic Book"/>
                <w:sz w:val="18"/>
                <w:szCs w:val="18"/>
              </w:rPr>
              <w:t>Summer Visit</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5C4D0DD" w14:textId="77777777" w:rsidR="00546BA0" w:rsidRPr="00843C74" w:rsidRDefault="00546BA0" w:rsidP="009E4218">
            <w:pPr>
              <w:spacing w:after="120"/>
              <w:rPr>
                <w:rFonts w:ascii="Franklin Gothic Book" w:hAnsi="Franklin Gothic Book"/>
                <w:sz w:val="20"/>
                <w:szCs w:val="20"/>
              </w:rPr>
            </w:pPr>
            <w:r>
              <w:rPr>
                <w:rFonts w:ascii="Franklin Gothic Book" w:hAnsi="Franklin Gothic Book"/>
                <w:sz w:val="20"/>
                <w:szCs w:val="20"/>
              </w:rPr>
              <w:t>572</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A8D4FB3" w14:textId="77777777" w:rsidR="00546BA0" w:rsidRPr="00843C74" w:rsidRDefault="00546BA0" w:rsidP="009E4218">
            <w:pPr>
              <w:spacing w:after="120"/>
              <w:rPr>
                <w:rFonts w:ascii="Franklin Gothic Book" w:hAnsi="Franklin Gothic Book"/>
                <w:sz w:val="20"/>
                <w:szCs w:val="20"/>
              </w:rPr>
            </w:pPr>
            <w:r>
              <w:rPr>
                <w:rFonts w:ascii="Franklin Gothic Book" w:hAnsi="Franklin Gothic Book"/>
                <w:sz w:val="20"/>
                <w:szCs w:val="20"/>
              </w:rPr>
              <w:t>94.76%</w:t>
            </w:r>
          </w:p>
        </w:tc>
        <w:tc>
          <w:tcPr>
            <w:tcW w:w="1038"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tcPr>
          <w:p w14:paraId="4A3786AE" w14:textId="77777777" w:rsidR="00546BA0" w:rsidRPr="00843C74" w:rsidRDefault="00546BA0" w:rsidP="009E4218">
            <w:pPr>
              <w:spacing w:after="120"/>
              <w:rPr>
                <w:rFonts w:ascii="Franklin Gothic Book" w:hAnsi="Franklin Gothic Book"/>
                <w:sz w:val="20"/>
                <w:szCs w:val="20"/>
              </w:rPr>
            </w:pPr>
          </w:p>
        </w:tc>
        <w:tc>
          <w:tcPr>
            <w:tcW w:w="1212"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4F369654" w14:textId="77777777" w:rsidR="00546BA0" w:rsidRPr="00843C74" w:rsidRDefault="00546BA0" w:rsidP="009E4218">
            <w:pPr>
              <w:spacing w:after="120"/>
              <w:rPr>
                <w:rFonts w:ascii="Franklin Gothic Book" w:hAnsi="Franklin Gothic Book"/>
                <w:sz w:val="20"/>
                <w:szCs w:val="20"/>
              </w:rPr>
            </w:pPr>
          </w:p>
        </w:tc>
        <w:tc>
          <w:tcPr>
            <w:tcW w:w="1163"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7C31FB8A" w14:textId="77777777" w:rsidR="00546BA0" w:rsidRPr="00843C74" w:rsidRDefault="00546BA0" w:rsidP="009E4218">
            <w:pPr>
              <w:spacing w:after="120"/>
              <w:rPr>
                <w:rFonts w:ascii="Franklin Gothic Book" w:hAnsi="Franklin Gothic Book"/>
                <w:sz w:val="20"/>
                <w:szCs w:val="20"/>
              </w:rPr>
            </w:pPr>
          </w:p>
        </w:tc>
        <w:tc>
          <w:tcPr>
            <w:tcW w:w="1261"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248BD3F9" w14:textId="77777777" w:rsidR="00546BA0" w:rsidRPr="00843C74" w:rsidRDefault="00546BA0" w:rsidP="009E4218">
            <w:pPr>
              <w:spacing w:after="120"/>
              <w:rPr>
                <w:rFonts w:ascii="Franklin Gothic Book" w:hAnsi="Franklin Gothic Book"/>
                <w:sz w:val="20"/>
                <w:szCs w:val="20"/>
              </w:rPr>
            </w:pPr>
          </w:p>
        </w:tc>
        <w:tc>
          <w:tcPr>
            <w:tcW w:w="1261"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234FAE3B" w14:textId="77777777" w:rsidR="00546BA0" w:rsidRPr="00843C74" w:rsidRDefault="00546BA0" w:rsidP="009E4218">
            <w:pPr>
              <w:spacing w:after="120"/>
              <w:rPr>
                <w:rFonts w:ascii="Franklin Gothic Book" w:hAnsi="Franklin Gothic Book"/>
                <w:sz w:val="20"/>
                <w:szCs w:val="20"/>
              </w:rPr>
            </w:pPr>
          </w:p>
        </w:tc>
      </w:tr>
      <w:tr w:rsidR="00546BA0" w:rsidRPr="00843C74" w14:paraId="0E59EEE2" w14:textId="77777777" w:rsidTr="009E4218">
        <w:trPr>
          <w:trHeight w:val="288"/>
          <w:jc w:val="center"/>
        </w:trPr>
        <w:tc>
          <w:tcPr>
            <w:tcW w:w="1102" w:type="dxa"/>
            <w:vMerge/>
            <w:tcBorders>
              <w:left w:val="single" w:sz="4" w:space="0" w:color="auto"/>
              <w:bottom w:val="single" w:sz="4" w:space="0" w:color="auto"/>
              <w:right w:val="single" w:sz="4" w:space="0" w:color="auto"/>
            </w:tcBorders>
            <w:vAlign w:val="center"/>
          </w:tcPr>
          <w:p w14:paraId="07FF68B8" w14:textId="77777777" w:rsidR="00546BA0" w:rsidRPr="00843C74" w:rsidRDefault="00546BA0" w:rsidP="009E4218">
            <w:pPr>
              <w:spacing w:after="120"/>
              <w:rPr>
                <w:rFonts w:ascii="Franklin Gothic Book" w:hAnsi="Franklin Gothic Book"/>
                <w:sz w:val="20"/>
                <w:szCs w:val="20"/>
              </w:rPr>
            </w:pPr>
          </w:p>
        </w:tc>
        <w:tc>
          <w:tcPr>
            <w:tcW w:w="12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C611330" w14:textId="77777777" w:rsidR="00546BA0" w:rsidRPr="00843C74" w:rsidRDefault="00546BA0" w:rsidP="009E4218">
            <w:pPr>
              <w:spacing w:after="120"/>
              <w:rPr>
                <w:rFonts w:ascii="Franklin Gothic Book" w:hAnsi="Franklin Gothic Book"/>
                <w:sz w:val="20"/>
                <w:szCs w:val="20"/>
              </w:rPr>
            </w:pPr>
            <w:r w:rsidRPr="003517E7">
              <w:rPr>
                <w:rFonts w:ascii="Franklin Gothic Book" w:hAnsi="Franklin Gothic Book"/>
                <w:sz w:val="18"/>
                <w:szCs w:val="18"/>
              </w:rPr>
              <w:t>No Visit</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32A090E" w14:textId="77777777" w:rsidR="00546BA0" w:rsidRPr="00843C74" w:rsidRDefault="00546BA0" w:rsidP="009E4218">
            <w:pPr>
              <w:spacing w:after="120"/>
              <w:rPr>
                <w:rFonts w:ascii="Franklin Gothic Book" w:hAnsi="Franklin Gothic Book"/>
                <w:sz w:val="20"/>
                <w:szCs w:val="20"/>
              </w:rPr>
            </w:pPr>
            <w:r>
              <w:rPr>
                <w:rFonts w:ascii="Franklin Gothic Book" w:hAnsi="Franklin Gothic Book"/>
                <w:sz w:val="20"/>
                <w:szCs w:val="20"/>
              </w:rPr>
              <w:t>10717</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EAA3839" w14:textId="77777777" w:rsidR="00546BA0" w:rsidRPr="00843C74" w:rsidRDefault="00546BA0" w:rsidP="009E4218">
            <w:pPr>
              <w:spacing w:after="120"/>
              <w:rPr>
                <w:rFonts w:ascii="Franklin Gothic Book" w:hAnsi="Franklin Gothic Book"/>
                <w:sz w:val="20"/>
                <w:szCs w:val="20"/>
              </w:rPr>
            </w:pPr>
            <w:r>
              <w:rPr>
                <w:rFonts w:ascii="Franklin Gothic Book" w:hAnsi="Franklin Gothic Book"/>
                <w:sz w:val="20"/>
                <w:szCs w:val="20"/>
              </w:rPr>
              <w:t>92.41%</w:t>
            </w:r>
          </w:p>
        </w:tc>
        <w:tc>
          <w:tcPr>
            <w:tcW w:w="1038"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tcPr>
          <w:p w14:paraId="433BD041" w14:textId="77777777" w:rsidR="00546BA0" w:rsidRPr="00843C74" w:rsidRDefault="00546BA0" w:rsidP="009E4218">
            <w:pPr>
              <w:spacing w:after="120"/>
              <w:rPr>
                <w:rFonts w:ascii="Franklin Gothic Book" w:hAnsi="Franklin Gothic Book"/>
                <w:sz w:val="20"/>
                <w:szCs w:val="20"/>
              </w:rPr>
            </w:pPr>
          </w:p>
        </w:tc>
        <w:tc>
          <w:tcPr>
            <w:tcW w:w="1212"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68B11684" w14:textId="77777777" w:rsidR="00546BA0" w:rsidRPr="00843C74" w:rsidRDefault="00546BA0" w:rsidP="009E4218">
            <w:pPr>
              <w:spacing w:after="120"/>
              <w:rPr>
                <w:rFonts w:ascii="Franklin Gothic Book" w:hAnsi="Franklin Gothic Book"/>
                <w:sz w:val="20"/>
                <w:szCs w:val="20"/>
              </w:rPr>
            </w:pPr>
          </w:p>
        </w:tc>
        <w:tc>
          <w:tcPr>
            <w:tcW w:w="1163"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6CB9BC0A" w14:textId="77777777" w:rsidR="00546BA0" w:rsidRPr="00843C74" w:rsidRDefault="00546BA0" w:rsidP="009E4218">
            <w:pPr>
              <w:spacing w:after="120"/>
              <w:rPr>
                <w:rFonts w:ascii="Franklin Gothic Book" w:hAnsi="Franklin Gothic Book"/>
                <w:sz w:val="20"/>
                <w:szCs w:val="20"/>
              </w:rPr>
            </w:pPr>
          </w:p>
        </w:tc>
        <w:tc>
          <w:tcPr>
            <w:tcW w:w="1261"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2C6FAFAA" w14:textId="77777777" w:rsidR="00546BA0" w:rsidRPr="00843C74" w:rsidRDefault="00546BA0" w:rsidP="009E4218">
            <w:pPr>
              <w:spacing w:after="120"/>
              <w:rPr>
                <w:rFonts w:ascii="Franklin Gothic Book" w:hAnsi="Franklin Gothic Book"/>
                <w:sz w:val="20"/>
                <w:szCs w:val="20"/>
              </w:rPr>
            </w:pPr>
          </w:p>
        </w:tc>
        <w:tc>
          <w:tcPr>
            <w:tcW w:w="1261"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53B2D31D" w14:textId="77777777" w:rsidR="00546BA0" w:rsidRPr="00843C74" w:rsidRDefault="00546BA0" w:rsidP="009E4218">
            <w:pPr>
              <w:spacing w:after="120"/>
              <w:rPr>
                <w:rFonts w:ascii="Franklin Gothic Book" w:hAnsi="Franklin Gothic Book"/>
                <w:sz w:val="20"/>
                <w:szCs w:val="20"/>
              </w:rPr>
            </w:pPr>
          </w:p>
        </w:tc>
      </w:tr>
    </w:tbl>
    <w:p w14:paraId="23930E3D" w14:textId="77777777" w:rsidR="00843C74" w:rsidRPr="00843C74" w:rsidRDefault="00843C74" w:rsidP="00843C74">
      <w:pPr>
        <w:rPr>
          <w:rFonts w:ascii="Franklin Gothic Book" w:hAnsi="Franklin Gothic Book"/>
          <w:b/>
          <w:bCs/>
        </w:rPr>
      </w:pPr>
    </w:p>
    <w:p w14:paraId="5B95F6A0" w14:textId="77777777" w:rsidR="00843C74" w:rsidRPr="00843C74" w:rsidRDefault="07E130D4" w:rsidP="00EF63A9">
      <w:pPr>
        <w:pStyle w:val="Heading3"/>
      </w:pPr>
      <w:r>
        <w:t xml:space="preserve">Chart 6 – Boiler Cold Rush Retention and Graduation Rates </w:t>
      </w:r>
    </w:p>
    <w:p w14:paraId="19B04EC6" w14:textId="77777777" w:rsidR="00546BA0" w:rsidRDefault="00546BA0" w:rsidP="00546BA0">
      <w:pPr>
        <w:rPr>
          <w:rFonts w:ascii="Franklin Gothic Book" w:hAnsi="Franklin Gothic Book"/>
        </w:rPr>
      </w:pPr>
      <w:r w:rsidRPr="00843C74">
        <w:rPr>
          <w:rFonts w:ascii="Franklin Gothic Book" w:hAnsi="Franklin Gothic Book"/>
        </w:rPr>
        <w:t xml:space="preserve">The chart below indicates the number of students who participated in Boiler Cold Rush and the number of students who did not attend. The first chart reflects first-time full-time students, the second reflects transfer students, and the third reflects all new beginners and transfers. These populations, then, are followed throughout their Purdue experience to see at what rate they persist to graduation. </w:t>
      </w:r>
    </w:p>
    <w:p w14:paraId="1BCAB39C" w14:textId="77777777" w:rsidR="00546BA0" w:rsidRPr="00843C74" w:rsidRDefault="00546BA0" w:rsidP="00546BA0">
      <w:pPr>
        <w:rPr>
          <w:rFonts w:ascii="Franklin Gothic Book" w:hAnsi="Franklin Gothic Book"/>
        </w:rPr>
      </w:pPr>
      <w:r w:rsidRPr="00BE3EC5">
        <w:rPr>
          <w:rFonts w:ascii="Franklin Gothic Book" w:hAnsi="Franklin Gothic Book"/>
        </w:rPr>
        <w:t xml:space="preserve">The BCR step charts include only new and transfer students by </w:t>
      </w:r>
      <w:r>
        <w:rPr>
          <w:rFonts w:ascii="Franklin Gothic Book" w:hAnsi="Franklin Gothic Book"/>
        </w:rPr>
        <w:t xml:space="preserve">Spring </w:t>
      </w:r>
      <w:r w:rsidRPr="00BE3EC5">
        <w:rPr>
          <w:rFonts w:ascii="Franklin Gothic Book" w:hAnsi="Franklin Gothic Book"/>
        </w:rPr>
        <w:t>profile year, resulting in smaller counts due to factors like differing admissions populations, profile year misalignment for regional transfers, part-time starts, or Fall profile years with Spring starts. Transfer students are typically excluded from retention/graduation trends, which focus on first-time, full-time students. Similarly, retention-related BGR data shows slightly lower counts than actual attendees due to these criteria.</w:t>
      </w:r>
    </w:p>
    <w:p w14:paraId="4A592B8E" w14:textId="77777777" w:rsidR="00546BA0" w:rsidRPr="00843C74" w:rsidRDefault="00546BA0" w:rsidP="00546BA0">
      <w:pPr>
        <w:pStyle w:val="Heading3"/>
      </w:pPr>
      <w:r w:rsidRPr="00843C74">
        <w:t xml:space="preserve">New Beginners (First-Time Full-Time) </w:t>
      </w:r>
      <w:r>
        <w:t>– PWL Only</w:t>
      </w:r>
    </w:p>
    <w:tbl>
      <w:tblPr>
        <w:tblW w:w="10558" w:type="dxa"/>
        <w:tblInd w:w="-5" w:type="dxa"/>
        <w:tblLook w:val="04A0" w:firstRow="1" w:lastRow="0" w:firstColumn="1" w:lastColumn="0" w:noHBand="0" w:noVBand="1"/>
      </w:tblPr>
      <w:tblGrid>
        <w:gridCol w:w="1324"/>
        <w:gridCol w:w="861"/>
        <w:gridCol w:w="451"/>
        <w:gridCol w:w="1027"/>
        <w:gridCol w:w="999"/>
        <w:gridCol w:w="1010"/>
        <w:gridCol w:w="999"/>
        <w:gridCol w:w="927"/>
        <w:gridCol w:w="999"/>
        <w:gridCol w:w="944"/>
        <w:gridCol w:w="1017"/>
      </w:tblGrid>
      <w:tr w:rsidR="00546BA0" w:rsidRPr="00EF63A9" w14:paraId="19ACB65D" w14:textId="77777777" w:rsidTr="009E4218">
        <w:trPr>
          <w:trHeight w:val="290"/>
        </w:trPr>
        <w:tc>
          <w:tcPr>
            <w:tcW w:w="0" w:type="auto"/>
            <w:tcBorders>
              <w:top w:val="single" w:sz="4" w:space="0" w:color="auto"/>
              <w:left w:val="single" w:sz="4" w:space="0" w:color="auto"/>
              <w:bottom w:val="single" w:sz="4" w:space="0" w:color="auto"/>
              <w:right w:val="single" w:sz="4" w:space="0" w:color="auto"/>
            </w:tcBorders>
            <w:shd w:val="clear" w:color="auto" w:fill="000000"/>
            <w:vAlign w:val="center"/>
            <w:hideMark/>
          </w:tcPr>
          <w:p w14:paraId="59E8D627" w14:textId="77777777" w:rsidR="00546BA0" w:rsidRPr="00843C74" w:rsidRDefault="00546BA0" w:rsidP="009E4218">
            <w:pPr>
              <w:spacing w:after="100" w:afterAutospacing="1"/>
              <w:rPr>
                <w:rFonts w:ascii="Franklin Gothic Book" w:hAnsi="Franklin Gothic Book"/>
                <w:b/>
                <w:bCs/>
                <w:sz w:val="20"/>
                <w:szCs w:val="20"/>
              </w:rPr>
            </w:pPr>
            <w:r w:rsidRPr="00843C74">
              <w:rPr>
                <w:rFonts w:ascii="Franklin Gothic Book" w:hAnsi="Franklin Gothic Book"/>
                <w:b/>
                <w:bCs/>
                <w:sz w:val="20"/>
                <w:szCs w:val="20"/>
              </w:rPr>
              <w:t>Profile Semester</w:t>
            </w:r>
          </w:p>
        </w:tc>
        <w:tc>
          <w:tcPr>
            <w:tcW w:w="0" w:type="auto"/>
            <w:tcBorders>
              <w:top w:val="single" w:sz="4" w:space="0" w:color="auto"/>
              <w:left w:val="nil"/>
              <w:bottom w:val="single" w:sz="4" w:space="0" w:color="auto"/>
              <w:right w:val="single" w:sz="4" w:space="0" w:color="auto"/>
            </w:tcBorders>
            <w:shd w:val="clear" w:color="auto" w:fill="000000"/>
            <w:vAlign w:val="center"/>
            <w:hideMark/>
          </w:tcPr>
          <w:p w14:paraId="546C81C4" w14:textId="77777777" w:rsidR="00546BA0" w:rsidRPr="00843C74" w:rsidRDefault="00546BA0" w:rsidP="009E4218">
            <w:pPr>
              <w:spacing w:after="100" w:afterAutospacing="1"/>
              <w:rPr>
                <w:rFonts w:ascii="Franklin Gothic Book" w:hAnsi="Franklin Gothic Book"/>
                <w:b/>
                <w:bCs/>
                <w:sz w:val="20"/>
                <w:szCs w:val="20"/>
              </w:rPr>
            </w:pPr>
            <w:r w:rsidRPr="00843C74">
              <w:rPr>
                <w:rFonts w:ascii="Franklin Gothic Book" w:hAnsi="Franklin Gothic Book"/>
                <w:b/>
                <w:bCs/>
                <w:sz w:val="20"/>
                <w:szCs w:val="20"/>
              </w:rPr>
              <w:t>Cohort</w:t>
            </w:r>
          </w:p>
        </w:tc>
        <w:tc>
          <w:tcPr>
            <w:tcW w:w="0" w:type="auto"/>
            <w:tcBorders>
              <w:top w:val="single" w:sz="4" w:space="0" w:color="auto"/>
              <w:left w:val="nil"/>
              <w:bottom w:val="single" w:sz="4" w:space="0" w:color="auto"/>
              <w:right w:val="single" w:sz="4" w:space="0" w:color="auto"/>
            </w:tcBorders>
            <w:shd w:val="clear" w:color="auto" w:fill="000000"/>
            <w:vAlign w:val="center"/>
            <w:hideMark/>
          </w:tcPr>
          <w:p w14:paraId="61BB0FBF" w14:textId="77777777" w:rsidR="00546BA0" w:rsidRPr="00843C74" w:rsidRDefault="00546BA0" w:rsidP="009E4218">
            <w:pPr>
              <w:spacing w:after="100" w:afterAutospacing="1"/>
              <w:rPr>
                <w:rFonts w:ascii="Franklin Gothic Book" w:hAnsi="Franklin Gothic Book"/>
                <w:b/>
                <w:bCs/>
                <w:sz w:val="20"/>
                <w:szCs w:val="20"/>
              </w:rPr>
            </w:pPr>
          </w:p>
        </w:tc>
        <w:tc>
          <w:tcPr>
            <w:tcW w:w="0" w:type="auto"/>
            <w:tcBorders>
              <w:top w:val="single" w:sz="4" w:space="0" w:color="auto"/>
              <w:left w:val="nil"/>
              <w:bottom w:val="single" w:sz="4" w:space="0" w:color="auto"/>
              <w:right w:val="single" w:sz="4" w:space="0" w:color="auto"/>
            </w:tcBorders>
            <w:shd w:val="clear" w:color="auto" w:fill="000000"/>
            <w:vAlign w:val="center"/>
            <w:hideMark/>
          </w:tcPr>
          <w:p w14:paraId="60580088" w14:textId="77777777" w:rsidR="00546BA0" w:rsidRPr="00843C74" w:rsidRDefault="00546BA0" w:rsidP="009E4218">
            <w:pPr>
              <w:spacing w:after="100" w:afterAutospacing="1"/>
              <w:rPr>
                <w:rFonts w:ascii="Franklin Gothic Book" w:hAnsi="Franklin Gothic Book"/>
                <w:b/>
                <w:bCs/>
                <w:sz w:val="20"/>
                <w:szCs w:val="20"/>
              </w:rPr>
            </w:pPr>
            <w:r w:rsidRPr="00843C74">
              <w:rPr>
                <w:rFonts w:ascii="Franklin Gothic Book" w:hAnsi="Franklin Gothic Book"/>
                <w:b/>
                <w:bCs/>
                <w:sz w:val="20"/>
                <w:szCs w:val="20"/>
              </w:rPr>
              <w:t>1 Sem. Ret.</w:t>
            </w:r>
          </w:p>
        </w:tc>
        <w:tc>
          <w:tcPr>
            <w:tcW w:w="0" w:type="auto"/>
            <w:tcBorders>
              <w:top w:val="single" w:sz="4" w:space="0" w:color="auto"/>
              <w:left w:val="nil"/>
              <w:bottom w:val="single" w:sz="4" w:space="0" w:color="auto"/>
              <w:right w:val="single" w:sz="4" w:space="0" w:color="auto"/>
            </w:tcBorders>
            <w:shd w:val="clear" w:color="auto" w:fill="000000"/>
            <w:vAlign w:val="center"/>
            <w:hideMark/>
          </w:tcPr>
          <w:p w14:paraId="2B193BB2" w14:textId="77777777" w:rsidR="00546BA0" w:rsidRPr="00843C74" w:rsidRDefault="00546BA0" w:rsidP="009E4218">
            <w:pPr>
              <w:spacing w:after="100" w:afterAutospacing="1"/>
              <w:rPr>
                <w:rFonts w:ascii="Franklin Gothic Book" w:hAnsi="Franklin Gothic Book"/>
                <w:b/>
                <w:bCs/>
                <w:sz w:val="20"/>
                <w:szCs w:val="20"/>
              </w:rPr>
            </w:pPr>
            <w:r w:rsidRPr="00843C74">
              <w:rPr>
                <w:rFonts w:ascii="Franklin Gothic Book" w:hAnsi="Franklin Gothic Book"/>
                <w:b/>
                <w:bCs/>
                <w:sz w:val="20"/>
                <w:szCs w:val="20"/>
              </w:rPr>
              <w:t>2 Sem. (1 Yr) Ret.</w:t>
            </w:r>
          </w:p>
        </w:tc>
        <w:tc>
          <w:tcPr>
            <w:tcW w:w="0" w:type="auto"/>
            <w:tcBorders>
              <w:top w:val="single" w:sz="4" w:space="0" w:color="auto"/>
              <w:left w:val="nil"/>
              <w:bottom w:val="single" w:sz="4" w:space="0" w:color="auto"/>
              <w:right w:val="single" w:sz="4" w:space="0" w:color="auto"/>
            </w:tcBorders>
            <w:shd w:val="clear" w:color="auto" w:fill="000000"/>
            <w:vAlign w:val="center"/>
            <w:hideMark/>
          </w:tcPr>
          <w:p w14:paraId="0213F0C9" w14:textId="77777777" w:rsidR="00546BA0" w:rsidRPr="00843C74" w:rsidRDefault="00546BA0" w:rsidP="009E4218">
            <w:pPr>
              <w:spacing w:after="100" w:afterAutospacing="1"/>
              <w:rPr>
                <w:rFonts w:ascii="Franklin Gothic Book" w:hAnsi="Franklin Gothic Book"/>
                <w:b/>
                <w:bCs/>
                <w:sz w:val="20"/>
                <w:szCs w:val="20"/>
              </w:rPr>
            </w:pPr>
            <w:r w:rsidRPr="00843C74">
              <w:rPr>
                <w:rFonts w:ascii="Franklin Gothic Book" w:hAnsi="Franklin Gothic Book"/>
                <w:b/>
                <w:bCs/>
                <w:sz w:val="20"/>
                <w:szCs w:val="20"/>
              </w:rPr>
              <w:t xml:space="preserve">3 </w:t>
            </w:r>
            <w:proofErr w:type="spellStart"/>
            <w:r w:rsidRPr="00843C74">
              <w:rPr>
                <w:rFonts w:ascii="Franklin Gothic Book" w:hAnsi="Franklin Gothic Book"/>
                <w:b/>
                <w:bCs/>
                <w:sz w:val="20"/>
                <w:szCs w:val="20"/>
              </w:rPr>
              <w:t>Sem.Ret</w:t>
            </w:r>
            <w:proofErr w:type="spellEnd"/>
            <w:r w:rsidRPr="00843C74">
              <w:rPr>
                <w:rFonts w:ascii="Franklin Gothic Book" w:hAnsi="Franklin Gothic Book"/>
                <w:b/>
                <w:bCs/>
                <w:sz w:val="20"/>
                <w:szCs w:val="20"/>
              </w:rPr>
              <w:t>.</w:t>
            </w:r>
          </w:p>
        </w:tc>
        <w:tc>
          <w:tcPr>
            <w:tcW w:w="0" w:type="auto"/>
            <w:tcBorders>
              <w:top w:val="single" w:sz="4" w:space="0" w:color="auto"/>
              <w:left w:val="nil"/>
              <w:bottom w:val="single" w:sz="4" w:space="0" w:color="auto"/>
              <w:right w:val="single" w:sz="4" w:space="0" w:color="auto"/>
            </w:tcBorders>
            <w:shd w:val="clear" w:color="auto" w:fill="000000"/>
            <w:vAlign w:val="center"/>
            <w:hideMark/>
          </w:tcPr>
          <w:p w14:paraId="52090FAF" w14:textId="77777777" w:rsidR="00546BA0" w:rsidRPr="00843C74" w:rsidRDefault="00546BA0" w:rsidP="009E4218">
            <w:pPr>
              <w:spacing w:after="100" w:afterAutospacing="1"/>
              <w:rPr>
                <w:rFonts w:ascii="Franklin Gothic Book" w:hAnsi="Franklin Gothic Book"/>
                <w:b/>
                <w:bCs/>
                <w:sz w:val="20"/>
                <w:szCs w:val="20"/>
              </w:rPr>
            </w:pPr>
            <w:r w:rsidRPr="00843C74">
              <w:rPr>
                <w:rFonts w:ascii="Franklin Gothic Book" w:hAnsi="Franklin Gothic Book"/>
                <w:b/>
                <w:bCs/>
                <w:sz w:val="20"/>
                <w:szCs w:val="20"/>
              </w:rPr>
              <w:t>4 Sem. (2 Yr) Ret.</w:t>
            </w:r>
          </w:p>
        </w:tc>
        <w:tc>
          <w:tcPr>
            <w:tcW w:w="0" w:type="auto"/>
            <w:tcBorders>
              <w:top w:val="single" w:sz="4" w:space="0" w:color="auto"/>
              <w:left w:val="nil"/>
              <w:bottom w:val="single" w:sz="4" w:space="0" w:color="auto"/>
              <w:right w:val="single" w:sz="4" w:space="0" w:color="auto"/>
            </w:tcBorders>
            <w:shd w:val="clear" w:color="auto" w:fill="000000"/>
            <w:vAlign w:val="center"/>
            <w:hideMark/>
          </w:tcPr>
          <w:p w14:paraId="40AB7D0D" w14:textId="77777777" w:rsidR="00546BA0" w:rsidRPr="00843C74" w:rsidRDefault="00546BA0" w:rsidP="009E4218">
            <w:pPr>
              <w:spacing w:after="100" w:afterAutospacing="1"/>
              <w:rPr>
                <w:rFonts w:ascii="Franklin Gothic Book" w:hAnsi="Franklin Gothic Book"/>
                <w:b/>
                <w:bCs/>
                <w:sz w:val="20"/>
                <w:szCs w:val="20"/>
              </w:rPr>
            </w:pPr>
            <w:r w:rsidRPr="00843C74">
              <w:rPr>
                <w:rFonts w:ascii="Franklin Gothic Book" w:hAnsi="Franklin Gothic Book"/>
                <w:b/>
                <w:bCs/>
                <w:sz w:val="20"/>
                <w:szCs w:val="20"/>
              </w:rPr>
              <w:t>5 Sem. Ret.</w:t>
            </w:r>
          </w:p>
        </w:tc>
        <w:tc>
          <w:tcPr>
            <w:tcW w:w="0" w:type="auto"/>
            <w:tcBorders>
              <w:top w:val="single" w:sz="4" w:space="0" w:color="auto"/>
              <w:left w:val="nil"/>
              <w:bottom w:val="single" w:sz="4" w:space="0" w:color="auto"/>
              <w:right w:val="single" w:sz="4" w:space="0" w:color="auto"/>
            </w:tcBorders>
            <w:shd w:val="clear" w:color="auto" w:fill="000000"/>
            <w:vAlign w:val="center"/>
            <w:hideMark/>
          </w:tcPr>
          <w:p w14:paraId="0DE9295A" w14:textId="77777777" w:rsidR="00546BA0" w:rsidRPr="00843C74" w:rsidRDefault="00546BA0" w:rsidP="009E4218">
            <w:pPr>
              <w:spacing w:after="100" w:afterAutospacing="1"/>
              <w:rPr>
                <w:rFonts w:ascii="Franklin Gothic Book" w:hAnsi="Franklin Gothic Book"/>
                <w:b/>
                <w:bCs/>
                <w:sz w:val="20"/>
                <w:szCs w:val="20"/>
              </w:rPr>
            </w:pPr>
            <w:r w:rsidRPr="00843C74">
              <w:rPr>
                <w:rFonts w:ascii="Franklin Gothic Book" w:hAnsi="Franklin Gothic Book"/>
                <w:b/>
                <w:bCs/>
                <w:sz w:val="20"/>
                <w:szCs w:val="20"/>
              </w:rPr>
              <w:t>6 Sem. (3 Yr) Ret.</w:t>
            </w:r>
          </w:p>
        </w:tc>
        <w:tc>
          <w:tcPr>
            <w:tcW w:w="0" w:type="auto"/>
            <w:tcBorders>
              <w:top w:val="single" w:sz="4" w:space="0" w:color="auto"/>
              <w:left w:val="nil"/>
              <w:bottom w:val="single" w:sz="4" w:space="0" w:color="auto"/>
              <w:right w:val="single" w:sz="4" w:space="0" w:color="auto"/>
            </w:tcBorders>
            <w:shd w:val="clear" w:color="auto" w:fill="000000"/>
            <w:vAlign w:val="center"/>
            <w:hideMark/>
          </w:tcPr>
          <w:p w14:paraId="44E41C11" w14:textId="77777777" w:rsidR="00546BA0" w:rsidRPr="00843C74" w:rsidRDefault="00546BA0" w:rsidP="009E4218">
            <w:pPr>
              <w:spacing w:after="100" w:afterAutospacing="1"/>
              <w:rPr>
                <w:rFonts w:ascii="Franklin Gothic Book" w:hAnsi="Franklin Gothic Book"/>
                <w:b/>
                <w:bCs/>
                <w:sz w:val="20"/>
                <w:szCs w:val="20"/>
              </w:rPr>
            </w:pPr>
            <w:r w:rsidRPr="00843C74">
              <w:rPr>
                <w:rFonts w:ascii="Franklin Gothic Book" w:hAnsi="Franklin Gothic Book"/>
                <w:b/>
                <w:bCs/>
                <w:sz w:val="20"/>
                <w:szCs w:val="20"/>
              </w:rPr>
              <w:t>7 Sem. Grad.</w:t>
            </w:r>
          </w:p>
        </w:tc>
        <w:tc>
          <w:tcPr>
            <w:tcW w:w="0" w:type="auto"/>
            <w:tcBorders>
              <w:top w:val="single" w:sz="4" w:space="0" w:color="auto"/>
              <w:left w:val="nil"/>
              <w:bottom w:val="single" w:sz="4" w:space="0" w:color="auto"/>
              <w:right w:val="single" w:sz="4" w:space="0" w:color="auto"/>
            </w:tcBorders>
            <w:shd w:val="clear" w:color="auto" w:fill="000000"/>
            <w:vAlign w:val="center"/>
            <w:hideMark/>
          </w:tcPr>
          <w:p w14:paraId="7E157EC1" w14:textId="77777777" w:rsidR="00546BA0" w:rsidRPr="00843C74" w:rsidRDefault="00546BA0" w:rsidP="009E4218">
            <w:pPr>
              <w:spacing w:after="100" w:afterAutospacing="1"/>
              <w:rPr>
                <w:rFonts w:ascii="Franklin Gothic Book" w:hAnsi="Franklin Gothic Book"/>
                <w:b/>
                <w:bCs/>
                <w:sz w:val="20"/>
                <w:szCs w:val="20"/>
              </w:rPr>
            </w:pPr>
            <w:r w:rsidRPr="00843C74">
              <w:rPr>
                <w:rFonts w:ascii="Franklin Gothic Book" w:hAnsi="Franklin Gothic Book"/>
                <w:b/>
                <w:bCs/>
                <w:sz w:val="20"/>
                <w:szCs w:val="20"/>
              </w:rPr>
              <w:t>8 Sem. (4 Yr) Grad.</w:t>
            </w:r>
          </w:p>
        </w:tc>
      </w:tr>
      <w:tr w:rsidR="00546BA0" w:rsidRPr="00EF63A9" w14:paraId="44B5157D" w14:textId="77777777" w:rsidTr="009E4218">
        <w:trPr>
          <w:trHeight w:val="29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1DCD831"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Spring 2018</w:t>
            </w:r>
          </w:p>
        </w:tc>
        <w:tc>
          <w:tcPr>
            <w:tcW w:w="0" w:type="auto"/>
            <w:tcBorders>
              <w:top w:val="single" w:sz="4" w:space="0" w:color="auto"/>
              <w:left w:val="nil"/>
              <w:bottom w:val="single" w:sz="4" w:space="0" w:color="auto"/>
              <w:right w:val="single" w:sz="4" w:space="0" w:color="auto"/>
            </w:tcBorders>
            <w:noWrap/>
            <w:vAlign w:val="bottom"/>
            <w:hideMark/>
          </w:tcPr>
          <w:p w14:paraId="605E9170"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No BCR</w:t>
            </w:r>
          </w:p>
        </w:tc>
        <w:tc>
          <w:tcPr>
            <w:tcW w:w="0" w:type="auto"/>
            <w:tcBorders>
              <w:top w:val="single" w:sz="4" w:space="0" w:color="auto"/>
              <w:left w:val="nil"/>
              <w:bottom w:val="single" w:sz="4" w:space="0" w:color="auto"/>
              <w:right w:val="single" w:sz="4" w:space="0" w:color="auto"/>
            </w:tcBorders>
            <w:noWrap/>
            <w:vAlign w:val="bottom"/>
            <w:hideMark/>
          </w:tcPr>
          <w:p w14:paraId="26FE5406"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51</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05EA37F6"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88.24%</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05717A50"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86.27%</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6D6E0D67"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86.27%</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3205070E"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84.31%</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05EC6773"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84.31%</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59496591"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80.39%</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6FCA4DC1"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41.18%</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3F15DC66"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56.86%</w:t>
            </w:r>
          </w:p>
        </w:tc>
      </w:tr>
      <w:tr w:rsidR="00546BA0" w:rsidRPr="00EF63A9" w14:paraId="1FC589F5" w14:textId="77777777" w:rsidTr="009E4218">
        <w:trPr>
          <w:trHeight w:val="290"/>
        </w:trPr>
        <w:tc>
          <w:tcPr>
            <w:tcW w:w="0" w:type="auto"/>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2062D7B"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Spring 2019</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720BB60D"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No BCR</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4653FFFE"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65</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1F908313"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87.69%</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0601348A"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83.08%</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7749544B"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76.92%</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5333A9FF"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73.85%</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000D7315"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73.85%</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1F049F22"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64.62%</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0F599F2B"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26.15%</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7C3BDE21"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41.54%</w:t>
            </w:r>
          </w:p>
        </w:tc>
      </w:tr>
      <w:tr w:rsidR="00546BA0" w:rsidRPr="00EF63A9" w14:paraId="492EBC2E" w14:textId="77777777" w:rsidTr="009E4218">
        <w:trPr>
          <w:trHeight w:val="29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84A3A1E"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Spring 2020</w:t>
            </w:r>
          </w:p>
        </w:tc>
        <w:tc>
          <w:tcPr>
            <w:tcW w:w="0" w:type="auto"/>
            <w:tcBorders>
              <w:top w:val="single" w:sz="4" w:space="0" w:color="auto"/>
              <w:left w:val="nil"/>
              <w:bottom w:val="single" w:sz="4" w:space="0" w:color="auto"/>
              <w:right w:val="single" w:sz="4" w:space="0" w:color="auto"/>
            </w:tcBorders>
            <w:noWrap/>
            <w:vAlign w:val="bottom"/>
            <w:hideMark/>
          </w:tcPr>
          <w:p w14:paraId="52A480FE"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No BCR</w:t>
            </w:r>
          </w:p>
        </w:tc>
        <w:tc>
          <w:tcPr>
            <w:tcW w:w="0" w:type="auto"/>
            <w:tcBorders>
              <w:top w:val="single" w:sz="4" w:space="0" w:color="auto"/>
              <w:left w:val="nil"/>
              <w:bottom w:val="single" w:sz="4" w:space="0" w:color="auto"/>
              <w:right w:val="single" w:sz="4" w:space="0" w:color="auto"/>
            </w:tcBorders>
            <w:noWrap/>
            <w:vAlign w:val="bottom"/>
            <w:hideMark/>
          </w:tcPr>
          <w:p w14:paraId="0BF55FED"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55</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5F6DBDCB"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92.73%</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10170584"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92.73%</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5E3B5A97"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85.45%</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260F3131"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81.82%</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2FDEF294"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76.36%</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170CE013"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74.55%</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14:paraId="63FCF73E"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40.00%</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bottom"/>
            <w:hideMark/>
          </w:tcPr>
          <w:p w14:paraId="7AA5E428"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52.73%</w:t>
            </w:r>
          </w:p>
        </w:tc>
      </w:tr>
      <w:tr w:rsidR="00546BA0" w:rsidRPr="00EF63A9" w14:paraId="5338F81C" w14:textId="77777777" w:rsidTr="009E4218">
        <w:trPr>
          <w:trHeight w:val="290"/>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0F60F0C"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Spring 2021</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AAC0D23"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BCR</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580C005"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25</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7536485"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92.00%</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54420F3"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92.00%</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1B0F3EE"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84.00%</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C8AA947"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76.00%</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E8D155C"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76.00%</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579520C"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76.00%</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A4D784B"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44.00%</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90C983B" w14:textId="77777777" w:rsidR="00546BA0" w:rsidRPr="00843C74" w:rsidRDefault="00546BA0" w:rsidP="009E4218">
            <w:pPr>
              <w:spacing w:after="100" w:afterAutospacing="1"/>
              <w:rPr>
                <w:rFonts w:ascii="Franklin Gothic Book" w:hAnsi="Franklin Gothic Book"/>
                <w:sz w:val="20"/>
                <w:szCs w:val="20"/>
              </w:rPr>
            </w:pPr>
            <w:r>
              <w:rPr>
                <w:rFonts w:ascii="Franklin Gothic Book" w:hAnsi="Franklin Gothic Book"/>
                <w:sz w:val="20"/>
                <w:szCs w:val="20"/>
              </w:rPr>
              <w:t>64.00%</w:t>
            </w:r>
          </w:p>
        </w:tc>
      </w:tr>
      <w:tr w:rsidR="00546BA0" w:rsidRPr="00EF63A9" w14:paraId="4F55F97E" w14:textId="77777777" w:rsidTr="009E4218">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931A7F" w14:textId="77777777" w:rsidR="00546BA0" w:rsidRPr="00843C74" w:rsidRDefault="00546BA0" w:rsidP="009E4218">
            <w:pPr>
              <w:spacing w:after="100" w:afterAutospacing="1"/>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56C492F"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No BCR</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640821E"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60</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3CC7DE8"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86.67%</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707124A"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78.33%</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5554EAA"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68.33%</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4B7A8ED"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66.67%</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4D8456B"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70.00%</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7EBF1FC"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61.67%</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1AF41C3"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26.67%</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B7AC14A" w14:textId="77777777" w:rsidR="00546BA0" w:rsidRPr="00843C74" w:rsidRDefault="00546BA0" w:rsidP="009E4218">
            <w:pPr>
              <w:spacing w:after="100" w:afterAutospacing="1"/>
              <w:rPr>
                <w:rFonts w:ascii="Franklin Gothic Book" w:hAnsi="Franklin Gothic Book"/>
                <w:sz w:val="20"/>
                <w:szCs w:val="20"/>
              </w:rPr>
            </w:pPr>
            <w:r>
              <w:rPr>
                <w:rFonts w:ascii="Franklin Gothic Book" w:hAnsi="Franklin Gothic Book"/>
                <w:sz w:val="20"/>
                <w:szCs w:val="20"/>
              </w:rPr>
              <w:t>36.67%</w:t>
            </w:r>
          </w:p>
        </w:tc>
      </w:tr>
      <w:tr w:rsidR="00546BA0" w:rsidRPr="00EF63A9" w14:paraId="0CF79764" w14:textId="77777777" w:rsidTr="009E4218">
        <w:trPr>
          <w:trHeight w:val="290"/>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05126CC"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Spring 2022</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44A39A6"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BCR</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E927178"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47</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317CC1A"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100.00%</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2FDF488"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89.36%</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39B059D"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87.23%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D33036B"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80.85%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917003A"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78.72%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270A18A" w14:textId="77777777" w:rsidR="00546BA0" w:rsidRPr="00843C74" w:rsidRDefault="00546BA0" w:rsidP="009E4218">
            <w:pPr>
              <w:spacing w:after="100" w:afterAutospacing="1"/>
              <w:rPr>
                <w:rFonts w:ascii="Franklin Gothic Book" w:hAnsi="Franklin Gothic Book"/>
                <w:sz w:val="20"/>
                <w:szCs w:val="20"/>
              </w:rPr>
            </w:pPr>
            <w:r>
              <w:rPr>
                <w:rFonts w:ascii="Franklin Gothic Book" w:hAnsi="Franklin Gothic Book"/>
                <w:sz w:val="20"/>
                <w:szCs w:val="20"/>
              </w:rPr>
              <w:t>70.21%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5F1F743" w14:textId="77777777" w:rsidR="00546BA0" w:rsidRPr="00843C74" w:rsidRDefault="00546BA0" w:rsidP="009E4218">
            <w:pPr>
              <w:spacing w:after="100" w:afterAutospacing="1"/>
              <w:rPr>
                <w:rFonts w:ascii="Franklin Gothic Book" w:hAnsi="Franklin Gothic Book"/>
                <w:sz w:val="20"/>
                <w:szCs w:val="20"/>
              </w:rPr>
            </w:pPr>
            <w:r>
              <w:rPr>
                <w:rFonts w:ascii="Franklin Gothic Book" w:hAnsi="Franklin Gothic Book"/>
                <w:sz w:val="20"/>
                <w:szCs w:val="20"/>
              </w:rPr>
              <w:t>36.17%</w:t>
            </w: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4EA78DCC" w14:textId="77777777" w:rsidR="00546BA0" w:rsidRPr="00843C74" w:rsidRDefault="00546BA0" w:rsidP="009E4218">
            <w:pPr>
              <w:spacing w:after="100" w:afterAutospacing="1"/>
              <w:rPr>
                <w:rFonts w:ascii="Franklin Gothic Book" w:hAnsi="Franklin Gothic Book"/>
                <w:sz w:val="20"/>
                <w:szCs w:val="20"/>
              </w:rPr>
            </w:pPr>
          </w:p>
        </w:tc>
      </w:tr>
      <w:tr w:rsidR="00546BA0" w:rsidRPr="00EF63A9" w14:paraId="5A6F07E6" w14:textId="77777777" w:rsidTr="009E4218">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77875C" w14:textId="77777777" w:rsidR="00546BA0" w:rsidRPr="00843C74" w:rsidRDefault="00546BA0" w:rsidP="009E4218">
            <w:pPr>
              <w:spacing w:after="100" w:afterAutospacing="1"/>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1909875"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No BCR</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33597A6"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83</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A07784D"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86.75%</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B9ECFE7"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83</w:t>
            </w:r>
            <w:r>
              <w:rPr>
                <w:rFonts w:ascii="Franklin Gothic Book" w:hAnsi="Franklin Gothic Book"/>
                <w:sz w:val="20"/>
                <w:szCs w:val="20"/>
              </w:rPr>
              <w:t>.00</w:t>
            </w:r>
            <w:r w:rsidRPr="00843C74">
              <w:rPr>
                <w:rFonts w:ascii="Franklin Gothic Book" w:hAnsi="Franklin Gothic Book"/>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69AB804"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79.52%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8926F42"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74.70%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4C30FEB"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69.88%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A467527" w14:textId="77777777" w:rsidR="00546BA0" w:rsidRPr="00843C74" w:rsidRDefault="00546BA0" w:rsidP="009E4218">
            <w:pPr>
              <w:spacing w:after="100" w:afterAutospacing="1"/>
              <w:rPr>
                <w:rFonts w:ascii="Franklin Gothic Book" w:hAnsi="Franklin Gothic Book"/>
                <w:sz w:val="20"/>
                <w:szCs w:val="20"/>
              </w:rPr>
            </w:pPr>
            <w:r>
              <w:rPr>
                <w:rFonts w:ascii="Franklin Gothic Book" w:hAnsi="Franklin Gothic Book"/>
                <w:sz w:val="20"/>
                <w:szCs w:val="20"/>
              </w:rPr>
              <w:t>68.67%</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C091749" w14:textId="77777777" w:rsidR="00546BA0" w:rsidRPr="00843C74" w:rsidRDefault="00546BA0" w:rsidP="009E4218">
            <w:pPr>
              <w:spacing w:after="100" w:afterAutospacing="1"/>
              <w:rPr>
                <w:rFonts w:ascii="Franklin Gothic Book" w:hAnsi="Franklin Gothic Book"/>
                <w:sz w:val="20"/>
                <w:szCs w:val="20"/>
              </w:rPr>
            </w:pPr>
            <w:r>
              <w:rPr>
                <w:rFonts w:ascii="Franklin Gothic Book" w:hAnsi="Franklin Gothic Book"/>
                <w:sz w:val="20"/>
                <w:szCs w:val="20"/>
              </w:rPr>
              <w:t>33.73%</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23CF1540" w14:textId="77777777" w:rsidR="00546BA0" w:rsidRPr="00843C74" w:rsidRDefault="00546BA0" w:rsidP="009E4218">
            <w:pPr>
              <w:spacing w:after="100" w:afterAutospacing="1"/>
              <w:rPr>
                <w:rFonts w:ascii="Franklin Gothic Book" w:hAnsi="Franklin Gothic Book"/>
                <w:sz w:val="20"/>
                <w:szCs w:val="20"/>
              </w:rPr>
            </w:pPr>
          </w:p>
        </w:tc>
      </w:tr>
      <w:tr w:rsidR="00546BA0" w:rsidRPr="00EF63A9" w14:paraId="18497BF6" w14:textId="77777777" w:rsidTr="009E4218">
        <w:trPr>
          <w:trHeight w:val="290"/>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08EDF9D"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Spring 2023</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4257ACE"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BCR</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CE4F28D"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24</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639CA2A"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100.00%</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20D76EA"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91.67%</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997B7B1"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87.50%</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C6EBC1E" w14:textId="77777777" w:rsidR="00546BA0" w:rsidRPr="00843C74" w:rsidRDefault="00546BA0" w:rsidP="009E4218">
            <w:pPr>
              <w:spacing w:after="100" w:afterAutospacing="1"/>
              <w:rPr>
                <w:rFonts w:ascii="Franklin Gothic Book" w:hAnsi="Franklin Gothic Book"/>
                <w:sz w:val="20"/>
                <w:szCs w:val="20"/>
              </w:rPr>
            </w:pPr>
            <w:r>
              <w:rPr>
                <w:rFonts w:ascii="Franklin Gothic Book" w:hAnsi="Franklin Gothic Book"/>
                <w:sz w:val="20"/>
                <w:szCs w:val="20"/>
              </w:rPr>
              <w:t>79.17%</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F33BB4A" w14:textId="77777777" w:rsidR="00546BA0" w:rsidRPr="00843C74" w:rsidRDefault="00546BA0" w:rsidP="009E4218">
            <w:pPr>
              <w:spacing w:after="100" w:afterAutospacing="1"/>
              <w:rPr>
                <w:rFonts w:ascii="Franklin Gothic Book" w:hAnsi="Franklin Gothic Book"/>
                <w:sz w:val="20"/>
                <w:szCs w:val="20"/>
              </w:rPr>
            </w:pPr>
            <w:r>
              <w:rPr>
                <w:rFonts w:ascii="Franklin Gothic Book" w:hAnsi="Franklin Gothic Book"/>
                <w:sz w:val="20"/>
                <w:szCs w:val="20"/>
              </w:rPr>
              <w:t>79.17%</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2EA4F168" w14:textId="77777777" w:rsidR="00546BA0" w:rsidRPr="00843C74" w:rsidRDefault="00546BA0" w:rsidP="009E4218">
            <w:pPr>
              <w:spacing w:after="100" w:afterAutospacing="1"/>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08CDEF70" w14:textId="77777777" w:rsidR="00546BA0" w:rsidRPr="00843C74" w:rsidRDefault="00546BA0" w:rsidP="009E4218">
            <w:pPr>
              <w:spacing w:after="100" w:afterAutospacing="1"/>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5F674831" w14:textId="77777777" w:rsidR="00546BA0" w:rsidRPr="00843C74" w:rsidRDefault="00546BA0" w:rsidP="009E4218">
            <w:pPr>
              <w:spacing w:after="100" w:afterAutospacing="1"/>
              <w:rPr>
                <w:rFonts w:ascii="Franklin Gothic Book" w:hAnsi="Franklin Gothic Book"/>
                <w:sz w:val="20"/>
                <w:szCs w:val="20"/>
              </w:rPr>
            </w:pPr>
          </w:p>
        </w:tc>
      </w:tr>
      <w:tr w:rsidR="00546BA0" w:rsidRPr="00EF63A9" w14:paraId="0A0122AE" w14:textId="77777777" w:rsidTr="009E4218">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253F05" w14:textId="77777777" w:rsidR="00546BA0" w:rsidRPr="00843C74" w:rsidRDefault="00546BA0" w:rsidP="009E4218">
            <w:pPr>
              <w:spacing w:after="100" w:afterAutospacing="1"/>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DEF7490"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No BCR</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65798AC"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56</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988C8BD"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92.86%</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F89D4B9"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78.57%</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5B2A3C8"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76.79%</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142230B" w14:textId="77777777" w:rsidR="00546BA0" w:rsidRPr="00843C74" w:rsidRDefault="00546BA0" w:rsidP="009E4218">
            <w:pPr>
              <w:spacing w:after="100" w:afterAutospacing="1"/>
              <w:rPr>
                <w:rFonts w:ascii="Franklin Gothic Book" w:hAnsi="Franklin Gothic Book"/>
                <w:sz w:val="20"/>
                <w:szCs w:val="20"/>
              </w:rPr>
            </w:pPr>
            <w:r>
              <w:rPr>
                <w:rFonts w:ascii="Franklin Gothic Book" w:hAnsi="Franklin Gothic Book"/>
                <w:sz w:val="20"/>
                <w:szCs w:val="20"/>
              </w:rPr>
              <w:t>66.07%</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14752B5" w14:textId="77777777" w:rsidR="00546BA0" w:rsidRPr="00843C74" w:rsidRDefault="00546BA0" w:rsidP="009E4218">
            <w:pPr>
              <w:spacing w:after="100" w:afterAutospacing="1"/>
              <w:rPr>
                <w:rFonts w:ascii="Franklin Gothic Book" w:hAnsi="Franklin Gothic Book"/>
                <w:sz w:val="20"/>
                <w:szCs w:val="20"/>
              </w:rPr>
            </w:pPr>
            <w:r>
              <w:rPr>
                <w:rFonts w:ascii="Franklin Gothic Book" w:hAnsi="Franklin Gothic Book"/>
                <w:sz w:val="20"/>
                <w:szCs w:val="20"/>
              </w:rPr>
              <w:t>67.86%</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683CD14D" w14:textId="77777777" w:rsidR="00546BA0" w:rsidRPr="00843C74" w:rsidRDefault="00546BA0" w:rsidP="009E4218">
            <w:pPr>
              <w:spacing w:after="100" w:afterAutospacing="1"/>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0036783A" w14:textId="77777777" w:rsidR="00546BA0" w:rsidRPr="00843C74" w:rsidRDefault="00546BA0" w:rsidP="009E4218">
            <w:pPr>
              <w:spacing w:after="100" w:afterAutospacing="1"/>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44AF0935" w14:textId="77777777" w:rsidR="00546BA0" w:rsidRPr="00843C74" w:rsidRDefault="00546BA0" w:rsidP="009E4218">
            <w:pPr>
              <w:spacing w:after="100" w:afterAutospacing="1"/>
              <w:rPr>
                <w:rFonts w:ascii="Franklin Gothic Book" w:hAnsi="Franklin Gothic Book"/>
                <w:sz w:val="20"/>
                <w:szCs w:val="20"/>
              </w:rPr>
            </w:pPr>
          </w:p>
        </w:tc>
      </w:tr>
      <w:tr w:rsidR="00546BA0" w:rsidRPr="00EF63A9" w14:paraId="1392DA0C" w14:textId="77777777" w:rsidTr="009E4218">
        <w:trPr>
          <w:trHeight w:val="290"/>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689C28B4"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Spring 2024</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9D263C5"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BCR</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74A695D"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22</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CB8E4BB"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90.91%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C2BD2DF" w14:textId="77777777" w:rsidR="00546BA0" w:rsidRPr="00843C74" w:rsidRDefault="00546BA0" w:rsidP="009E4218">
            <w:pPr>
              <w:spacing w:after="100" w:afterAutospacing="1"/>
              <w:rPr>
                <w:rFonts w:ascii="Franklin Gothic Book" w:hAnsi="Franklin Gothic Book"/>
                <w:sz w:val="20"/>
                <w:szCs w:val="20"/>
              </w:rPr>
            </w:pPr>
            <w:r>
              <w:rPr>
                <w:rFonts w:ascii="Franklin Gothic Book" w:hAnsi="Franklin Gothic Book"/>
                <w:sz w:val="20"/>
                <w:szCs w:val="20"/>
              </w:rPr>
              <w:t>81.82%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8456F16" w14:textId="77777777" w:rsidR="00546BA0" w:rsidRPr="00843C74" w:rsidRDefault="00546BA0" w:rsidP="009E4218">
            <w:pPr>
              <w:spacing w:after="100" w:afterAutospacing="1"/>
              <w:rPr>
                <w:rFonts w:ascii="Franklin Gothic Book" w:hAnsi="Franklin Gothic Book"/>
                <w:sz w:val="20"/>
                <w:szCs w:val="20"/>
              </w:rPr>
            </w:pPr>
            <w:r>
              <w:rPr>
                <w:rFonts w:ascii="Franklin Gothic Book" w:hAnsi="Franklin Gothic Book"/>
                <w:sz w:val="20"/>
                <w:szCs w:val="20"/>
              </w:rPr>
              <w:t>77.27%</w:t>
            </w: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6AC349B3" w14:textId="77777777" w:rsidR="00546BA0" w:rsidRPr="00843C74" w:rsidRDefault="00546BA0" w:rsidP="009E4218">
            <w:pPr>
              <w:spacing w:after="100" w:afterAutospacing="1"/>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60EF4665" w14:textId="77777777" w:rsidR="00546BA0" w:rsidRPr="00843C74" w:rsidRDefault="00546BA0" w:rsidP="009E4218">
            <w:pPr>
              <w:spacing w:after="100" w:afterAutospacing="1"/>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566C7FE2" w14:textId="77777777" w:rsidR="00546BA0" w:rsidRPr="00843C74" w:rsidRDefault="00546BA0" w:rsidP="009E4218">
            <w:pPr>
              <w:spacing w:after="100" w:afterAutospacing="1"/>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1B72F039" w14:textId="77777777" w:rsidR="00546BA0" w:rsidRPr="00843C74" w:rsidRDefault="00546BA0" w:rsidP="009E4218">
            <w:pPr>
              <w:spacing w:after="100" w:afterAutospacing="1"/>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23767C7F" w14:textId="77777777" w:rsidR="00546BA0" w:rsidRPr="00843C74" w:rsidRDefault="00546BA0" w:rsidP="009E4218">
            <w:pPr>
              <w:spacing w:after="100" w:afterAutospacing="1"/>
              <w:rPr>
                <w:rFonts w:ascii="Franklin Gothic Book" w:hAnsi="Franklin Gothic Book"/>
                <w:sz w:val="20"/>
                <w:szCs w:val="20"/>
              </w:rPr>
            </w:pPr>
          </w:p>
        </w:tc>
      </w:tr>
      <w:tr w:rsidR="00546BA0" w:rsidRPr="00EF63A9" w14:paraId="34BB4276" w14:textId="77777777" w:rsidTr="009E4218">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C3C3E6" w14:textId="77777777" w:rsidR="00546BA0" w:rsidRPr="00843C74" w:rsidRDefault="00546BA0" w:rsidP="009E4218">
            <w:pPr>
              <w:spacing w:after="100" w:afterAutospacing="1"/>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83EF140"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No BCR</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1B9DB8B"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61</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22865A7" w14:textId="77777777" w:rsidR="00546BA0" w:rsidRPr="00843C74" w:rsidRDefault="00546BA0" w:rsidP="009E4218">
            <w:pPr>
              <w:spacing w:after="100" w:afterAutospacing="1"/>
              <w:rPr>
                <w:rFonts w:ascii="Franklin Gothic Book" w:hAnsi="Franklin Gothic Book"/>
                <w:sz w:val="20"/>
                <w:szCs w:val="20"/>
              </w:rPr>
            </w:pPr>
            <w:r w:rsidRPr="00843C74">
              <w:rPr>
                <w:rFonts w:ascii="Franklin Gothic Book" w:hAnsi="Franklin Gothic Book"/>
                <w:sz w:val="20"/>
                <w:szCs w:val="20"/>
              </w:rPr>
              <w:t>85.25%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2D05869" w14:textId="77777777" w:rsidR="00546BA0" w:rsidRPr="00843C74" w:rsidRDefault="00546BA0" w:rsidP="009E4218">
            <w:pPr>
              <w:spacing w:after="100" w:afterAutospacing="1"/>
              <w:rPr>
                <w:rFonts w:ascii="Franklin Gothic Book" w:hAnsi="Franklin Gothic Book"/>
                <w:sz w:val="20"/>
                <w:szCs w:val="20"/>
              </w:rPr>
            </w:pPr>
            <w:r>
              <w:rPr>
                <w:rFonts w:ascii="Franklin Gothic Book" w:hAnsi="Franklin Gothic Book"/>
                <w:sz w:val="20"/>
                <w:szCs w:val="20"/>
              </w:rPr>
              <w:t>75.41%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DDC9C72" w14:textId="77777777" w:rsidR="00546BA0" w:rsidRPr="00843C74" w:rsidRDefault="00546BA0" w:rsidP="009E4218">
            <w:pPr>
              <w:spacing w:after="100" w:afterAutospacing="1"/>
              <w:rPr>
                <w:rFonts w:ascii="Franklin Gothic Book" w:hAnsi="Franklin Gothic Book"/>
                <w:sz w:val="20"/>
                <w:szCs w:val="20"/>
              </w:rPr>
            </w:pPr>
            <w:r>
              <w:rPr>
                <w:rFonts w:ascii="Franklin Gothic Book" w:hAnsi="Franklin Gothic Book"/>
                <w:sz w:val="20"/>
                <w:szCs w:val="20"/>
              </w:rPr>
              <w:t>70.49%</w:t>
            </w: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noWrap/>
            <w:vAlign w:val="bottom"/>
          </w:tcPr>
          <w:p w14:paraId="436AAC43" w14:textId="77777777" w:rsidR="00546BA0" w:rsidRPr="00843C74" w:rsidRDefault="00546BA0" w:rsidP="009E4218">
            <w:pPr>
              <w:spacing w:after="100" w:afterAutospacing="1"/>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noWrap/>
            <w:vAlign w:val="bottom"/>
          </w:tcPr>
          <w:p w14:paraId="6E5F6113" w14:textId="77777777" w:rsidR="00546BA0" w:rsidRPr="00843C74" w:rsidRDefault="00546BA0" w:rsidP="009E4218">
            <w:pPr>
              <w:spacing w:after="100" w:afterAutospacing="1"/>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noWrap/>
            <w:vAlign w:val="bottom"/>
          </w:tcPr>
          <w:p w14:paraId="5C1C14D4" w14:textId="77777777" w:rsidR="00546BA0" w:rsidRPr="00843C74" w:rsidRDefault="00546BA0" w:rsidP="009E4218">
            <w:pPr>
              <w:spacing w:after="100" w:afterAutospacing="1"/>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noWrap/>
            <w:vAlign w:val="bottom"/>
          </w:tcPr>
          <w:p w14:paraId="3C57FDD4" w14:textId="77777777" w:rsidR="00546BA0" w:rsidRPr="00843C74" w:rsidRDefault="00546BA0" w:rsidP="009E4218">
            <w:pPr>
              <w:spacing w:after="100" w:afterAutospacing="1"/>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noWrap/>
            <w:vAlign w:val="bottom"/>
          </w:tcPr>
          <w:p w14:paraId="16B18EAD" w14:textId="77777777" w:rsidR="00546BA0" w:rsidRPr="00843C74" w:rsidRDefault="00546BA0" w:rsidP="009E4218">
            <w:pPr>
              <w:spacing w:after="100" w:afterAutospacing="1"/>
              <w:rPr>
                <w:rFonts w:ascii="Franklin Gothic Book" w:hAnsi="Franklin Gothic Book"/>
                <w:sz w:val="20"/>
                <w:szCs w:val="20"/>
              </w:rPr>
            </w:pPr>
          </w:p>
        </w:tc>
      </w:tr>
      <w:tr w:rsidR="00546BA0" w:rsidRPr="00EF63A9" w14:paraId="4F81F900" w14:textId="77777777" w:rsidTr="009E4218">
        <w:trPr>
          <w:trHeight w:val="290"/>
        </w:trPr>
        <w:tc>
          <w:tcPr>
            <w:tcW w:w="0" w:type="auto"/>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EF18AE0" w14:textId="77777777" w:rsidR="00546BA0" w:rsidRPr="00843C74" w:rsidRDefault="00546BA0" w:rsidP="009E4218">
            <w:pPr>
              <w:spacing w:after="100" w:afterAutospacing="1"/>
              <w:rPr>
                <w:rFonts w:ascii="Franklin Gothic Book" w:hAnsi="Franklin Gothic Book"/>
                <w:sz w:val="20"/>
                <w:szCs w:val="20"/>
              </w:rPr>
            </w:pPr>
            <w:r>
              <w:rPr>
                <w:rFonts w:ascii="Franklin Gothic Book" w:hAnsi="Franklin Gothic Book"/>
                <w:sz w:val="20"/>
                <w:szCs w:val="20"/>
              </w:rPr>
              <w:t>Spring 2025</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3697D54" w14:textId="77777777" w:rsidR="00546BA0" w:rsidRPr="00843C74" w:rsidRDefault="00546BA0" w:rsidP="009E4218">
            <w:pPr>
              <w:spacing w:after="100" w:afterAutospacing="1"/>
              <w:rPr>
                <w:rFonts w:ascii="Franklin Gothic Book" w:hAnsi="Franklin Gothic Book"/>
                <w:sz w:val="20"/>
                <w:szCs w:val="20"/>
              </w:rPr>
            </w:pPr>
            <w:r>
              <w:rPr>
                <w:rFonts w:ascii="Franklin Gothic Book" w:hAnsi="Franklin Gothic Book"/>
                <w:sz w:val="20"/>
                <w:szCs w:val="20"/>
              </w:rPr>
              <w:t>BCR</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0F9E411" w14:textId="77777777" w:rsidR="00546BA0" w:rsidRPr="00843C74" w:rsidRDefault="00546BA0" w:rsidP="009E4218">
            <w:pPr>
              <w:spacing w:after="100" w:afterAutospacing="1"/>
              <w:rPr>
                <w:rFonts w:ascii="Franklin Gothic Book" w:hAnsi="Franklin Gothic Book"/>
                <w:sz w:val="20"/>
                <w:szCs w:val="20"/>
              </w:rPr>
            </w:pPr>
            <w:r>
              <w:rPr>
                <w:rFonts w:ascii="Franklin Gothic Book" w:hAnsi="Franklin Gothic Book"/>
                <w:sz w:val="20"/>
                <w:szCs w:val="20"/>
              </w:rPr>
              <w:t>46</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DAF573C" w14:textId="77777777" w:rsidR="00546BA0" w:rsidRPr="00843C74" w:rsidRDefault="00546BA0" w:rsidP="009E4218">
            <w:pPr>
              <w:spacing w:after="100" w:afterAutospacing="1"/>
              <w:rPr>
                <w:rFonts w:ascii="Franklin Gothic Book" w:hAnsi="Franklin Gothic Book"/>
                <w:sz w:val="20"/>
                <w:szCs w:val="20"/>
              </w:rPr>
            </w:pPr>
            <w:r>
              <w:rPr>
                <w:rFonts w:ascii="Franklin Gothic Book" w:hAnsi="Franklin Gothic Book"/>
                <w:sz w:val="20"/>
                <w:szCs w:val="20"/>
              </w:rPr>
              <w:t>89.13%</w:t>
            </w: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noWrap/>
            <w:vAlign w:val="bottom"/>
          </w:tcPr>
          <w:p w14:paraId="7AB28AAF" w14:textId="77777777" w:rsidR="00546BA0" w:rsidRPr="00843C74" w:rsidRDefault="00546BA0" w:rsidP="009E4218">
            <w:pPr>
              <w:spacing w:after="100" w:afterAutospacing="1"/>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noWrap/>
            <w:vAlign w:val="bottom"/>
          </w:tcPr>
          <w:p w14:paraId="2E7F5F60" w14:textId="77777777" w:rsidR="00546BA0" w:rsidRPr="00843C74" w:rsidRDefault="00546BA0" w:rsidP="009E4218">
            <w:pPr>
              <w:spacing w:after="100" w:afterAutospacing="1"/>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noWrap/>
            <w:vAlign w:val="bottom"/>
          </w:tcPr>
          <w:p w14:paraId="677AACD4" w14:textId="77777777" w:rsidR="00546BA0" w:rsidRPr="00843C74" w:rsidRDefault="00546BA0" w:rsidP="009E4218">
            <w:pPr>
              <w:spacing w:after="100" w:afterAutospacing="1"/>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noWrap/>
            <w:vAlign w:val="bottom"/>
          </w:tcPr>
          <w:p w14:paraId="684541BE" w14:textId="77777777" w:rsidR="00546BA0" w:rsidRPr="00843C74" w:rsidRDefault="00546BA0" w:rsidP="009E4218">
            <w:pPr>
              <w:spacing w:after="100" w:afterAutospacing="1"/>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noWrap/>
            <w:vAlign w:val="bottom"/>
          </w:tcPr>
          <w:p w14:paraId="43F7F21C" w14:textId="77777777" w:rsidR="00546BA0" w:rsidRPr="00843C74" w:rsidRDefault="00546BA0" w:rsidP="009E4218">
            <w:pPr>
              <w:spacing w:after="100" w:afterAutospacing="1"/>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noWrap/>
            <w:vAlign w:val="bottom"/>
          </w:tcPr>
          <w:p w14:paraId="1A0FFF14" w14:textId="77777777" w:rsidR="00546BA0" w:rsidRPr="00843C74" w:rsidRDefault="00546BA0" w:rsidP="009E4218">
            <w:pPr>
              <w:spacing w:after="100" w:afterAutospacing="1"/>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noWrap/>
            <w:vAlign w:val="bottom"/>
          </w:tcPr>
          <w:p w14:paraId="72B9731C" w14:textId="77777777" w:rsidR="00546BA0" w:rsidRPr="00843C74" w:rsidRDefault="00546BA0" w:rsidP="009E4218">
            <w:pPr>
              <w:spacing w:after="100" w:afterAutospacing="1"/>
              <w:rPr>
                <w:rFonts w:ascii="Franklin Gothic Book" w:hAnsi="Franklin Gothic Book"/>
                <w:sz w:val="20"/>
                <w:szCs w:val="20"/>
              </w:rPr>
            </w:pPr>
          </w:p>
        </w:tc>
      </w:tr>
      <w:tr w:rsidR="00546BA0" w:rsidRPr="00EF63A9" w14:paraId="3727D718" w14:textId="77777777" w:rsidTr="009E4218">
        <w:trPr>
          <w:trHeight w:val="290"/>
        </w:trPr>
        <w:tc>
          <w:tcPr>
            <w:tcW w:w="0" w:type="auto"/>
            <w:vMerge/>
            <w:tcBorders>
              <w:left w:val="single" w:sz="4" w:space="0" w:color="auto"/>
              <w:bottom w:val="single" w:sz="4" w:space="0" w:color="auto"/>
              <w:right w:val="single" w:sz="4" w:space="0" w:color="auto"/>
            </w:tcBorders>
            <w:shd w:val="clear" w:color="auto" w:fill="D9D9D9" w:themeFill="background1" w:themeFillShade="D9"/>
            <w:vAlign w:val="center"/>
          </w:tcPr>
          <w:p w14:paraId="483A4A58" w14:textId="77777777" w:rsidR="00546BA0" w:rsidRPr="00843C74" w:rsidRDefault="00546BA0" w:rsidP="009E4218">
            <w:pPr>
              <w:spacing w:after="100" w:afterAutospacing="1"/>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F42E789" w14:textId="77777777" w:rsidR="00546BA0" w:rsidRPr="00843C74" w:rsidRDefault="00546BA0" w:rsidP="009E4218">
            <w:pPr>
              <w:spacing w:after="100" w:afterAutospacing="1"/>
              <w:rPr>
                <w:rFonts w:ascii="Franklin Gothic Book" w:hAnsi="Franklin Gothic Book"/>
                <w:sz w:val="20"/>
                <w:szCs w:val="20"/>
              </w:rPr>
            </w:pPr>
            <w:r>
              <w:rPr>
                <w:rFonts w:ascii="Franklin Gothic Book" w:hAnsi="Franklin Gothic Book"/>
                <w:sz w:val="20"/>
                <w:szCs w:val="20"/>
              </w:rPr>
              <w:t>No BCR</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4B95D3E" w14:textId="77777777" w:rsidR="00546BA0" w:rsidRPr="00843C74" w:rsidRDefault="00546BA0" w:rsidP="009E4218">
            <w:pPr>
              <w:spacing w:after="100" w:afterAutospacing="1"/>
              <w:rPr>
                <w:rFonts w:ascii="Franklin Gothic Book" w:hAnsi="Franklin Gothic Book"/>
                <w:sz w:val="20"/>
                <w:szCs w:val="20"/>
              </w:rPr>
            </w:pPr>
            <w:r>
              <w:rPr>
                <w:rFonts w:ascii="Franklin Gothic Book" w:hAnsi="Franklin Gothic Book"/>
                <w:sz w:val="20"/>
                <w:szCs w:val="20"/>
              </w:rPr>
              <w:t>61</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63AF1B6" w14:textId="77777777" w:rsidR="00546BA0" w:rsidRPr="00843C74" w:rsidRDefault="00546BA0" w:rsidP="009E4218">
            <w:pPr>
              <w:spacing w:after="100" w:afterAutospacing="1"/>
              <w:rPr>
                <w:rFonts w:ascii="Franklin Gothic Book" w:hAnsi="Franklin Gothic Book"/>
                <w:sz w:val="20"/>
                <w:szCs w:val="20"/>
              </w:rPr>
            </w:pPr>
            <w:r>
              <w:rPr>
                <w:rFonts w:ascii="Franklin Gothic Book" w:hAnsi="Franklin Gothic Book"/>
                <w:sz w:val="20"/>
                <w:szCs w:val="20"/>
              </w:rPr>
              <w:t>85.25%</w:t>
            </w: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noWrap/>
            <w:vAlign w:val="bottom"/>
          </w:tcPr>
          <w:p w14:paraId="6E5792F4" w14:textId="77777777" w:rsidR="00546BA0" w:rsidRPr="00843C74" w:rsidRDefault="00546BA0" w:rsidP="009E4218">
            <w:pPr>
              <w:spacing w:after="100" w:afterAutospacing="1"/>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noWrap/>
            <w:vAlign w:val="bottom"/>
          </w:tcPr>
          <w:p w14:paraId="30AD918E" w14:textId="77777777" w:rsidR="00546BA0" w:rsidRPr="00843C74" w:rsidRDefault="00546BA0" w:rsidP="009E4218">
            <w:pPr>
              <w:spacing w:after="100" w:afterAutospacing="1"/>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noWrap/>
            <w:vAlign w:val="bottom"/>
          </w:tcPr>
          <w:p w14:paraId="0DB5B241" w14:textId="77777777" w:rsidR="00546BA0" w:rsidRPr="00843C74" w:rsidRDefault="00546BA0" w:rsidP="009E4218">
            <w:pPr>
              <w:spacing w:after="100" w:afterAutospacing="1"/>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noWrap/>
            <w:vAlign w:val="bottom"/>
          </w:tcPr>
          <w:p w14:paraId="0E842DE6" w14:textId="77777777" w:rsidR="00546BA0" w:rsidRPr="00843C74" w:rsidRDefault="00546BA0" w:rsidP="009E4218">
            <w:pPr>
              <w:spacing w:after="100" w:afterAutospacing="1"/>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noWrap/>
            <w:vAlign w:val="bottom"/>
          </w:tcPr>
          <w:p w14:paraId="7FE19290" w14:textId="77777777" w:rsidR="00546BA0" w:rsidRPr="00843C74" w:rsidRDefault="00546BA0" w:rsidP="009E4218">
            <w:pPr>
              <w:spacing w:after="100" w:afterAutospacing="1"/>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noWrap/>
            <w:vAlign w:val="bottom"/>
          </w:tcPr>
          <w:p w14:paraId="0BC09F7E" w14:textId="77777777" w:rsidR="00546BA0" w:rsidRPr="00843C74" w:rsidRDefault="00546BA0" w:rsidP="009E4218">
            <w:pPr>
              <w:spacing w:after="100" w:afterAutospacing="1"/>
              <w:rPr>
                <w:rFonts w:ascii="Franklin Gothic Book" w:hAnsi="Franklin Gothic Book"/>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noWrap/>
            <w:vAlign w:val="bottom"/>
          </w:tcPr>
          <w:p w14:paraId="77B35DF1" w14:textId="77777777" w:rsidR="00546BA0" w:rsidRPr="00843C74" w:rsidRDefault="00546BA0" w:rsidP="009E4218">
            <w:pPr>
              <w:spacing w:after="100" w:afterAutospacing="1"/>
              <w:rPr>
                <w:rFonts w:ascii="Franklin Gothic Book" w:hAnsi="Franklin Gothic Book"/>
                <w:sz w:val="20"/>
                <w:szCs w:val="20"/>
              </w:rPr>
            </w:pPr>
          </w:p>
        </w:tc>
      </w:tr>
    </w:tbl>
    <w:p w14:paraId="509B366E" w14:textId="31AFB449" w:rsidR="00843C74" w:rsidRDefault="0281ED54" w:rsidP="0EA4F1E5">
      <w:pPr>
        <w:rPr>
          <w:rFonts w:ascii="Franklin Gothic Book" w:hAnsi="Franklin Gothic Book"/>
          <w:b/>
          <w:bCs/>
        </w:rPr>
      </w:pPr>
      <w:r w:rsidRPr="0EA4F1E5">
        <w:rPr>
          <w:rFonts w:ascii="Franklin Gothic Book" w:hAnsi="Franklin Gothic Book"/>
          <w:b/>
          <w:bCs/>
        </w:rPr>
        <w:lastRenderedPageBreak/>
        <w:t xml:space="preserve">Transfers </w:t>
      </w:r>
      <w:r w:rsidR="00546BA0">
        <w:rPr>
          <w:rFonts w:ascii="Franklin Gothic Book" w:hAnsi="Franklin Gothic Book"/>
          <w:b/>
          <w:bCs/>
        </w:rPr>
        <w:t>(New and Regional Campus Transfers)</w:t>
      </w:r>
    </w:p>
    <w:tbl>
      <w:tblPr>
        <w:tblW w:w="10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61"/>
        <w:gridCol w:w="568"/>
        <w:gridCol w:w="1053"/>
        <w:gridCol w:w="1014"/>
        <w:gridCol w:w="1032"/>
        <w:gridCol w:w="942"/>
        <w:gridCol w:w="968"/>
        <w:gridCol w:w="880"/>
        <w:gridCol w:w="1001"/>
        <w:gridCol w:w="962"/>
      </w:tblGrid>
      <w:tr w:rsidR="00546BA0" w:rsidRPr="00EF63A9" w14:paraId="5D6454F9" w14:textId="77777777" w:rsidTr="009E4218">
        <w:trPr>
          <w:trHeight w:val="138"/>
        </w:trPr>
        <w:tc>
          <w:tcPr>
            <w:tcW w:w="0" w:type="auto"/>
            <w:shd w:val="clear" w:color="auto" w:fill="000000"/>
            <w:vAlign w:val="center"/>
            <w:hideMark/>
          </w:tcPr>
          <w:p w14:paraId="5CD90C28" w14:textId="77777777" w:rsidR="00546BA0" w:rsidRPr="00843C74" w:rsidRDefault="00546BA0" w:rsidP="009E4218">
            <w:pPr>
              <w:spacing w:after="0"/>
              <w:rPr>
                <w:rFonts w:ascii="Franklin Gothic Book" w:hAnsi="Franklin Gothic Book"/>
                <w:b/>
                <w:bCs/>
                <w:sz w:val="20"/>
                <w:szCs w:val="20"/>
              </w:rPr>
            </w:pPr>
            <w:r w:rsidRPr="00843C74">
              <w:rPr>
                <w:rFonts w:ascii="Franklin Gothic Book" w:hAnsi="Franklin Gothic Book"/>
                <w:b/>
                <w:bCs/>
                <w:sz w:val="20"/>
                <w:szCs w:val="20"/>
              </w:rPr>
              <w:t>Profile Semester</w:t>
            </w:r>
          </w:p>
        </w:tc>
        <w:tc>
          <w:tcPr>
            <w:tcW w:w="0" w:type="auto"/>
            <w:shd w:val="clear" w:color="auto" w:fill="000000"/>
            <w:vAlign w:val="center"/>
            <w:hideMark/>
          </w:tcPr>
          <w:p w14:paraId="0DB43E1D" w14:textId="77777777" w:rsidR="00546BA0" w:rsidRPr="00843C74" w:rsidRDefault="00546BA0" w:rsidP="009E4218">
            <w:pPr>
              <w:spacing w:after="0"/>
              <w:rPr>
                <w:rFonts w:ascii="Franklin Gothic Book" w:hAnsi="Franklin Gothic Book"/>
                <w:b/>
                <w:bCs/>
                <w:sz w:val="20"/>
                <w:szCs w:val="20"/>
              </w:rPr>
            </w:pPr>
            <w:r w:rsidRPr="00843C74">
              <w:rPr>
                <w:rFonts w:ascii="Franklin Gothic Book" w:hAnsi="Franklin Gothic Book"/>
                <w:b/>
                <w:bCs/>
                <w:sz w:val="20"/>
                <w:szCs w:val="20"/>
              </w:rPr>
              <w:t>Cohort</w:t>
            </w:r>
          </w:p>
        </w:tc>
        <w:tc>
          <w:tcPr>
            <w:tcW w:w="0" w:type="auto"/>
            <w:shd w:val="clear" w:color="auto" w:fill="000000"/>
            <w:vAlign w:val="center"/>
            <w:hideMark/>
          </w:tcPr>
          <w:p w14:paraId="56BFA15F" w14:textId="77777777" w:rsidR="00546BA0" w:rsidRPr="00843C74" w:rsidRDefault="00546BA0" w:rsidP="009E4218">
            <w:pPr>
              <w:spacing w:after="0"/>
              <w:rPr>
                <w:rFonts w:ascii="Franklin Gothic Book" w:hAnsi="Franklin Gothic Book"/>
                <w:b/>
                <w:bCs/>
                <w:sz w:val="20"/>
                <w:szCs w:val="20"/>
              </w:rPr>
            </w:pPr>
          </w:p>
        </w:tc>
        <w:tc>
          <w:tcPr>
            <w:tcW w:w="0" w:type="auto"/>
            <w:shd w:val="clear" w:color="auto" w:fill="000000"/>
            <w:vAlign w:val="center"/>
            <w:hideMark/>
          </w:tcPr>
          <w:p w14:paraId="109E9441" w14:textId="77777777" w:rsidR="00546BA0" w:rsidRPr="00843C74" w:rsidRDefault="00546BA0" w:rsidP="009E4218">
            <w:pPr>
              <w:spacing w:after="0"/>
              <w:rPr>
                <w:rFonts w:ascii="Franklin Gothic Book" w:hAnsi="Franklin Gothic Book"/>
                <w:b/>
                <w:bCs/>
                <w:sz w:val="20"/>
                <w:szCs w:val="20"/>
              </w:rPr>
            </w:pPr>
            <w:r w:rsidRPr="00843C74">
              <w:rPr>
                <w:rFonts w:ascii="Franklin Gothic Book" w:hAnsi="Franklin Gothic Book"/>
                <w:b/>
                <w:bCs/>
                <w:sz w:val="20"/>
                <w:szCs w:val="20"/>
              </w:rPr>
              <w:t>1 Sem. Ret.</w:t>
            </w:r>
          </w:p>
        </w:tc>
        <w:tc>
          <w:tcPr>
            <w:tcW w:w="0" w:type="auto"/>
            <w:shd w:val="clear" w:color="auto" w:fill="000000"/>
            <w:vAlign w:val="center"/>
            <w:hideMark/>
          </w:tcPr>
          <w:p w14:paraId="2EAA33D1" w14:textId="77777777" w:rsidR="00546BA0" w:rsidRDefault="00546BA0" w:rsidP="009E4218">
            <w:pPr>
              <w:spacing w:after="0"/>
              <w:rPr>
                <w:rFonts w:ascii="Franklin Gothic Book" w:hAnsi="Franklin Gothic Book"/>
                <w:b/>
                <w:bCs/>
                <w:sz w:val="20"/>
                <w:szCs w:val="20"/>
              </w:rPr>
            </w:pPr>
            <w:r w:rsidRPr="00843C74">
              <w:rPr>
                <w:rFonts w:ascii="Franklin Gothic Book" w:hAnsi="Franklin Gothic Book"/>
                <w:b/>
                <w:bCs/>
                <w:sz w:val="20"/>
                <w:szCs w:val="20"/>
              </w:rPr>
              <w:t xml:space="preserve">2 Sem. </w:t>
            </w:r>
          </w:p>
          <w:p w14:paraId="5292A73A" w14:textId="77777777" w:rsidR="00546BA0" w:rsidRPr="00843C74" w:rsidRDefault="00546BA0" w:rsidP="009E4218">
            <w:pPr>
              <w:spacing w:after="0"/>
              <w:rPr>
                <w:rFonts w:ascii="Franklin Gothic Book" w:hAnsi="Franklin Gothic Book"/>
                <w:b/>
                <w:bCs/>
                <w:sz w:val="20"/>
                <w:szCs w:val="20"/>
              </w:rPr>
            </w:pPr>
            <w:r w:rsidRPr="00843C74">
              <w:rPr>
                <w:rFonts w:ascii="Franklin Gothic Book" w:hAnsi="Franklin Gothic Book"/>
                <w:b/>
                <w:bCs/>
                <w:sz w:val="20"/>
                <w:szCs w:val="20"/>
              </w:rPr>
              <w:t>(1 Yr) Ret.</w:t>
            </w:r>
          </w:p>
        </w:tc>
        <w:tc>
          <w:tcPr>
            <w:tcW w:w="0" w:type="auto"/>
            <w:shd w:val="clear" w:color="auto" w:fill="000000"/>
            <w:vAlign w:val="center"/>
            <w:hideMark/>
          </w:tcPr>
          <w:p w14:paraId="5F262ECA" w14:textId="77777777" w:rsidR="00546BA0" w:rsidRPr="00843C74" w:rsidRDefault="00546BA0" w:rsidP="009E4218">
            <w:pPr>
              <w:spacing w:after="0"/>
              <w:rPr>
                <w:rFonts w:ascii="Franklin Gothic Book" w:hAnsi="Franklin Gothic Book"/>
                <w:b/>
                <w:bCs/>
                <w:sz w:val="20"/>
                <w:szCs w:val="20"/>
              </w:rPr>
            </w:pPr>
            <w:r w:rsidRPr="00843C74">
              <w:rPr>
                <w:rFonts w:ascii="Franklin Gothic Book" w:hAnsi="Franklin Gothic Book"/>
                <w:b/>
                <w:bCs/>
                <w:sz w:val="20"/>
                <w:szCs w:val="20"/>
              </w:rPr>
              <w:t xml:space="preserve">3 </w:t>
            </w:r>
            <w:proofErr w:type="spellStart"/>
            <w:r w:rsidRPr="00843C74">
              <w:rPr>
                <w:rFonts w:ascii="Franklin Gothic Book" w:hAnsi="Franklin Gothic Book"/>
                <w:b/>
                <w:bCs/>
                <w:sz w:val="20"/>
                <w:szCs w:val="20"/>
              </w:rPr>
              <w:t>Sem.Ret</w:t>
            </w:r>
            <w:proofErr w:type="spellEnd"/>
            <w:r w:rsidRPr="00843C74">
              <w:rPr>
                <w:rFonts w:ascii="Franklin Gothic Book" w:hAnsi="Franklin Gothic Book"/>
                <w:b/>
                <w:bCs/>
                <w:sz w:val="20"/>
                <w:szCs w:val="20"/>
              </w:rPr>
              <w:t>.</w:t>
            </w:r>
          </w:p>
        </w:tc>
        <w:tc>
          <w:tcPr>
            <w:tcW w:w="0" w:type="auto"/>
            <w:shd w:val="clear" w:color="auto" w:fill="000000"/>
            <w:vAlign w:val="center"/>
            <w:hideMark/>
          </w:tcPr>
          <w:p w14:paraId="56DDE99A" w14:textId="77777777" w:rsidR="00546BA0" w:rsidRDefault="00546BA0" w:rsidP="009E4218">
            <w:pPr>
              <w:spacing w:after="0"/>
              <w:rPr>
                <w:rFonts w:ascii="Franklin Gothic Book" w:hAnsi="Franklin Gothic Book"/>
                <w:b/>
                <w:bCs/>
                <w:sz w:val="20"/>
                <w:szCs w:val="20"/>
              </w:rPr>
            </w:pPr>
            <w:r w:rsidRPr="00843C74">
              <w:rPr>
                <w:rFonts w:ascii="Franklin Gothic Book" w:hAnsi="Franklin Gothic Book"/>
                <w:b/>
                <w:bCs/>
                <w:sz w:val="20"/>
                <w:szCs w:val="20"/>
              </w:rPr>
              <w:t>4 Sem.</w:t>
            </w:r>
          </w:p>
          <w:p w14:paraId="1A579A34" w14:textId="77777777" w:rsidR="00546BA0" w:rsidRPr="00843C74" w:rsidRDefault="00546BA0" w:rsidP="009E4218">
            <w:pPr>
              <w:spacing w:after="0"/>
              <w:rPr>
                <w:rFonts w:ascii="Franklin Gothic Book" w:hAnsi="Franklin Gothic Book"/>
                <w:b/>
                <w:bCs/>
                <w:sz w:val="20"/>
                <w:szCs w:val="20"/>
              </w:rPr>
            </w:pPr>
            <w:r w:rsidRPr="00843C74">
              <w:rPr>
                <w:rFonts w:ascii="Franklin Gothic Book" w:hAnsi="Franklin Gothic Book"/>
                <w:b/>
                <w:bCs/>
                <w:sz w:val="20"/>
                <w:szCs w:val="20"/>
              </w:rPr>
              <w:t xml:space="preserve"> (2 Yr) Ret.</w:t>
            </w:r>
          </w:p>
        </w:tc>
        <w:tc>
          <w:tcPr>
            <w:tcW w:w="0" w:type="auto"/>
            <w:shd w:val="clear" w:color="auto" w:fill="000000"/>
            <w:vAlign w:val="center"/>
            <w:hideMark/>
          </w:tcPr>
          <w:p w14:paraId="2DC38DE4" w14:textId="77777777" w:rsidR="00546BA0" w:rsidRPr="00843C74" w:rsidRDefault="00546BA0" w:rsidP="009E4218">
            <w:pPr>
              <w:spacing w:after="0"/>
              <w:rPr>
                <w:rFonts w:ascii="Franklin Gothic Book" w:hAnsi="Franklin Gothic Book"/>
                <w:b/>
                <w:bCs/>
                <w:sz w:val="20"/>
                <w:szCs w:val="20"/>
              </w:rPr>
            </w:pPr>
            <w:r w:rsidRPr="00843C74">
              <w:rPr>
                <w:rFonts w:ascii="Franklin Gothic Book" w:hAnsi="Franklin Gothic Book"/>
                <w:b/>
                <w:bCs/>
                <w:sz w:val="20"/>
                <w:szCs w:val="20"/>
              </w:rPr>
              <w:t>5 Sem. Ret.</w:t>
            </w:r>
          </w:p>
        </w:tc>
        <w:tc>
          <w:tcPr>
            <w:tcW w:w="0" w:type="auto"/>
            <w:shd w:val="clear" w:color="auto" w:fill="000000"/>
            <w:vAlign w:val="center"/>
            <w:hideMark/>
          </w:tcPr>
          <w:p w14:paraId="422724DE" w14:textId="77777777" w:rsidR="00546BA0" w:rsidRPr="00843C74" w:rsidRDefault="00546BA0" w:rsidP="009E4218">
            <w:pPr>
              <w:spacing w:after="0"/>
              <w:rPr>
                <w:rFonts w:ascii="Franklin Gothic Book" w:hAnsi="Franklin Gothic Book"/>
                <w:b/>
                <w:bCs/>
                <w:sz w:val="20"/>
                <w:szCs w:val="20"/>
              </w:rPr>
            </w:pPr>
            <w:r w:rsidRPr="00843C74">
              <w:rPr>
                <w:rFonts w:ascii="Franklin Gothic Book" w:hAnsi="Franklin Gothic Book"/>
                <w:b/>
                <w:bCs/>
                <w:sz w:val="20"/>
                <w:szCs w:val="20"/>
              </w:rPr>
              <w:t xml:space="preserve">6 Sem. </w:t>
            </w:r>
            <w:r w:rsidRPr="00843C74">
              <w:rPr>
                <w:rFonts w:ascii="Franklin Gothic Book" w:hAnsi="Franklin Gothic Book"/>
                <w:b/>
                <w:bCs/>
                <w:sz w:val="20"/>
                <w:szCs w:val="20"/>
              </w:rPr>
              <w:br/>
              <w:t xml:space="preserve">(3 Yr) </w:t>
            </w:r>
            <w:r w:rsidRPr="00843C74">
              <w:rPr>
                <w:rFonts w:ascii="Franklin Gothic Book" w:hAnsi="Franklin Gothic Book"/>
                <w:b/>
                <w:bCs/>
                <w:sz w:val="20"/>
                <w:szCs w:val="20"/>
              </w:rPr>
              <w:br/>
              <w:t>Ret.</w:t>
            </w:r>
          </w:p>
        </w:tc>
        <w:tc>
          <w:tcPr>
            <w:tcW w:w="0" w:type="auto"/>
            <w:shd w:val="clear" w:color="auto" w:fill="000000"/>
            <w:vAlign w:val="center"/>
            <w:hideMark/>
          </w:tcPr>
          <w:p w14:paraId="72BE2599" w14:textId="77777777" w:rsidR="00546BA0" w:rsidRPr="00843C74" w:rsidRDefault="00546BA0" w:rsidP="009E4218">
            <w:pPr>
              <w:spacing w:after="0"/>
              <w:rPr>
                <w:rFonts w:ascii="Franklin Gothic Book" w:hAnsi="Franklin Gothic Book"/>
                <w:b/>
                <w:bCs/>
                <w:sz w:val="20"/>
                <w:szCs w:val="20"/>
              </w:rPr>
            </w:pPr>
            <w:r w:rsidRPr="00843C74">
              <w:rPr>
                <w:rFonts w:ascii="Franklin Gothic Book" w:hAnsi="Franklin Gothic Book"/>
                <w:b/>
                <w:bCs/>
                <w:sz w:val="20"/>
                <w:szCs w:val="20"/>
              </w:rPr>
              <w:t>7 Sem. Grad.</w:t>
            </w:r>
          </w:p>
        </w:tc>
        <w:tc>
          <w:tcPr>
            <w:tcW w:w="0" w:type="auto"/>
            <w:shd w:val="clear" w:color="auto" w:fill="000000"/>
            <w:vAlign w:val="center"/>
            <w:hideMark/>
          </w:tcPr>
          <w:p w14:paraId="03B54D54" w14:textId="77777777" w:rsidR="00546BA0" w:rsidRPr="00843C74" w:rsidRDefault="00546BA0" w:rsidP="009E4218">
            <w:pPr>
              <w:spacing w:after="0"/>
              <w:rPr>
                <w:rFonts w:ascii="Franklin Gothic Book" w:hAnsi="Franklin Gothic Book"/>
                <w:b/>
                <w:bCs/>
                <w:sz w:val="20"/>
                <w:szCs w:val="20"/>
              </w:rPr>
            </w:pPr>
            <w:r w:rsidRPr="00843C74">
              <w:rPr>
                <w:rFonts w:ascii="Franklin Gothic Book" w:hAnsi="Franklin Gothic Book"/>
                <w:b/>
                <w:bCs/>
                <w:sz w:val="20"/>
                <w:szCs w:val="20"/>
              </w:rPr>
              <w:t xml:space="preserve">8 Sem. </w:t>
            </w:r>
            <w:r w:rsidRPr="00843C74">
              <w:rPr>
                <w:rFonts w:ascii="Franklin Gothic Book" w:hAnsi="Franklin Gothic Book"/>
                <w:b/>
                <w:bCs/>
                <w:sz w:val="20"/>
                <w:szCs w:val="20"/>
              </w:rPr>
              <w:br/>
              <w:t>(4 Yr) Grad.</w:t>
            </w:r>
          </w:p>
        </w:tc>
      </w:tr>
      <w:tr w:rsidR="00546BA0" w:rsidRPr="002C1E8A" w14:paraId="77F0C511" w14:textId="77777777" w:rsidTr="009E4218">
        <w:trPr>
          <w:trHeight w:val="138"/>
        </w:trPr>
        <w:tc>
          <w:tcPr>
            <w:tcW w:w="0" w:type="auto"/>
            <w:noWrap/>
            <w:vAlign w:val="center"/>
            <w:hideMark/>
          </w:tcPr>
          <w:p w14:paraId="6D1CBCE8"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Spring 2018</w:t>
            </w:r>
          </w:p>
        </w:tc>
        <w:tc>
          <w:tcPr>
            <w:tcW w:w="0" w:type="auto"/>
            <w:noWrap/>
            <w:vAlign w:val="bottom"/>
            <w:hideMark/>
          </w:tcPr>
          <w:p w14:paraId="0287F211"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No BCR</w:t>
            </w:r>
          </w:p>
        </w:tc>
        <w:tc>
          <w:tcPr>
            <w:tcW w:w="0" w:type="auto"/>
            <w:noWrap/>
            <w:vAlign w:val="bottom"/>
            <w:hideMark/>
          </w:tcPr>
          <w:p w14:paraId="345E2B4D"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238</w:t>
            </w:r>
          </w:p>
        </w:tc>
        <w:tc>
          <w:tcPr>
            <w:tcW w:w="0" w:type="auto"/>
            <w:shd w:val="clear" w:color="auto" w:fill="FFFFFF"/>
            <w:noWrap/>
            <w:vAlign w:val="bottom"/>
            <w:hideMark/>
          </w:tcPr>
          <w:p w14:paraId="1BAFFA80"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83.61%</w:t>
            </w:r>
          </w:p>
        </w:tc>
        <w:tc>
          <w:tcPr>
            <w:tcW w:w="0" w:type="auto"/>
            <w:shd w:val="clear" w:color="auto" w:fill="FFFFFF"/>
            <w:noWrap/>
            <w:vAlign w:val="bottom"/>
            <w:hideMark/>
          </w:tcPr>
          <w:p w14:paraId="4929BC98"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76.05%</w:t>
            </w:r>
          </w:p>
        </w:tc>
        <w:tc>
          <w:tcPr>
            <w:tcW w:w="0" w:type="auto"/>
            <w:shd w:val="clear" w:color="auto" w:fill="FFFFFF"/>
            <w:noWrap/>
            <w:vAlign w:val="bottom"/>
            <w:hideMark/>
          </w:tcPr>
          <w:p w14:paraId="6134E09E"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71.01%</w:t>
            </w:r>
          </w:p>
        </w:tc>
        <w:tc>
          <w:tcPr>
            <w:tcW w:w="0" w:type="auto"/>
            <w:shd w:val="clear" w:color="auto" w:fill="FFFFFF"/>
            <w:noWrap/>
            <w:vAlign w:val="bottom"/>
            <w:hideMark/>
          </w:tcPr>
          <w:p w14:paraId="4499FF97"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63.03%</w:t>
            </w:r>
          </w:p>
        </w:tc>
        <w:tc>
          <w:tcPr>
            <w:tcW w:w="0" w:type="auto"/>
            <w:shd w:val="clear" w:color="auto" w:fill="FFFFFF"/>
            <w:noWrap/>
            <w:vAlign w:val="bottom"/>
            <w:hideMark/>
          </w:tcPr>
          <w:p w14:paraId="62EF16CD"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39.08%</w:t>
            </w:r>
          </w:p>
        </w:tc>
        <w:tc>
          <w:tcPr>
            <w:tcW w:w="0" w:type="auto"/>
            <w:shd w:val="clear" w:color="auto" w:fill="FFFFFF"/>
            <w:noWrap/>
            <w:vAlign w:val="bottom"/>
            <w:hideMark/>
          </w:tcPr>
          <w:p w14:paraId="094A933D"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22.27%</w:t>
            </w:r>
          </w:p>
        </w:tc>
        <w:tc>
          <w:tcPr>
            <w:tcW w:w="0" w:type="auto"/>
            <w:shd w:val="clear" w:color="auto" w:fill="FFFFFF"/>
            <w:noWrap/>
            <w:vAlign w:val="bottom"/>
            <w:hideMark/>
          </w:tcPr>
          <w:p w14:paraId="0CFF39B2"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58.82%</w:t>
            </w:r>
          </w:p>
        </w:tc>
        <w:tc>
          <w:tcPr>
            <w:tcW w:w="0" w:type="auto"/>
            <w:shd w:val="clear" w:color="auto" w:fill="FFFFFF"/>
            <w:noWrap/>
            <w:vAlign w:val="bottom"/>
            <w:hideMark/>
          </w:tcPr>
          <w:p w14:paraId="36550D6C"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58.82%</w:t>
            </w:r>
          </w:p>
        </w:tc>
      </w:tr>
      <w:tr w:rsidR="00546BA0" w:rsidRPr="002C1E8A" w14:paraId="0E63076E" w14:textId="77777777" w:rsidTr="009E4218">
        <w:trPr>
          <w:trHeight w:val="138"/>
        </w:trPr>
        <w:tc>
          <w:tcPr>
            <w:tcW w:w="0" w:type="auto"/>
            <w:shd w:val="clear" w:color="auto" w:fill="D9D9D9"/>
            <w:noWrap/>
            <w:vAlign w:val="center"/>
            <w:hideMark/>
          </w:tcPr>
          <w:p w14:paraId="6AC51F66"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Spring 2019</w:t>
            </w:r>
          </w:p>
        </w:tc>
        <w:tc>
          <w:tcPr>
            <w:tcW w:w="0" w:type="auto"/>
            <w:shd w:val="clear" w:color="auto" w:fill="D9D9D9"/>
            <w:noWrap/>
            <w:vAlign w:val="bottom"/>
            <w:hideMark/>
          </w:tcPr>
          <w:p w14:paraId="27528092"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No BCR</w:t>
            </w:r>
          </w:p>
        </w:tc>
        <w:tc>
          <w:tcPr>
            <w:tcW w:w="0" w:type="auto"/>
            <w:shd w:val="clear" w:color="auto" w:fill="D9D9D9"/>
            <w:noWrap/>
            <w:vAlign w:val="bottom"/>
            <w:hideMark/>
          </w:tcPr>
          <w:p w14:paraId="231B25E6"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192</w:t>
            </w:r>
          </w:p>
        </w:tc>
        <w:tc>
          <w:tcPr>
            <w:tcW w:w="0" w:type="auto"/>
            <w:shd w:val="clear" w:color="auto" w:fill="D9D9D9"/>
            <w:noWrap/>
            <w:vAlign w:val="bottom"/>
            <w:hideMark/>
          </w:tcPr>
          <w:p w14:paraId="6389BF9F"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87.50%</w:t>
            </w:r>
          </w:p>
        </w:tc>
        <w:tc>
          <w:tcPr>
            <w:tcW w:w="0" w:type="auto"/>
            <w:shd w:val="clear" w:color="auto" w:fill="D9D9D9"/>
            <w:noWrap/>
            <w:vAlign w:val="bottom"/>
            <w:hideMark/>
          </w:tcPr>
          <w:p w14:paraId="36891326"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79.17%</w:t>
            </w:r>
          </w:p>
        </w:tc>
        <w:tc>
          <w:tcPr>
            <w:tcW w:w="0" w:type="auto"/>
            <w:shd w:val="clear" w:color="auto" w:fill="D9D9D9"/>
            <w:noWrap/>
            <w:vAlign w:val="bottom"/>
            <w:hideMark/>
          </w:tcPr>
          <w:p w14:paraId="43B07138"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71.35%</w:t>
            </w:r>
          </w:p>
        </w:tc>
        <w:tc>
          <w:tcPr>
            <w:tcW w:w="0" w:type="auto"/>
            <w:shd w:val="clear" w:color="auto" w:fill="D9D9D9"/>
            <w:noWrap/>
            <w:vAlign w:val="bottom"/>
            <w:hideMark/>
          </w:tcPr>
          <w:p w14:paraId="62F45812"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60.42%</w:t>
            </w:r>
          </w:p>
        </w:tc>
        <w:tc>
          <w:tcPr>
            <w:tcW w:w="0" w:type="auto"/>
            <w:shd w:val="clear" w:color="auto" w:fill="D9D9D9"/>
            <w:noWrap/>
            <w:vAlign w:val="bottom"/>
            <w:hideMark/>
          </w:tcPr>
          <w:p w14:paraId="52E38580"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40.10%</w:t>
            </w:r>
          </w:p>
        </w:tc>
        <w:tc>
          <w:tcPr>
            <w:tcW w:w="0" w:type="auto"/>
            <w:shd w:val="clear" w:color="auto" w:fill="D9D9D9"/>
            <w:noWrap/>
            <w:vAlign w:val="bottom"/>
            <w:hideMark/>
          </w:tcPr>
          <w:p w14:paraId="7D856CF8"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27.60%</w:t>
            </w:r>
          </w:p>
        </w:tc>
        <w:tc>
          <w:tcPr>
            <w:tcW w:w="0" w:type="auto"/>
            <w:shd w:val="clear" w:color="auto" w:fill="D9D9D9"/>
            <w:noWrap/>
            <w:vAlign w:val="bottom"/>
            <w:hideMark/>
          </w:tcPr>
          <w:p w14:paraId="02B24E66"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54.68%</w:t>
            </w:r>
          </w:p>
        </w:tc>
        <w:tc>
          <w:tcPr>
            <w:tcW w:w="0" w:type="auto"/>
            <w:shd w:val="clear" w:color="auto" w:fill="D9D9D9"/>
            <w:noWrap/>
            <w:vAlign w:val="bottom"/>
            <w:hideMark/>
          </w:tcPr>
          <w:p w14:paraId="0D764C8A"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58.85%</w:t>
            </w:r>
          </w:p>
        </w:tc>
      </w:tr>
      <w:tr w:rsidR="00546BA0" w:rsidRPr="002C1E8A" w14:paraId="3D7F8B83" w14:textId="77777777" w:rsidTr="009E4218">
        <w:trPr>
          <w:trHeight w:val="138"/>
        </w:trPr>
        <w:tc>
          <w:tcPr>
            <w:tcW w:w="0" w:type="auto"/>
            <w:noWrap/>
            <w:vAlign w:val="center"/>
            <w:hideMark/>
          </w:tcPr>
          <w:p w14:paraId="0820C169"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Spring 2020</w:t>
            </w:r>
          </w:p>
        </w:tc>
        <w:tc>
          <w:tcPr>
            <w:tcW w:w="0" w:type="auto"/>
            <w:noWrap/>
            <w:vAlign w:val="bottom"/>
            <w:hideMark/>
          </w:tcPr>
          <w:p w14:paraId="6BA88054"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No BCR</w:t>
            </w:r>
          </w:p>
        </w:tc>
        <w:tc>
          <w:tcPr>
            <w:tcW w:w="0" w:type="auto"/>
            <w:noWrap/>
            <w:vAlign w:val="bottom"/>
            <w:hideMark/>
          </w:tcPr>
          <w:p w14:paraId="3A5016A5"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184</w:t>
            </w:r>
          </w:p>
        </w:tc>
        <w:tc>
          <w:tcPr>
            <w:tcW w:w="0" w:type="auto"/>
            <w:shd w:val="clear" w:color="auto" w:fill="FFFFFF"/>
            <w:noWrap/>
            <w:vAlign w:val="bottom"/>
            <w:hideMark/>
          </w:tcPr>
          <w:p w14:paraId="2D8182CC"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79.89%</w:t>
            </w:r>
          </w:p>
        </w:tc>
        <w:tc>
          <w:tcPr>
            <w:tcW w:w="0" w:type="auto"/>
            <w:shd w:val="clear" w:color="auto" w:fill="FFFFFF"/>
            <w:noWrap/>
            <w:vAlign w:val="bottom"/>
            <w:hideMark/>
          </w:tcPr>
          <w:p w14:paraId="5C839131"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71.74%</w:t>
            </w:r>
          </w:p>
        </w:tc>
        <w:tc>
          <w:tcPr>
            <w:tcW w:w="0" w:type="auto"/>
            <w:shd w:val="clear" w:color="auto" w:fill="FFFFFF"/>
            <w:noWrap/>
            <w:vAlign w:val="bottom"/>
            <w:hideMark/>
          </w:tcPr>
          <w:p w14:paraId="3E65F0C6"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63.04%</w:t>
            </w:r>
          </w:p>
        </w:tc>
        <w:tc>
          <w:tcPr>
            <w:tcW w:w="0" w:type="auto"/>
            <w:shd w:val="clear" w:color="auto" w:fill="FFFFFF"/>
            <w:noWrap/>
            <w:vAlign w:val="bottom"/>
            <w:hideMark/>
          </w:tcPr>
          <w:p w14:paraId="67D2ABF3"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57.07%</w:t>
            </w:r>
          </w:p>
        </w:tc>
        <w:tc>
          <w:tcPr>
            <w:tcW w:w="0" w:type="auto"/>
            <w:shd w:val="clear" w:color="auto" w:fill="FFFFFF"/>
            <w:noWrap/>
            <w:vAlign w:val="bottom"/>
            <w:hideMark/>
          </w:tcPr>
          <w:p w14:paraId="181B892F"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36.96%</w:t>
            </w:r>
          </w:p>
        </w:tc>
        <w:tc>
          <w:tcPr>
            <w:tcW w:w="0" w:type="auto"/>
            <w:shd w:val="clear" w:color="auto" w:fill="FFFFFF"/>
            <w:noWrap/>
            <w:vAlign w:val="bottom"/>
            <w:hideMark/>
          </w:tcPr>
          <w:p w14:paraId="736A85DF"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25.00%</w:t>
            </w:r>
          </w:p>
        </w:tc>
        <w:tc>
          <w:tcPr>
            <w:tcW w:w="0" w:type="auto"/>
            <w:shd w:val="clear" w:color="auto" w:fill="FFFFFF"/>
            <w:noWrap/>
            <w:vAlign w:val="bottom"/>
            <w:hideMark/>
          </w:tcPr>
          <w:p w14:paraId="589EA5E2"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51.08%</w:t>
            </w:r>
          </w:p>
        </w:tc>
        <w:tc>
          <w:tcPr>
            <w:tcW w:w="0" w:type="auto"/>
            <w:shd w:val="clear" w:color="auto" w:fill="FFFFFF" w:themeFill="background1"/>
            <w:noWrap/>
            <w:vAlign w:val="bottom"/>
            <w:hideMark/>
          </w:tcPr>
          <w:p w14:paraId="594EC244"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54.89%</w:t>
            </w:r>
          </w:p>
        </w:tc>
      </w:tr>
      <w:tr w:rsidR="00546BA0" w:rsidRPr="002C1E8A" w14:paraId="5EC91D03" w14:textId="77777777" w:rsidTr="009E4218">
        <w:trPr>
          <w:trHeight w:val="138"/>
        </w:trPr>
        <w:tc>
          <w:tcPr>
            <w:tcW w:w="0" w:type="auto"/>
            <w:vMerge w:val="restart"/>
            <w:shd w:val="clear" w:color="auto" w:fill="D9D9D9"/>
            <w:noWrap/>
            <w:vAlign w:val="center"/>
            <w:hideMark/>
          </w:tcPr>
          <w:p w14:paraId="6117EE24"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Spring 2021</w:t>
            </w:r>
          </w:p>
        </w:tc>
        <w:tc>
          <w:tcPr>
            <w:tcW w:w="0" w:type="auto"/>
            <w:shd w:val="clear" w:color="auto" w:fill="D9D9D9"/>
            <w:noWrap/>
            <w:vAlign w:val="bottom"/>
            <w:hideMark/>
          </w:tcPr>
          <w:p w14:paraId="6E17B4D7"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BCR</w:t>
            </w:r>
          </w:p>
        </w:tc>
        <w:tc>
          <w:tcPr>
            <w:tcW w:w="0" w:type="auto"/>
            <w:shd w:val="clear" w:color="auto" w:fill="D9D9D9"/>
            <w:noWrap/>
            <w:vAlign w:val="bottom"/>
            <w:hideMark/>
          </w:tcPr>
          <w:p w14:paraId="1E818D2D"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34</w:t>
            </w:r>
          </w:p>
        </w:tc>
        <w:tc>
          <w:tcPr>
            <w:tcW w:w="0" w:type="auto"/>
            <w:shd w:val="clear" w:color="auto" w:fill="D9D9D9"/>
            <w:noWrap/>
            <w:vAlign w:val="bottom"/>
            <w:hideMark/>
          </w:tcPr>
          <w:p w14:paraId="6B11AE91"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88.24%</w:t>
            </w:r>
          </w:p>
        </w:tc>
        <w:tc>
          <w:tcPr>
            <w:tcW w:w="0" w:type="auto"/>
            <w:shd w:val="clear" w:color="auto" w:fill="D9D9D9"/>
            <w:noWrap/>
            <w:vAlign w:val="bottom"/>
            <w:hideMark/>
          </w:tcPr>
          <w:p w14:paraId="2062EBDC"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82.35%</w:t>
            </w:r>
          </w:p>
        </w:tc>
        <w:tc>
          <w:tcPr>
            <w:tcW w:w="0" w:type="auto"/>
            <w:shd w:val="clear" w:color="auto" w:fill="D9D9D9"/>
            <w:noWrap/>
            <w:vAlign w:val="bottom"/>
            <w:hideMark/>
          </w:tcPr>
          <w:p w14:paraId="0DFF2214"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85.29%</w:t>
            </w:r>
          </w:p>
        </w:tc>
        <w:tc>
          <w:tcPr>
            <w:tcW w:w="0" w:type="auto"/>
            <w:shd w:val="clear" w:color="auto" w:fill="D9D9D9"/>
            <w:noWrap/>
            <w:vAlign w:val="bottom"/>
            <w:hideMark/>
          </w:tcPr>
          <w:p w14:paraId="0FCB13DD"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76.47%</w:t>
            </w:r>
          </w:p>
        </w:tc>
        <w:tc>
          <w:tcPr>
            <w:tcW w:w="0" w:type="auto"/>
            <w:shd w:val="clear" w:color="auto" w:fill="D9D9D9"/>
            <w:noWrap/>
            <w:vAlign w:val="bottom"/>
            <w:hideMark/>
          </w:tcPr>
          <w:p w14:paraId="7CC5BA68"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38.24%</w:t>
            </w:r>
          </w:p>
        </w:tc>
        <w:tc>
          <w:tcPr>
            <w:tcW w:w="0" w:type="auto"/>
            <w:shd w:val="clear" w:color="auto" w:fill="D9D9D9" w:themeFill="background1" w:themeFillShade="D9"/>
            <w:noWrap/>
            <w:vAlign w:val="bottom"/>
            <w:hideMark/>
          </w:tcPr>
          <w:p w14:paraId="488D1FAB"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26.47%</w:t>
            </w:r>
          </w:p>
        </w:tc>
        <w:tc>
          <w:tcPr>
            <w:tcW w:w="0" w:type="auto"/>
            <w:shd w:val="clear" w:color="auto" w:fill="D9D9D9" w:themeFill="background1" w:themeFillShade="D9"/>
            <w:noWrap/>
            <w:vAlign w:val="bottom"/>
            <w:hideMark/>
          </w:tcPr>
          <w:p w14:paraId="6904AE92"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82.35%</w:t>
            </w:r>
          </w:p>
        </w:tc>
        <w:tc>
          <w:tcPr>
            <w:tcW w:w="0" w:type="auto"/>
            <w:shd w:val="clear" w:color="auto" w:fill="D9D9D9" w:themeFill="background1" w:themeFillShade="D9"/>
            <w:noWrap/>
            <w:vAlign w:val="bottom"/>
          </w:tcPr>
          <w:p w14:paraId="73AA13DE"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85.29%</w:t>
            </w:r>
          </w:p>
        </w:tc>
      </w:tr>
      <w:tr w:rsidR="00546BA0" w:rsidRPr="002C1E8A" w14:paraId="07D04AA4" w14:textId="77777777" w:rsidTr="009E4218">
        <w:trPr>
          <w:trHeight w:val="138"/>
        </w:trPr>
        <w:tc>
          <w:tcPr>
            <w:tcW w:w="0" w:type="auto"/>
            <w:vMerge/>
            <w:vAlign w:val="center"/>
            <w:hideMark/>
          </w:tcPr>
          <w:p w14:paraId="646AF58C" w14:textId="77777777" w:rsidR="00546BA0" w:rsidRPr="002C1E8A" w:rsidRDefault="00546BA0" w:rsidP="009E4218">
            <w:pPr>
              <w:spacing w:after="0"/>
              <w:rPr>
                <w:rFonts w:ascii="Franklin Gothic Book" w:hAnsi="Franklin Gothic Book"/>
                <w:sz w:val="20"/>
                <w:szCs w:val="20"/>
              </w:rPr>
            </w:pPr>
          </w:p>
        </w:tc>
        <w:tc>
          <w:tcPr>
            <w:tcW w:w="0" w:type="auto"/>
            <w:shd w:val="clear" w:color="auto" w:fill="D9D9D9"/>
            <w:noWrap/>
            <w:vAlign w:val="bottom"/>
            <w:hideMark/>
          </w:tcPr>
          <w:p w14:paraId="765AE68E"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No BCR</w:t>
            </w:r>
          </w:p>
        </w:tc>
        <w:tc>
          <w:tcPr>
            <w:tcW w:w="0" w:type="auto"/>
            <w:shd w:val="clear" w:color="auto" w:fill="D9D9D9"/>
            <w:noWrap/>
            <w:vAlign w:val="bottom"/>
            <w:hideMark/>
          </w:tcPr>
          <w:p w14:paraId="184BC89B"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235</w:t>
            </w:r>
          </w:p>
        </w:tc>
        <w:tc>
          <w:tcPr>
            <w:tcW w:w="0" w:type="auto"/>
            <w:shd w:val="clear" w:color="auto" w:fill="D9D9D9"/>
            <w:noWrap/>
            <w:vAlign w:val="bottom"/>
            <w:hideMark/>
          </w:tcPr>
          <w:p w14:paraId="2E5B8EE4"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78.30%</w:t>
            </w:r>
          </w:p>
        </w:tc>
        <w:tc>
          <w:tcPr>
            <w:tcW w:w="0" w:type="auto"/>
            <w:shd w:val="clear" w:color="auto" w:fill="D9D9D9"/>
            <w:noWrap/>
            <w:vAlign w:val="bottom"/>
            <w:hideMark/>
          </w:tcPr>
          <w:p w14:paraId="09859D98"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71.91%</w:t>
            </w:r>
          </w:p>
        </w:tc>
        <w:tc>
          <w:tcPr>
            <w:tcW w:w="0" w:type="auto"/>
            <w:shd w:val="clear" w:color="auto" w:fill="D9D9D9"/>
            <w:noWrap/>
            <w:vAlign w:val="bottom"/>
            <w:hideMark/>
          </w:tcPr>
          <w:p w14:paraId="65FB7EBF"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63.40%</w:t>
            </w:r>
          </w:p>
        </w:tc>
        <w:tc>
          <w:tcPr>
            <w:tcW w:w="0" w:type="auto"/>
            <w:shd w:val="clear" w:color="auto" w:fill="D9D9D9"/>
            <w:noWrap/>
            <w:vAlign w:val="bottom"/>
            <w:hideMark/>
          </w:tcPr>
          <w:p w14:paraId="7C3A5DDE"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54.89%</w:t>
            </w:r>
          </w:p>
        </w:tc>
        <w:tc>
          <w:tcPr>
            <w:tcW w:w="0" w:type="auto"/>
            <w:shd w:val="clear" w:color="auto" w:fill="D9D9D9"/>
            <w:noWrap/>
            <w:vAlign w:val="bottom"/>
            <w:hideMark/>
          </w:tcPr>
          <w:p w14:paraId="663010D9"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37.02%</w:t>
            </w:r>
          </w:p>
        </w:tc>
        <w:tc>
          <w:tcPr>
            <w:tcW w:w="0" w:type="auto"/>
            <w:shd w:val="clear" w:color="auto" w:fill="D9D9D9" w:themeFill="background1" w:themeFillShade="D9"/>
            <w:noWrap/>
            <w:vAlign w:val="bottom"/>
            <w:hideMark/>
          </w:tcPr>
          <w:p w14:paraId="5D0330C5"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26.38%</w:t>
            </w:r>
          </w:p>
        </w:tc>
        <w:tc>
          <w:tcPr>
            <w:tcW w:w="0" w:type="auto"/>
            <w:shd w:val="clear" w:color="auto" w:fill="D9D9D9" w:themeFill="background1" w:themeFillShade="D9"/>
            <w:noWrap/>
            <w:vAlign w:val="bottom"/>
            <w:hideMark/>
          </w:tcPr>
          <w:p w14:paraId="5E72CA89"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51.92%</w:t>
            </w:r>
          </w:p>
        </w:tc>
        <w:tc>
          <w:tcPr>
            <w:tcW w:w="0" w:type="auto"/>
            <w:shd w:val="clear" w:color="auto" w:fill="D9D9D9" w:themeFill="background1" w:themeFillShade="D9"/>
            <w:noWrap/>
            <w:vAlign w:val="bottom"/>
          </w:tcPr>
          <w:p w14:paraId="74D0C2DB"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56.17%</w:t>
            </w:r>
          </w:p>
        </w:tc>
      </w:tr>
      <w:tr w:rsidR="00546BA0" w:rsidRPr="002C1E8A" w14:paraId="08E61688" w14:textId="77777777" w:rsidTr="009E4218">
        <w:trPr>
          <w:trHeight w:val="138"/>
        </w:trPr>
        <w:tc>
          <w:tcPr>
            <w:tcW w:w="0" w:type="auto"/>
            <w:vMerge w:val="restart"/>
            <w:shd w:val="clear" w:color="auto" w:fill="FFFFFF"/>
            <w:noWrap/>
            <w:vAlign w:val="center"/>
            <w:hideMark/>
          </w:tcPr>
          <w:p w14:paraId="5CCC2B73" w14:textId="77777777" w:rsidR="00546BA0" w:rsidRPr="002C1E8A" w:rsidRDefault="00546BA0" w:rsidP="009E4218">
            <w:pPr>
              <w:spacing w:after="0"/>
              <w:rPr>
                <w:rFonts w:ascii="Franklin Gothic Book" w:hAnsi="Franklin Gothic Book"/>
                <w:sz w:val="20"/>
                <w:szCs w:val="20"/>
                <w:highlight w:val="yellow"/>
              </w:rPr>
            </w:pPr>
            <w:r w:rsidRPr="002C1E8A">
              <w:rPr>
                <w:rFonts w:ascii="Franklin Gothic Book" w:hAnsi="Franklin Gothic Book"/>
                <w:sz w:val="20"/>
                <w:szCs w:val="20"/>
              </w:rPr>
              <w:t>Spring 2022</w:t>
            </w:r>
          </w:p>
        </w:tc>
        <w:tc>
          <w:tcPr>
            <w:tcW w:w="0" w:type="auto"/>
            <w:shd w:val="clear" w:color="auto" w:fill="FFFFFF"/>
            <w:noWrap/>
            <w:vAlign w:val="bottom"/>
            <w:hideMark/>
          </w:tcPr>
          <w:p w14:paraId="1FABCB9F"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BCR</w:t>
            </w:r>
          </w:p>
        </w:tc>
        <w:tc>
          <w:tcPr>
            <w:tcW w:w="0" w:type="auto"/>
            <w:shd w:val="clear" w:color="auto" w:fill="FFFFFF"/>
            <w:noWrap/>
            <w:vAlign w:val="bottom"/>
            <w:hideMark/>
          </w:tcPr>
          <w:p w14:paraId="1CAF5B5F"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39</w:t>
            </w:r>
          </w:p>
        </w:tc>
        <w:tc>
          <w:tcPr>
            <w:tcW w:w="0" w:type="auto"/>
            <w:shd w:val="clear" w:color="auto" w:fill="FFFFFF"/>
            <w:noWrap/>
            <w:vAlign w:val="bottom"/>
            <w:hideMark/>
          </w:tcPr>
          <w:p w14:paraId="0E50FF5E"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95.12%</w:t>
            </w:r>
          </w:p>
        </w:tc>
        <w:tc>
          <w:tcPr>
            <w:tcW w:w="0" w:type="auto"/>
            <w:shd w:val="clear" w:color="auto" w:fill="FFFFFF"/>
            <w:noWrap/>
            <w:vAlign w:val="bottom"/>
            <w:hideMark/>
          </w:tcPr>
          <w:p w14:paraId="546160EF"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95.12%</w:t>
            </w:r>
          </w:p>
        </w:tc>
        <w:tc>
          <w:tcPr>
            <w:tcW w:w="0" w:type="auto"/>
            <w:shd w:val="clear" w:color="auto" w:fill="FFFFFF"/>
            <w:noWrap/>
            <w:vAlign w:val="bottom"/>
            <w:hideMark/>
          </w:tcPr>
          <w:p w14:paraId="36D09BF9"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85.37%</w:t>
            </w:r>
          </w:p>
        </w:tc>
        <w:tc>
          <w:tcPr>
            <w:tcW w:w="0" w:type="auto"/>
            <w:shd w:val="clear" w:color="auto" w:fill="FFFFFF" w:themeFill="background1"/>
            <w:noWrap/>
            <w:vAlign w:val="bottom"/>
            <w:hideMark/>
          </w:tcPr>
          <w:p w14:paraId="7BFC6F8D"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73.17%</w:t>
            </w:r>
          </w:p>
        </w:tc>
        <w:tc>
          <w:tcPr>
            <w:tcW w:w="0" w:type="auto"/>
            <w:shd w:val="clear" w:color="auto" w:fill="FFFFFF" w:themeFill="background1"/>
            <w:noWrap/>
            <w:vAlign w:val="bottom"/>
            <w:hideMark/>
          </w:tcPr>
          <w:p w14:paraId="1E507B19"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46.34%</w:t>
            </w:r>
          </w:p>
        </w:tc>
        <w:tc>
          <w:tcPr>
            <w:tcW w:w="0" w:type="auto"/>
            <w:shd w:val="clear" w:color="auto" w:fill="FFFFFF" w:themeFill="background1"/>
            <w:noWrap/>
            <w:vAlign w:val="bottom"/>
          </w:tcPr>
          <w:p w14:paraId="108F1FC3"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29.27%</w:t>
            </w:r>
          </w:p>
        </w:tc>
        <w:tc>
          <w:tcPr>
            <w:tcW w:w="0" w:type="auto"/>
            <w:shd w:val="clear" w:color="auto" w:fill="FFFFFF" w:themeFill="background1"/>
            <w:noWrap/>
            <w:vAlign w:val="bottom"/>
          </w:tcPr>
          <w:p w14:paraId="5DC23FB9"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80.49%</w:t>
            </w:r>
          </w:p>
        </w:tc>
        <w:tc>
          <w:tcPr>
            <w:tcW w:w="0" w:type="auto"/>
            <w:shd w:val="clear" w:color="auto" w:fill="000000" w:themeFill="text1"/>
            <w:noWrap/>
            <w:vAlign w:val="bottom"/>
          </w:tcPr>
          <w:p w14:paraId="00138BC8" w14:textId="77777777" w:rsidR="00546BA0" w:rsidRPr="002C1E8A" w:rsidRDefault="00546BA0" w:rsidP="009E4218">
            <w:pPr>
              <w:spacing w:after="0"/>
              <w:rPr>
                <w:rFonts w:ascii="Franklin Gothic Book" w:hAnsi="Franklin Gothic Book"/>
                <w:sz w:val="20"/>
                <w:szCs w:val="20"/>
              </w:rPr>
            </w:pPr>
          </w:p>
        </w:tc>
      </w:tr>
      <w:tr w:rsidR="00546BA0" w:rsidRPr="002C1E8A" w14:paraId="53BFD5EF" w14:textId="77777777" w:rsidTr="009E4218">
        <w:trPr>
          <w:trHeight w:val="138"/>
        </w:trPr>
        <w:tc>
          <w:tcPr>
            <w:tcW w:w="0" w:type="auto"/>
            <w:vMerge/>
            <w:vAlign w:val="center"/>
            <w:hideMark/>
          </w:tcPr>
          <w:p w14:paraId="7DFB0C96" w14:textId="77777777" w:rsidR="00546BA0" w:rsidRPr="002C1E8A" w:rsidRDefault="00546BA0" w:rsidP="009E4218">
            <w:pPr>
              <w:spacing w:after="0"/>
              <w:rPr>
                <w:rFonts w:ascii="Franklin Gothic Book" w:hAnsi="Franklin Gothic Book"/>
                <w:sz w:val="20"/>
                <w:szCs w:val="20"/>
              </w:rPr>
            </w:pPr>
          </w:p>
        </w:tc>
        <w:tc>
          <w:tcPr>
            <w:tcW w:w="0" w:type="auto"/>
            <w:shd w:val="clear" w:color="auto" w:fill="FFFFFF"/>
            <w:noWrap/>
            <w:vAlign w:val="bottom"/>
            <w:hideMark/>
          </w:tcPr>
          <w:p w14:paraId="231ED24B"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No BCR</w:t>
            </w:r>
          </w:p>
        </w:tc>
        <w:tc>
          <w:tcPr>
            <w:tcW w:w="0" w:type="auto"/>
            <w:shd w:val="clear" w:color="auto" w:fill="FFFFFF"/>
            <w:noWrap/>
            <w:vAlign w:val="bottom"/>
            <w:hideMark/>
          </w:tcPr>
          <w:p w14:paraId="70765BFD"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182</w:t>
            </w:r>
          </w:p>
        </w:tc>
        <w:tc>
          <w:tcPr>
            <w:tcW w:w="0" w:type="auto"/>
            <w:shd w:val="clear" w:color="auto" w:fill="FFFFFF"/>
            <w:noWrap/>
            <w:vAlign w:val="bottom"/>
            <w:hideMark/>
          </w:tcPr>
          <w:p w14:paraId="07B3E376"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81.32%</w:t>
            </w:r>
          </w:p>
        </w:tc>
        <w:tc>
          <w:tcPr>
            <w:tcW w:w="0" w:type="auto"/>
            <w:shd w:val="clear" w:color="auto" w:fill="FFFFFF"/>
            <w:noWrap/>
            <w:vAlign w:val="bottom"/>
            <w:hideMark/>
          </w:tcPr>
          <w:p w14:paraId="1B29E4BC"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76.37%</w:t>
            </w:r>
          </w:p>
        </w:tc>
        <w:tc>
          <w:tcPr>
            <w:tcW w:w="0" w:type="auto"/>
            <w:shd w:val="clear" w:color="auto" w:fill="FFFFFF"/>
            <w:noWrap/>
            <w:vAlign w:val="bottom"/>
            <w:hideMark/>
          </w:tcPr>
          <w:p w14:paraId="3138C2FC"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70.33%</w:t>
            </w:r>
          </w:p>
        </w:tc>
        <w:tc>
          <w:tcPr>
            <w:tcW w:w="0" w:type="auto"/>
            <w:shd w:val="clear" w:color="auto" w:fill="FFFFFF" w:themeFill="background1"/>
            <w:noWrap/>
            <w:vAlign w:val="bottom"/>
            <w:hideMark/>
          </w:tcPr>
          <w:p w14:paraId="699D0A59"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62.64%</w:t>
            </w:r>
          </w:p>
        </w:tc>
        <w:tc>
          <w:tcPr>
            <w:tcW w:w="0" w:type="auto"/>
            <w:shd w:val="clear" w:color="auto" w:fill="FFFFFF" w:themeFill="background1"/>
            <w:noWrap/>
            <w:vAlign w:val="bottom"/>
            <w:hideMark/>
          </w:tcPr>
          <w:p w14:paraId="48A2D924"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40.66%</w:t>
            </w:r>
          </w:p>
        </w:tc>
        <w:tc>
          <w:tcPr>
            <w:tcW w:w="0" w:type="auto"/>
            <w:shd w:val="clear" w:color="auto" w:fill="FFFFFF" w:themeFill="background1"/>
            <w:noWrap/>
            <w:vAlign w:val="bottom"/>
          </w:tcPr>
          <w:p w14:paraId="2A7107A1"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31.87%</w:t>
            </w:r>
          </w:p>
        </w:tc>
        <w:tc>
          <w:tcPr>
            <w:tcW w:w="0" w:type="auto"/>
            <w:shd w:val="clear" w:color="auto" w:fill="FFFFFF" w:themeFill="background1"/>
            <w:noWrap/>
            <w:vAlign w:val="bottom"/>
          </w:tcPr>
          <w:p w14:paraId="4D3E8540"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53.30%</w:t>
            </w:r>
          </w:p>
        </w:tc>
        <w:tc>
          <w:tcPr>
            <w:tcW w:w="0" w:type="auto"/>
            <w:shd w:val="clear" w:color="auto" w:fill="000000"/>
            <w:noWrap/>
            <w:vAlign w:val="bottom"/>
          </w:tcPr>
          <w:p w14:paraId="728AD950" w14:textId="77777777" w:rsidR="00546BA0" w:rsidRPr="002C1E8A" w:rsidRDefault="00546BA0" w:rsidP="009E4218">
            <w:pPr>
              <w:spacing w:after="0"/>
              <w:rPr>
                <w:rFonts w:ascii="Franklin Gothic Book" w:hAnsi="Franklin Gothic Book"/>
                <w:sz w:val="20"/>
                <w:szCs w:val="20"/>
              </w:rPr>
            </w:pPr>
          </w:p>
        </w:tc>
      </w:tr>
      <w:tr w:rsidR="00546BA0" w:rsidRPr="002C1E8A" w14:paraId="3679323E" w14:textId="77777777" w:rsidTr="009E4218">
        <w:trPr>
          <w:trHeight w:val="138"/>
        </w:trPr>
        <w:tc>
          <w:tcPr>
            <w:tcW w:w="0" w:type="auto"/>
            <w:vMerge w:val="restart"/>
            <w:shd w:val="clear" w:color="auto" w:fill="D9D9D9"/>
            <w:noWrap/>
            <w:vAlign w:val="center"/>
            <w:hideMark/>
          </w:tcPr>
          <w:p w14:paraId="017F260B"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Spring 2023</w:t>
            </w:r>
          </w:p>
        </w:tc>
        <w:tc>
          <w:tcPr>
            <w:tcW w:w="0" w:type="auto"/>
            <w:shd w:val="clear" w:color="auto" w:fill="D9D9D9"/>
            <w:noWrap/>
            <w:vAlign w:val="bottom"/>
            <w:hideMark/>
          </w:tcPr>
          <w:p w14:paraId="05E31CE9"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BCR</w:t>
            </w:r>
          </w:p>
        </w:tc>
        <w:tc>
          <w:tcPr>
            <w:tcW w:w="0" w:type="auto"/>
            <w:shd w:val="clear" w:color="auto" w:fill="D9D9D9"/>
            <w:noWrap/>
            <w:vAlign w:val="bottom"/>
            <w:hideMark/>
          </w:tcPr>
          <w:p w14:paraId="74D8D0DD"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38</w:t>
            </w:r>
          </w:p>
        </w:tc>
        <w:tc>
          <w:tcPr>
            <w:tcW w:w="0" w:type="auto"/>
            <w:shd w:val="clear" w:color="auto" w:fill="D9D9D9"/>
            <w:noWrap/>
            <w:vAlign w:val="bottom"/>
            <w:hideMark/>
          </w:tcPr>
          <w:p w14:paraId="3CD198CB"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100.00%</w:t>
            </w:r>
          </w:p>
        </w:tc>
        <w:tc>
          <w:tcPr>
            <w:tcW w:w="0" w:type="auto"/>
            <w:shd w:val="clear" w:color="auto" w:fill="D9D9D9" w:themeFill="background1" w:themeFillShade="D9"/>
            <w:noWrap/>
            <w:vAlign w:val="bottom"/>
            <w:hideMark/>
          </w:tcPr>
          <w:p w14:paraId="4FDF6A8D"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100.00%</w:t>
            </w:r>
          </w:p>
        </w:tc>
        <w:tc>
          <w:tcPr>
            <w:tcW w:w="0" w:type="auto"/>
            <w:shd w:val="clear" w:color="auto" w:fill="D9D9D9" w:themeFill="background1" w:themeFillShade="D9"/>
            <w:noWrap/>
            <w:vAlign w:val="bottom"/>
            <w:hideMark/>
          </w:tcPr>
          <w:p w14:paraId="49079603"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89.47%</w:t>
            </w:r>
          </w:p>
        </w:tc>
        <w:tc>
          <w:tcPr>
            <w:tcW w:w="0" w:type="auto"/>
            <w:shd w:val="clear" w:color="auto" w:fill="D9D9D9" w:themeFill="background1" w:themeFillShade="D9"/>
            <w:noWrap/>
            <w:vAlign w:val="bottom"/>
          </w:tcPr>
          <w:p w14:paraId="4312D56B"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cs="Calibri"/>
                <w:color w:val="000000"/>
                <w:sz w:val="20"/>
                <w:szCs w:val="20"/>
              </w:rPr>
              <w:t>76.32%</w:t>
            </w:r>
          </w:p>
        </w:tc>
        <w:tc>
          <w:tcPr>
            <w:tcW w:w="0" w:type="auto"/>
            <w:shd w:val="clear" w:color="auto" w:fill="D9D9D9" w:themeFill="background1" w:themeFillShade="D9"/>
            <w:noWrap/>
            <w:vAlign w:val="bottom"/>
          </w:tcPr>
          <w:p w14:paraId="44924C07"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cs="Calibri"/>
                <w:color w:val="000000"/>
                <w:sz w:val="20"/>
                <w:szCs w:val="20"/>
              </w:rPr>
              <w:t>44.74%</w:t>
            </w:r>
          </w:p>
        </w:tc>
        <w:tc>
          <w:tcPr>
            <w:tcW w:w="0" w:type="auto"/>
            <w:shd w:val="clear" w:color="auto" w:fill="000000"/>
            <w:noWrap/>
            <w:vAlign w:val="bottom"/>
          </w:tcPr>
          <w:p w14:paraId="3B7B806F" w14:textId="77777777" w:rsidR="00546BA0" w:rsidRPr="002C1E8A" w:rsidRDefault="00546BA0" w:rsidP="009E4218">
            <w:pPr>
              <w:spacing w:after="0"/>
              <w:rPr>
                <w:rFonts w:ascii="Franklin Gothic Book" w:hAnsi="Franklin Gothic Book"/>
                <w:sz w:val="20"/>
                <w:szCs w:val="20"/>
              </w:rPr>
            </w:pPr>
          </w:p>
        </w:tc>
        <w:tc>
          <w:tcPr>
            <w:tcW w:w="0" w:type="auto"/>
            <w:shd w:val="clear" w:color="auto" w:fill="000000"/>
            <w:noWrap/>
            <w:vAlign w:val="bottom"/>
          </w:tcPr>
          <w:p w14:paraId="0BFAFEA4" w14:textId="77777777" w:rsidR="00546BA0" w:rsidRPr="002C1E8A" w:rsidRDefault="00546BA0" w:rsidP="009E4218">
            <w:pPr>
              <w:spacing w:after="0"/>
              <w:rPr>
                <w:rFonts w:ascii="Franklin Gothic Book" w:hAnsi="Franklin Gothic Book"/>
                <w:sz w:val="20"/>
                <w:szCs w:val="20"/>
              </w:rPr>
            </w:pPr>
          </w:p>
        </w:tc>
        <w:tc>
          <w:tcPr>
            <w:tcW w:w="0" w:type="auto"/>
            <w:shd w:val="clear" w:color="auto" w:fill="000000"/>
            <w:noWrap/>
            <w:vAlign w:val="bottom"/>
          </w:tcPr>
          <w:p w14:paraId="370784AA" w14:textId="77777777" w:rsidR="00546BA0" w:rsidRPr="002C1E8A" w:rsidRDefault="00546BA0" w:rsidP="009E4218">
            <w:pPr>
              <w:spacing w:after="0"/>
              <w:rPr>
                <w:rFonts w:ascii="Franklin Gothic Book" w:hAnsi="Franklin Gothic Book"/>
                <w:sz w:val="20"/>
                <w:szCs w:val="20"/>
              </w:rPr>
            </w:pPr>
          </w:p>
        </w:tc>
      </w:tr>
      <w:tr w:rsidR="00546BA0" w:rsidRPr="002C1E8A" w14:paraId="0B288B60" w14:textId="77777777" w:rsidTr="009E4218">
        <w:trPr>
          <w:trHeight w:val="138"/>
        </w:trPr>
        <w:tc>
          <w:tcPr>
            <w:tcW w:w="0" w:type="auto"/>
            <w:vMerge/>
            <w:vAlign w:val="center"/>
            <w:hideMark/>
          </w:tcPr>
          <w:p w14:paraId="62894F1C" w14:textId="77777777" w:rsidR="00546BA0" w:rsidRPr="002C1E8A" w:rsidRDefault="00546BA0" w:rsidP="009E4218">
            <w:pPr>
              <w:spacing w:after="0"/>
              <w:rPr>
                <w:rFonts w:ascii="Franklin Gothic Book" w:hAnsi="Franklin Gothic Book"/>
                <w:sz w:val="20"/>
                <w:szCs w:val="20"/>
              </w:rPr>
            </w:pPr>
          </w:p>
        </w:tc>
        <w:tc>
          <w:tcPr>
            <w:tcW w:w="0" w:type="auto"/>
            <w:shd w:val="clear" w:color="auto" w:fill="D9D9D9"/>
            <w:noWrap/>
            <w:vAlign w:val="bottom"/>
            <w:hideMark/>
          </w:tcPr>
          <w:p w14:paraId="48ACD62A"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No BCR</w:t>
            </w:r>
          </w:p>
        </w:tc>
        <w:tc>
          <w:tcPr>
            <w:tcW w:w="0" w:type="auto"/>
            <w:shd w:val="clear" w:color="auto" w:fill="D9D9D9"/>
            <w:noWrap/>
            <w:vAlign w:val="bottom"/>
            <w:hideMark/>
          </w:tcPr>
          <w:p w14:paraId="29A0DFCD"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221</w:t>
            </w:r>
          </w:p>
        </w:tc>
        <w:tc>
          <w:tcPr>
            <w:tcW w:w="0" w:type="auto"/>
            <w:shd w:val="clear" w:color="auto" w:fill="D9D9D9"/>
            <w:noWrap/>
            <w:vAlign w:val="bottom"/>
            <w:hideMark/>
          </w:tcPr>
          <w:p w14:paraId="1BB68D72"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90.05%</w:t>
            </w:r>
          </w:p>
        </w:tc>
        <w:tc>
          <w:tcPr>
            <w:tcW w:w="0" w:type="auto"/>
            <w:shd w:val="clear" w:color="auto" w:fill="D9D9D9" w:themeFill="background1" w:themeFillShade="D9"/>
            <w:noWrap/>
            <w:vAlign w:val="bottom"/>
            <w:hideMark/>
          </w:tcPr>
          <w:p w14:paraId="455D1D50"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84.62%</w:t>
            </w:r>
          </w:p>
        </w:tc>
        <w:tc>
          <w:tcPr>
            <w:tcW w:w="0" w:type="auto"/>
            <w:shd w:val="clear" w:color="auto" w:fill="D9D9D9" w:themeFill="background1" w:themeFillShade="D9"/>
            <w:noWrap/>
            <w:vAlign w:val="bottom"/>
            <w:hideMark/>
          </w:tcPr>
          <w:p w14:paraId="203A6A2B"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76.47%</w:t>
            </w:r>
          </w:p>
        </w:tc>
        <w:tc>
          <w:tcPr>
            <w:tcW w:w="0" w:type="auto"/>
            <w:shd w:val="clear" w:color="auto" w:fill="D9D9D9" w:themeFill="background1" w:themeFillShade="D9"/>
            <w:noWrap/>
            <w:vAlign w:val="bottom"/>
          </w:tcPr>
          <w:p w14:paraId="7C07C0DE"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67.42%</w:t>
            </w:r>
          </w:p>
        </w:tc>
        <w:tc>
          <w:tcPr>
            <w:tcW w:w="0" w:type="auto"/>
            <w:shd w:val="clear" w:color="auto" w:fill="D9D9D9" w:themeFill="background1" w:themeFillShade="D9"/>
            <w:noWrap/>
            <w:vAlign w:val="bottom"/>
          </w:tcPr>
          <w:p w14:paraId="507F0F44"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45.70%</w:t>
            </w:r>
          </w:p>
        </w:tc>
        <w:tc>
          <w:tcPr>
            <w:tcW w:w="0" w:type="auto"/>
            <w:shd w:val="clear" w:color="auto" w:fill="000000"/>
            <w:noWrap/>
            <w:vAlign w:val="bottom"/>
          </w:tcPr>
          <w:p w14:paraId="35797F0B" w14:textId="77777777" w:rsidR="00546BA0" w:rsidRPr="002C1E8A" w:rsidRDefault="00546BA0" w:rsidP="009E4218">
            <w:pPr>
              <w:spacing w:after="0"/>
              <w:rPr>
                <w:rFonts w:ascii="Franklin Gothic Book" w:hAnsi="Franklin Gothic Book"/>
                <w:sz w:val="20"/>
                <w:szCs w:val="20"/>
              </w:rPr>
            </w:pPr>
          </w:p>
        </w:tc>
        <w:tc>
          <w:tcPr>
            <w:tcW w:w="0" w:type="auto"/>
            <w:shd w:val="clear" w:color="auto" w:fill="000000"/>
            <w:noWrap/>
            <w:vAlign w:val="bottom"/>
          </w:tcPr>
          <w:p w14:paraId="110B8C96" w14:textId="77777777" w:rsidR="00546BA0" w:rsidRPr="002C1E8A" w:rsidRDefault="00546BA0" w:rsidP="009E4218">
            <w:pPr>
              <w:spacing w:after="0"/>
              <w:rPr>
                <w:rFonts w:ascii="Franklin Gothic Book" w:hAnsi="Franklin Gothic Book"/>
                <w:sz w:val="20"/>
                <w:szCs w:val="20"/>
              </w:rPr>
            </w:pPr>
          </w:p>
        </w:tc>
        <w:tc>
          <w:tcPr>
            <w:tcW w:w="0" w:type="auto"/>
            <w:shd w:val="clear" w:color="auto" w:fill="000000"/>
            <w:noWrap/>
            <w:vAlign w:val="bottom"/>
          </w:tcPr>
          <w:p w14:paraId="031D03D4" w14:textId="77777777" w:rsidR="00546BA0" w:rsidRPr="002C1E8A" w:rsidRDefault="00546BA0" w:rsidP="009E4218">
            <w:pPr>
              <w:spacing w:after="0"/>
              <w:rPr>
                <w:rFonts w:ascii="Franklin Gothic Book" w:hAnsi="Franklin Gothic Book"/>
                <w:sz w:val="20"/>
                <w:szCs w:val="20"/>
              </w:rPr>
            </w:pPr>
          </w:p>
        </w:tc>
      </w:tr>
      <w:tr w:rsidR="00546BA0" w:rsidRPr="002C1E8A" w14:paraId="516BAC94" w14:textId="77777777" w:rsidTr="009E4218">
        <w:trPr>
          <w:trHeight w:val="138"/>
        </w:trPr>
        <w:tc>
          <w:tcPr>
            <w:tcW w:w="0" w:type="auto"/>
            <w:vMerge w:val="restart"/>
            <w:noWrap/>
            <w:vAlign w:val="center"/>
            <w:hideMark/>
          </w:tcPr>
          <w:p w14:paraId="2D778D90"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Spring 2024</w:t>
            </w:r>
          </w:p>
        </w:tc>
        <w:tc>
          <w:tcPr>
            <w:tcW w:w="0" w:type="auto"/>
            <w:noWrap/>
            <w:vAlign w:val="bottom"/>
            <w:hideMark/>
          </w:tcPr>
          <w:p w14:paraId="5E7E93CF"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BCR</w:t>
            </w:r>
          </w:p>
        </w:tc>
        <w:tc>
          <w:tcPr>
            <w:tcW w:w="0" w:type="auto"/>
            <w:noWrap/>
            <w:vAlign w:val="center"/>
            <w:hideMark/>
          </w:tcPr>
          <w:p w14:paraId="38F95A3B"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47</w:t>
            </w:r>
          </w:p>
        </w:tc>
        <w:tc>
          <w:tcPr>
            <w:tcW w:w="0" w:type="auto"/>
            <w:noWrap/>
            <w:vAlign w:val="bottom"/>
            <w:hideMark/>
          </w:tcPr>
          <w:p w14:paraId="51076C7D"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95.74%</w:t>
            </w:r>
          </w:p>
        </w:tc>
        <w:tc>
          <w:tcPr>
            <w:tcW w:w="0" w:type="auto"/>
            <w:shd w:val="clear" w:color="auto" w:fill="FFFFFF" w:themeFill="background1"/>
            <w:noWrap/>
          </w:tcPr>
          <w:p w14:paraId="24D9D632"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91.49%</w:t>
            </w:r>
          </w:p>
        </w:tc>
        <w:tc>
          <w:tcPr>
            <w:tcW w:w="0" w:type="auto"/>
            <w:shd w:val="clear" w:color="auto" w:fill="FFFFFF" w:themeFill="background1"/>
            <w:noWrap/>
          </w:tcPr>
          <w:p w14:paraId="53FB0D63"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91.49%</w:t>
            </w:r>
          </w:p>
        </w:tc>
        <w:tc>
          <w:tcPr>
            <w:tcW w:w="0" w:type="auto"/>
            <w:shd w:val="clear" w:color="auto" w:fill="000000" w:themeFill="text1"/>
            <w:noWrap/>
            <w:vAlign w:val="bottom"/>
          </w:tcPr>
          <w:p w14:paraId="613D64E8" w14:textId="77777777" w:rsidR="00546BA0" w:rsidRPr="002C1E8A" w:rsidRDefault="00546BA0" w:rsidP="009E4218">
            <w:pPr>
              <w:spacing w:after="0"/>
              <w:rPr>
                <w:rFonts w:ascii="Franklin Gothic Book" w:hAnsi="Franklin Gothic Book"/>
                <w:sz w:val="20"/>
                <w:szCs w:val="20"/>
              </w:rPr>
            </w:pPr>
          </w:p>
        </w:tc>
        <w:tc>
          <w:tcPr>
            <w:tcW w:w="0" w:type="auto"/>
            <w:shd w:val="clear" w:color="auto" w:fill="000000" w:themeFill="text1"/>
            <w:noWrap/>
            <w:vAlign w:val="bottom"/>
          </w:tcPr>
          <w:p w14:paraId="0B54FF3C" w14:textId="77777777" w:rsidR="00546BA0" w:rsidRPr="002C1E8A" w:rsidRDefault="00546BA0" w:rsidP="009E4218">
            <w:pPr>
              <w:spacing w:after="0"/>
              <w:rPr>
                <w:rFonts w:ascii="Franklin Gothic Book" w:hAnsi="Franklin Gothic Book"/>
                <w:sz w:val="20"/>
                <w:szCs w:val="20"/>
              </w:rPr>
            </w:pPr>
          </w:p>
        </w:tc>
        <w:tc>
          <w:tcPr>
            <w:tcW w:w="0" w:type="auto"/>
            <w:shd w:val="clear" w:color="auto" w:fill="000000" w:themeFill="text1"/>
            <w:noWrap/>
            <w:vAlign w:val="bottom"/>
          </w:tcPr>
          <w:p w14:paraId="56D06A4D" w14:textId="77777777" w:rsidR="00546BA0" w:rsidRPr="002C1E8A" w:rsidRDefault="00546BA0" w:rsidP="009E4218">
            <w:pPr>
              <w:spacing w:after="0"/>
              <w:rPr>
                <w:rFonts w:ascii="Franklin Gothic Book" w:hAnsi="Franklin Gothic Book"/>
                <w:sz w:val="20"/>
                <w:szCs w:val="20"/>
              </w:rPr>
            </w:pPr>
          </w:p>
        </w:tc>
        <w:tc>
          <w:tcPr>
            <w:tcW w:w="0" w:type="auto"/>
            <w:shd w:val="clear" w:color="auto" w:fill="000000" w:themeFill="text1"/>
            <w:noWrap/>
            <w:vAlign w:val="bottom"/>
          </w:tcPr>
          <w:p w14:paraId="148AED15" w14:textId="77777777" w:rsidR="00546BA0" w:rsidRPr="002C1E8A" w:rsidRDefault="00546BA0" w:rsidP="009E4218">
            <w:pPr>
              <w:spacing w:after="0"/>
              <w:rPr>
                <w:rFonts w:ascii="Franklin Gothic Book" w:hAnsi="Franklin Gothic Book"/>
                <w:sz w:val="20"/>
                <w:szCs w:val="20"/>
              </w:rPr>
            </w:pPr>
          </w:p>
        </w:tc>
        <w:tc>
          <w:tcPr>
            <w:tcW w:w="0" w:type="auto"/>
            <w:shd w:val="clear" w:color="auto" w:fill="000000" w:themeFill="text1"/>
            <w:noWrap/>
            <w:vAlign w:val="bottom"/>
          </w:tcPr>
          <w:p w14:paraId="30B601B1" w14:textId="77777777" w:rsidR="00546BA0" w:rsidRPr="002C1E8A" w:rsidRDefault="00546BA0" w:rsidP="009E4218">
            <w:pPr>
              <w:spacing w:after="0"/>
              <w:rPr>
                <w:rFonts w:ascii="Franklin Gothic Book" w:hAnsi="Franklin Gothic Book"/>
                <w:sz w:val="20"/>
                <w:szCs w:val="20"/>
              </w:rPr>
            </w:pPr>
          </w:p>
        </w:tc>
      </w:tr>
      <w:tr w:rsidR="00546BA0" w:rsidRPr="002C1E8A" w14:paraId="19C0E241" w14:textId="77777777" w:rsidTr="009E4218">
        <w:trPr>
          <w:trHeight w:val="138"/>
        </w:trPr>
        <w:tc>
          <w:tcPr>
            <w:tcW w:w="0" w:type="auto"/>
            <w:vMerge/>
            <w:vAlign w:val="center"/>
            <w:hideMark/>
          </w:tcPr>
          <w:p w14:paraId="2AC89C55" w14:textId="77777777" w:rsidR="00546BA0" w:rsidRPr="002C1E8A" w:rsidRDefault="00546BA0" w:rsidP="009E4218">
            <w:pPr>
              <w:spacing w:after="0"/>
              <w:rPr>
                <w:rFonts w:ascii="Franklin Gothic Book" w:hAnsi="Franklin Gothic Book"/>
                <w:sz w:val="20"/>
                <w:szCs w:val="20"/>
              </w:rPr>
            </w:pPr>
          </w:p>
        </w:tc>
        <w:tc>
          <w:tcPr>
            <w:tcW w:w="0" w:type="auto"/>
            <w:noWrap/>
            <w:vAlign w:val="bottom"/>
            <w:hideMark/>
          </w:tcPr>
          <w:p w14:paraId="6D22384D"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No BCR</w:t>
            </w:r>
          </w:p>
        </w:tc>
        <w:tc>
          <w:tcPr>
            <w:tcW w:w="0" w:type="auto"/>
            <w:noWrap/>
            <w:vAlign w:val="center"/>
            <w:hideMark/>
          </w:tcPr>
          <w:p w14:paraId="54D6D07E"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267</w:t>
            </w:r>
          </w:p>
        </w:tc>
        <w:tc>
          <w:tcPr>
            <w:tcW w:w="0" w:type="auto"/>
            <w:noWrap/>
            <w:vAlign w:val="bottom"/>
            <w:hideMark/>
          </w:tcPr>
          <w:p w14:paraId="5009489D"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86.52%</w:t>
            </w:r>
          </w:p>
        </w:tc>
        <w:tc>
          <w:tcPr>
            <w:tcW w:w="0" w:type="auto"/>
            <w:shd w:val="clear" w:color="auto" w:fill="FFFFFF" w:themeFill="background1"/>
            <w:noWrap/>
            <w:vAlign w:val="bottom"/>
          </w:tcPr>
          <w:p w14:paraId="0F339CE2"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80.15%</w:t>
            </w:r>
          </w:p>
        </w:tc>
        <w:tc>
          <w:tcPr>
            <w:tcW w:w="0" w:type="auto"/>
            <w:shd w:val="clear" w:color="auto" w:fill="FFFFFF" w:themeFill="background1"/>
            <w:noWrap/>
            <w:vAlign w:val="bottom"/>
          </w:tcPr>
          <w:p w14:paraId="4A164884"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65.17%</w:t>
            </w:r>
          </w:p>
        </w:tc>
        <w:tc>
          <w:tcPr>
            <w:tcW w:w="0" w:type="auto"/>
            <w:shd w:val="clear" w:color="auto" w:fill="000000" w:themeFill="text1"/>
            <w:noWrap/>
            <w:vAlign w:val="bottom"/>
          </w:tcPr>
          <w:p w14:paraId="53E8D58E" w14:textId="77777777" w:rsidR="00546BA0" w:rsidRPr="002C1E8A" w:rsidRDefault="00546BA0" w:rsidP="009E4218">
            <w:pPr>
              <w:spacing w:after="0"/>
              <w:rPr>
                <w:rFonts w:ascii="Franklin Gothic Book" w:hAnsi="Franklin Gothic Book"/>
                <w:sz w:val="20"/>
                <w:szCs w:val="20"/>
              </w:rPr>
            </w:pPr>
          </w:p>
        </w:tc>
        <w:tc>
          <w:tcPr>
            <w:tcW w:w="0" w:type="auto"/>
            <w:shd w:val="clear" w:color="auto" w:fill="000000" w:themeFill="text1"/>
            <w:noWrap/>
            <w:vAlign w:val="bottom"/>
          </w:tcPr>
          <w:p w14:paraId="26558E1E" w14:textId="77777777" w:rsidR="00546BA0" w:rsidRPr="002C1E8A" w:rsidRDefault="00546BA0" w:rsidP="009E4218">
            <w:pPr>
              <w:spacing w:after="0"/>
              <w:rPr>
                <w:rFonts w:ascii="Franklin Gothic Book" w:hAnsi="Franklin Gothic Book"/>
                <w:sz w:val="20"/>
                <w:szCs w:val="20"/>
              </w:rPr>
            </w:pPr>
          </w:p>
        </w:tc>
        <w:tc>
          <w:tcPr>
            <w:tcW w:w="0" w:type="auto"/>
            <w:shd w:val="clear" w:color="auto" w:fill="000000" w:themeFill="text1"/>
            <w:noWrap/>
            <w:vAlign w:val="bottom"/>
          </w:tcPr>
          <w:p w14:paraId="3B39CD18" w14:textId="77777777" w:rsidR="00546BA0" w:rsidRPr="002C1E8A" w:rsidRDefault="00546BA0" w:rsidP="009E4218">
            <w:pPr>
              <w:spacing w:after="0"/>
              <w:rPr>
                <w:rFonts w:ascii="Franklin Gothic Book" w:hAnsi="Franklin Gothic Book"/>
                <w:sz w:val="20"/>
                <w:szCs w:val="20"/>
              </w:rPr>
            </w:pPr>
          </w:p>
        </w:tc>
        <w:tc>
          <w:tcPr>
            <w:tcW w:w="0" w:type="auto"/>
            <w:shd w:val="clear" w:color="auto" w:fill="000000" w:themeFill="text1"/>
            <w:noWrap/>
            <w:vAlign w:val="bottom"/>
          </w:tcPr>
          <w:p w14:paraId="337DF467" w14:textId="77777777" w:rsidR="00546BA0" w:rsidRPr="002C1E8A" w:rsidRDefault="00546BA0" w:rsidP="009E4218">
            <w:pPr>
              <w:spacing w:after="0"/>
              <w:rPr>
                <w:rFonts w:ascii="Franklin Gothic Book" w:hAnsi="Franklin Gothic Book"/>
                <w:sz w:val="20"/>
                <w:szCs w:val="20"/>
              </w:rPr>
            </w:pPr>
          </w:p>
        </w:tc>
        <w:tc>
          <w:tcPr>
            <w:tcW w:w="0" w:type="auto"/>
            <w:shd w:val="clear" w:color="auto" w:fill="000000" w:themeFill="text1"/>
            <w:noWrap/>
            <w:vAlign w:val="bottom"/>
          </w:tcPr>
          <w:p w14:paraId="0215CF5D" w14:textId="77777777" w:rsidR="00546BA0" w:rsidRPr="002C1E8A" w:rsidRDefault="00546BA0" w:rsidP="009E4218">
            <w:pPr>
              <w:spacing w:after="0"/>
              <w:rPr>
                <w:rFonts w:ascii="Franklin Gothic Book" w:hAnsi="Franklin Gothic Book"/>
                <w:sz w:val="20"/>
                <w:szCs w:val="20"/>
              </w:rPr>
            </w:pPr>
          </w:p>
        </w:tc>
      </w:tr>
      <w:tr w:rsidR="00546BA0" w:rsidRPr="002C1E8A" w14:paraId="04C4F160" w14:textId="77777777" w:rsidTr="009E4218">
        <w:trPr>
          <w:trHeight w:val="138"/>
        </w:trPr>
        <w:tc>
          <w:tcPr>
            <w:tcW w:w="0" w:type="auto"/>
            <w:vMerge w:val="restart"/>
            <w:shd w:val="clear" w:color="auto" w:fill="D9D9D9" w:themeFill="background1" w:themeFillShade="D9"/>
            <w:vAlign w:val="center"/>
          </w:tcPr>
          <w:p w14:paraId="17B48553"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Spring 2025</w:t>
            </w:r>
          </w:p>
        </w:tc>
        <w:tc>
          <w:tcPr>
            <w:tcW w:w="0" w:type="auto"/>
            <w:shd w:val="clear" w:color="auto" w:fill="D9D9D9" w:themeFill="background1" w:themeFillShade="D9"/>
            <w:noWrap/>
            <w:vAlign w:val="bottom"/>
          </w:tcPr>
          <w:p w14:paraId="036B83FE"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BCR</w:t>
            </w:r>
          </w:p>
        </w:tc>
        <w:tc>
          <w:tcPr>
            <w:tcW w:w="0" w:type="auto"/>
            <w:shd w:val="clear" w:color="auto" w:fill="D9D9D9" w:themeFill="background1" w:themeFillShade="D9"/>
            <w:noWrap/>
            <w:vAlign w:val="center"/>
          </w:tcPr>
          <w:p w14:paraId="4EB35BA6"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41</w:t>
            </w:r>
          </w:p>
        </w:tc>
        <w:tc>
          <w:tcPr>
            <w:tcW w:w="0" w:type="auto"/>
            <w:shd w:val="clear" w:color="auto" w:fill="D9D9D9" w:themeFill="background1" w:themeFillShade="D9"/>
            <w:noWrap/>
            <w:vAlign w:val="bottom"/>
          </w:tcPr>
          <w:p w14:paraId="51CFC7DF"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90.24%</w:t>
            </w:r>
          </w:p>
        </w:tc>
        <w:tc>
          <w:tcPr>
            <w:tcW w:w="0" w:type="auto"/>
            <w:shd w:val="clear" w:color="auto" w:fill="000000" w:themeFill="text1"/>
            <w:noWrap/>
            <w:vAlign w:val="bottom"/>
          </w:tcPr>
          <w:p w14:paraId="2B338450" w14:textId="77777777" w:rsidR="00546BA0" w:rsidRPr="002C1E8A" w:rsidRDefault="00546BA0" w:rsidP="009E4218">
            <w:pPr>
              <w:spacing w:after="0"/>
              <w:rPr>
                <w:rFonts w:ascii="Franklin Gothic Book" w:hAnsi="Franklin Gothic Book"/>
                <w:sz w:val="20"/>
                <w:szCs w:val="20"/>
              </w:rPr>
            </w:pPr>
          </w:p>
        </w:tc>
        <w:tc>
          <w:tcPr>
            <w:tcW w:w="0" w:type="auto"/>
            <w:shd w:val="clear" w:color="auto" w:fill="000000" w:themeFill="text1"/>
            <w:noWrap/>
            <w:vAlign w:val="bottom"/>
          </w:tcPr>
          <w:p w14:paraId="7267C3C8" w14:textId="77777777" w:rsidR="00546BA0" w:rsidRPr="002C1E8A" w:rsidRDefault="00546BA0" w:rsidP="009E4218">
            <w:pPr>
              <w:spacing w:after="0"/>
              <w:rPr>
                <w:rFonts w:ascii="Franklin Gothic Book" w:hAnsi="Franklin Gothic Book"/>
                <w:sz w:val="20"/>
                <w:szCs w:val="20"/>
              </w:rPr>
            </w:pPr>
          </w:p>
        </w:tc>
        <w:tc>
          <w:tcPr>
            <w:tcW w:w="0" w:type="auto"/>
            <w:shd w:val="clear" w:color="auto" w:fill="000000" w:themeFill="text1"/>
            <w:noWrap/>
            <w:vAlign w:val="bottom"/>
          </w:tcPr>
          <w:p w14:paraId="11CEBDE1" w14:textId="77777777" w:rsidR="00546BA0" w:rsidRPr="002C1E8A" w:rsidRDefault="00546BA0" w:rsidP="009E4218">
            <w:pPr>
              <w:spacing w:after="0"/>
              <w:rPr>
                <w:rFonts w:ascii="Franklin Gothic Book" w:hAnsi="Franklin Gothic Book"/>
                <w:sz w:val="20"/>
                <w:szCs w:val="20"/>
              </w:rPr>
            </w:pPr>
          </w:p>
        </w:tc>
        <w:tc>
          <w:tcPr>
            <w:tcW w:w="0" w:type="auto"/>
            <w:shd w:val="clear" w:color="auto" w:fill="000000" w:themeFill="text1"/>
            <w:noWrap/>
            <w:vAlign w:val="bottom"/>
          </w:tcPr>
          <w:p w14:paraId="43571BB5" w14:textId="77777777" w:rsidR="00546BA0" w:rsidRPr="002C1E8A" w:rsidRDefault="00546BA0" w:rsidP="009E4218">
            <w:pPr>
              <w:spacing w:after="0"/>
              <w:rPr>
                <w:rFonts w:ascii="Franklin Gothic Book" w:hAnsi="Franklin Gothic Book"/>
                <w:sz w:val="20"/>
                <w:szCs w:val="20"/>
              </w:rPr>
            </w:pPr>
          </w:p>
        </w:tc>
        <w:tc>
          <w:tcPr>
            <w:tcW w:w="0" w:type="auto"/>
            <w:shd w:val="clear" w:color="auto" w:fill="000000" w:themeFill="text1"/>
            <w:noWrap/>
            <w:vAlign w:val="bottom"/>
          </w:tcPr>
          <w:p w14:paraId="7FCEC6B7" w14:textId="77777777" w:rsidR="00546BA0" w:rsidRPr="002C1E8A" w:rsidRDefault="00546BA0" w:rsidP="009E4218">
            <w:pPr>
              <w:spacing w:after="0"/>
              <w:rPr>
                <w:rFonts w:ascii="Franklin Gothic Book" w:hAnsi="Franklin Gothic Book"/>
                <w:sz w:val="20"/>
                <w:szCs w:val="20"/>
              </w:rPr>
            </w:pPr>
          </w:p>
        </w:tc>
        <w:tc>
          <w:tcPr>
            <w:tcW w:w="0" w:type="auto"/>
            <w:shd w:val="clear" w:color="auto" w:fill="000000" w:themeFill="text1"/>
            <w:noWrap/>
            <w:vAlign w:val="bottom"/>
          </w:tcPr>
          <w:p w14:paraId="3AAA6420" w14:textId="77777777" w:rsidR="00546BA0" w:rsidRPr="002C1E8A" w:rsidRDefault="00546BA0" w:rsidP="009E4218">
            <w:pPr>
              <w:spacing w:after="0"/>
              <w:rPr>
                <w:rFonts w:ascii="Franklin Gothic Book" w:hAnsi="Franklin Gothic Book"/>
                <w:sz w:val="20"/>
                <w:szCs w:val="20"/>
              </w:rPr>
            </w:pPr>
          </w:p>
        </w:tc>
        <w:tc>
          <w:tcPr>
            <w:tcW w:w="0" w:type="auto"/>
            <w:shd w:val="clear" w:color="auto" w:fill="000000" w:themeFill="text1"/>
            <w:noWrap/>
            <w:vAlign w:val="bottom"/>
          </w:tcPr>
          <w:p w14:paraId="35CFED07" w14:textId="77777777" w:rsidR="00546BA0" w:rsidRPr="002C1E8A" w:rsidRDefault="00546BA0" w:rsidP="009E4218">
            <w:pPr>
              <w:spacing w:after="0"/>
              <w:rPr>
                <w:rFonts w:ascii="Franklin Gothic Book" w:hAnsi="Franklin Gothic Book"/>
                <w:sz w:val="20"/>
                <w:szCs w:val="20"/>
              </w:rPr>
            </w:pPr>
          </w:p>
        </w:tc>
      </w:tr>
      <w:tr w:rsidR="00546BA0" w:rsidRPr="002C1E8A" w14:paraId="38EC70C1" w14:textId="77777777" w:rsidTr="009E4218">
        <w:trPr>
          <w:trHeight w:val="138"/>
        </w:trPr>
        <w:tc>
          <w:tcPr>
            <w:tcW w:w="0" w:type="auto"/>
            <w:vMerge/>
            <w:shd w:val="clear" w:color="auto" w:fill="D9D9D9" w:themeFill="background1" w:themeFillShade="D9"/>
            <w:vAlign w:val="center"/>
          </w:tcPr>
          <w:p w14:paraId="126C9C76" w14:textId="77777777" w:rsidR="00546BA0" w:rsidRPr="002C1E8A" w:rsidRDefault="00546BA0" w:rsidP="009E4218">
            <w:pPr>
              <w:spacing w:after="0"/>
              <w:rPr>
                <w:rFonts w:ascii="Franklin Gothic Book" w:hAnsi="Franklin Gothic Book"/>
                <w:sz w:val="20"/>
                <w:szCs w:val="20"/>
              </w:rPr>
            </w:pPr>
          </w:p>
        </w:tc>
        <w:tc>
          <w:tcPr>
            <w:tcW w:w="0" w:type="auto"/>
            <w:shd w:val="clear" w:color="auto" w:fill="D9D9D9" w:themeFill="background1" w:themeFillShade="D9"/>
            <w:noWrap/>
            <w:vAlign w:val="bottom"/>
          </w:tcPr>
          <w:p w14:paraId="6BBB1143"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No BCR</w:t>
            </w:r>
          </w:p>
        </w:tc>
        <w:tc>
          <w:tcPr>
            <w:tcW w:w="0" w:type="auto"/>
            <w:shd w:val="clear" w:color="auto" w:fill="D9D9D9" w:themeFill="background1" w:themeFillShade="D9"/>
            <w:noWrap/>
            <w:vAlign w:val="center"/>
          </w:tcPr>
          <w:p w14:paraId="0292329A"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241</w:t>
            </w:r>
          </w:p>
        </w:tc>
        <w:tc>
          <w:tcPr>
            <w:tcW w:w="0" w:type="auto"/>
            <w:shd w:val="clear" w:color="auto" w:fill="D9D9D9" w:themeFill="background1" w:themeFillShade="D9"/>
            <w:noWrap/>
            <w:vAlign w:val="bottom"/>
          </w:tcPr>
          <w:p w14:paraId="3DABE9C7"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77.59%</w:t>
            </w:r>
          </w:p>
        </w:tc>
        <w:tc>
          <w:tcPr>
            <w:tcW w:w="0" w:type="auto"/>
            <w:shd w:val="clear" w:color="auto" w:fill="000000" w:themeFill="text1"/>
            <w:noWrap/>
            <w:vAlign w:val="bottom"/>
          </w:tcPr>
          <w:p w14:paraId="07345B1B" w14:textId="77777777" w:rsidR="00546BA0" w:rsidRPr="002C1E8A" w:rsidRDefault="00546BA0" w:rsidP="009E4218">
            <w:pPr>
              <w:spacing w:after="0"/>
              <w:rPr>
                <w:rFonts w:ascii="Franklin Gothic Book" w:hAnsi="Franklin Gothic Book"/>
                <w:sz w:val="20"/>
                <w:szCs w:val="20"/>
              </w:rPr>
            </w:pPr>
          </w:p>
        </w:tc>
        <w:tc>
          <w:tcPr>
            <w:tcW w:w="0" w:type="auto"/>
            <w:shd w:val="clear" w:color="auto" w:fill="000000" w:themeFill="text1"/>
            <w:noWrap/>
            <w:vAlign w:val="bottom"/>
          </w:tcPr>
          <w:p w14:paraId="7E97BCD3" w14:textId="77777777" w:rsidR="00546BA0" w:rsidRPr="002C1E8A" w:rsidRDefault="00546BA0" w:rsidP="009E4218">
            <w:pPr>
              <w:spacing w:after="0"/>
              <w:rPr>
                <w:rFonts w:ascii="Franklin Gothic Book" w:hAnsi="Franklin Gothic Book"/>
                <w:sz w:val="20"/>
                <w:szCs w:val="20"/>
              </w:rPr>
            </w:pPr>
          </w:p>
        </w:tc>
        <w:tc>
          <w:tcPr>
            <w:tcW w:w="0" w:type="auto"/>
            <w:shd w:val="clear" w:color="auto" w:fill="000000" w:themeFill="text1"/>
            <w:noWrap/>
            <w:vAlign w:val="bottom"/>
          </w:tcPr>
          <w:p w14:paraId="1E33D654" w14:textId="77777777" w:rsidR="00546BA0" w:rsidRPr="002C1E8A" w:rsidRDefault="00546BA0" w:rsidP="009E4218">
            <w:pPr>
              <w:spacing w:after="0"/>
              <w:rPr>
                <w:rFonts w:ascii="Franklin Gothic Book" w:hAnsi="Franklin Gothic Book"/>
                <w:sz w:val="20"/>
                <w:szCs w:val="20"/>
              </w:rPr>
            </w:pPr>
          </w:p>
        </w:tc>
        <w:tc>
          <w:tcPr>
            <w:tcW w:w="0" w:type="auto"/>
            <w:shd w:val="clear" w:color="auto" w:fill="000000" w:themeFill="text1"/>
            <w:noWrap/>
            <w:vAlign w:val="bottom"/>
          </w:tcPr>
          <w:p w14:paraId="45B208BE" w14:textId="77777777" w:rsidR="00546BA0" w:rsidRPr="002C1E8A" w:rsidRDefault="00546BA0" w:rsidP="009E4218">
            <w:pPr>
              <w:spacing w:after="0"/>
              <w:rPr>
                <w:rFonts w:ascii="Franklin Gothic Book" w:hAnsi="Franklin Gothic Book"/>
                <w:sz w:val="20"/>
                <w:szCs w:val="20"/>
              </w:rPr>
            </w:pPr>
          </w:p>
        </w:tc>
        <w:tc>
          <w:tcPr>
            <w:tcW w:w="0" w:type="auto"/>
            <w:shd w:val="clear" w:color="auto" w:fill="000000" w:themeFill="text1"/>
            <w:noWrap/>
            <w:vAlign w:val="bottom"/>
          </w:tcPr>
          <w:p w14:paraId="5A062BA7" w14:textId="77777777" w:rsidR="00546BA0" w:rsidRPr="002C1E8A" w:rsidRDefault="00546BA0" w:rsidP="009E4218">
            <w:pPr>
              <w:spacing w:after="0"/>
              <w:rPr>
                <w:rFonts w:ascii="Franklin Gothic Book" w:hAnsi="Franklin Gothic Book"/>
                <w:sz w:val="20"/>
                <w:szCs w:val="20"/>
              </w:rPr>
            </w:pPr>
          </w:p>
        </w:tc>
        <w:tc>
          <w:tcPr>
            <w:tcW w:w="0" w:type="auto"/>
            <w:shd w:val="clear" w:color="auto" w:fill="000000" w:themeFill="text1"/>
            <w:noWrap/>
            <w:vAlign w:val="bottom"/>
          </w:tcPr>
          <w:p w14:paraId="39C57C36" w14:textId="77777777" w:rsidR="00546BA0" w:rsidRPr="002C1E8A" w:rsidRDefault="00546BA0" w:rsidP="009E4218">
            <w:pPr>
              <w:spacing w:after="0"/>
              <w:rPr>
                <w:rFonts w:ascii="Franklin Gothic Book" w:hAnsi="Franklin Gothic Book"/>
                <w:sz w:val="20"/>
                <w:szCs w:val="20"/>
              </w:rPr>
            </w:pPr>
          </w:p>
        </w:tc>
        <w:tc>
          <w:tcPr>
            <w:tcW w:w="0" w:type="auto"/>
            <w:shd w:val="clear" w:color="auto" w:fill="000000" w:themeFill="text1"/>
            <w:noWrap/>
            <w:vAlign w:val="bottom"/>
          </w:tcPr>
          <w:p w14:paraId="683AF596" w14:textId="77777777" w:rsidR="00546BA0" w:rsidRPr="002C1E8A" w:rsidRDefault="00546BA0" w:rsidP="009E4218">
            <w:pPr>
              <w:spacing w:after="0"/>
              <w:rPr>
                <w:rFonts w:ascii="Franklin Gothic Book" w:hAnsi="Franklin Gothic Book"/>
                <w:sz w:val="20"/>
                <w:szCs w:val="20"/>
              </w:rPr>
            </w:pPr>
          </w:p>
        </w:tc>
      </w:tr>
    </w:tbl>
    <w:p w14:paraId="32FF3AB6" w14:textId="77777777" w:rsidR="00546BA0" w:rsidRPr="00546BA0" w:rsidRDefault="00546BA0" w:rsidP="0EA4F1E5">
      <w:pPr>
        <w:rPr>
          <w:rFonts w:ascii="Franklin Gothic Book" w:hAnsi="Franklin Gothic Book"/>
        </w:rPr>
      </w:pPr>
    </w:p>
    <w:p w14:paraId="24903E1A" w14:textId="77777777" w:rsidR="00843C74" w:rsidRPr="00843C74" w:rsidRDefault="0281ED54" w:rsidP="0EA4F1E5">
      <w:pPr>
        <w:rPr>
          <w:rFonts w:ascii="Franklin Gothic Book" w:hAnsi="Franklin Gothic Book"/>
          <w:b/>
          <w:bCs/>
        </w:rPr>
      </w:pPr>
      <w:r w:rsidRPr="0EA4F1E5">
        <w:rPr>
          <w:rFonts w:ascii="Franklin Gothic Book" w:hAnsi="Franklin Gothic Book"/>
          <w:b/>
          <w:bCs/>
        </w:rPr>
        <w:t xml:space="preserve">All New Beginners &amp; Transfers </w:t>
      </w:r>
    </w:p>
    <w:tbl>
      <w:tblPr>
        <w:tblW w:w="10581" w:type="dxa"/>
        <w:tblInd w:w="-5" w:type="dxa"/>
        <w:tblLayout w:type="fixed"/>
        <w:tblLook w:val="04A0" w:firstRow="1" w:lastRow="0" w:firstColumn="1" w:lastColumn="0" w:noHBand="0" w:noVBand="1"/>
      </w:tblPr>
      <w:tblGrid>
        <w:gridCol w:w="1290"/>
        <w:gridCol w:w="875"/>
        <w:gridCol w:w="625"/>
        <w:gridCol w:w="1086"/>
        <w:gridCol w:w="984"/>
        <w:gridCol w:w="1001"/>
        <w:gridCol w:w="944"/>
        <w:gridCol w:w="944"/>
        <w:gridCol w:w="944"/>
        <w:gridCol w:w="944"/>
        <w:gridCol w:w="944"/>
      </w:tblGrid>
      <w:tr w:rsidR="00546BA0" w:rsidRPr="002C1E8A" w14:paraId="101FA5B9" w14:textId="77777777" w:rsidTr="009E4218">
        <w:trPr>
          <w:trHeight w:val="282"/>
        </w:trPr>
        <w:tc>
          <w:tcPr>
            <w:tcW w:w="1290"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50F3D310" w14:textId="77777777" w:rsidR="00546BA0" w:rsidRPr="002C1E8A" w:rsidRDefault="00546BA0" w:rsidP="009E4218">
            <w:pPr>
              <w:spacing w:after="0"/>
              <w:rPr>
                <w:rFonts w:ascii="Franklin Gothic Book" w:hAnsi="Franklin Gothic Book"/>
                <w:b/>
                <w:bCs/>
                <w:sz w:val="20"/>
                <w:szCs w:val="20"/>
              </w:rPr>
            </w:pPr>
            <w:r w:rsidRPr="002C1E8A">
              <w:rPr>
                <w:rFonts w:ascii="Franklin Gothic Book" w:hAnsi="Franklin Gothic Book"/>
                <w:b/>
                <w:bCs/>
                <w:sz w:val="20"/>
                <w:szCs w:val="20"/>
              </w:rPr>
              <w:t>Profile Semester</w:t>
            </w:r>
          </w:p>
        </w:tc>
        <w:tc>
          <w:tcPr>
            <w:tcW w:w="875" w:type="dxa"/>
            <w:tcBorders>
              <w:top w:val="single" w:sz="4" w:space="0" w:color="auto"/>
              <w:left w:val="nil"/>
              <w:bottom w:val="single" w:sz="4" w:space="0" w:color="auto"/>
              <w:right w:val="single" w:sz="4" w:space="0" w:color="auto"/>
            </w:tcBorders>
            <w:shd w:val="clear" w:color="auto" w:fill="000000"/>
            <w:vAlign w:val="center"/>
            <w:hideMark/>
          </w:tcPr>
          <w:p w14:paraId="34F4DF29" w14:textId="77777777" w:rsidR="00546BA0" w:rsidRPr="002C1E8A" w:rsidRDefault="00546BA0" w:rsidP="009E4218">
            <w:pPr>
              <w:spacing w:after="0"/>
              <w:rPr>
                <w:rFonts w:ascii="Franklin Gothic Book" w:hAnsi="Franklin Gothic Book"/>
                <w:b/>
                <w:bCs/>
                <w:sz w:val="20"/>
                <w:szCs w:val="20"/>
              </w:rPr>
            </w:pPr>
            <w:r w:rsidRPr="002C1E8A">
              <w:rPr>
                <w:rFonts w:ascii="Franklin Gothic Book" w:hAnsi="Franklin Gothic Book"/>
                <w:b/>
                <w:bCs/>
                <w:sz w:val="20"/>
                <w:szCs w:val="20"/>
              </w:rPr>
              <w:t>Cohort</w:t>
            </w:r>
          </w:p>
        </w:tc>
        <w:tc>
          <w:tcPr>
            <w:tcW w:w="625" w:type="dxa"/>
            <w:tcBorders>
              <w:top w:val="single" w:sz="4" w:space="0" w:color="auto"/>
              <w:left w:val="nil"/>
              <w:bottom w:val="single" w:sz="4" w:space="0" w:color="auto"/>
              <w:right w:val="single" w:sz="4" w:space="0" w:color="auto"/>
            </w:tcBorders>
            <w:shd w:val="clear" w:color="auto" w:fill="000000"/>
            <w:vAlign w:val="center"/>
            <w:hideMark/>
          </w:tcPr>
          <w:p w14:paraId="3121F346" w14:textId="77777777" w:rsidR="00546BA0" w:rsidRPr="002C1E8A" w:rsidRDefault="00546BA0" w:rsidP="009E4218">
            <w:pPr>
              <w:spacing w:after="0"/>
              <w:rPr>
                <w:rFonts w:ascii="Franklin Gothic Book" w:hAnsi="Franklin Gothic Book"/>
                <w:b/>
                <w:bCs/>
                <w:sz w:val="20"/>
                <w:szCs w:val="20"/>
              </w:rPr>
            </w:pPr>
          </w:p>
        </w:tc>
        <w:tc>
          <w:tcPr>
            <w:tcW w:w="1086" w:type="dxa"/>
            <w:tcBorders>
              <w:top w:val="single" w:sz="4" w:space="0" w:color="auto"/>
              <w:left w:val="nil"/>
              <w:bottom w:val="single" w:sz="4" w:space="0" w:color="auto"/>
              <w:right w:val="single" w:sz="4" w:space="0" w:color="auto"/>
            </w:tcBorders>
            <w:shd w:val="clear" w:color="auto" w:fill="000000"/>
            <w:vAlign w:val="center"/>
            <w:hideMark/>
          </w:tcPr>
          <w:p w14:paraId="7E7E93ED" w14:textId="77777777" w:rsidR="00546BA0" w:rsidRPr="002C1E8A" w:rsidRDefault="00546BA0" w:rsidP="009E4218">
            <w:pPr>
              <w:spacing w:after="0"/>
              <w:rPr>
                <w:rFonts w:ascii="Franklin Gothic Book" w:hAnsi="Franklin Gothic Book"/>
                <w:b/>
                <w:bCs/>
                <w:sz w:val="20"/>
                <w:szCs w:val="20"/>
              </w:rPr>
            </w:pPr>
            <w:r w:rsidRPr="002C1E8A">
              <w:rPr>
                <w:rFonts w:ascii="Franklin Gothic Book" w:hAnsi="Franklin Gothic Book"/>
                <w:b/>
                <w:bCs/>
                <w:sz w:val="20"/>
                <w:szCs w:val="20"/>
              </w:rPr>
              <w:t>1 Sem. Ret.</w:t>
            </w:r>
          </w:p>
        </w:tc>
        <w:tc>
          <w:tcPr>
            <w:tcW w:w="984" w:type="dxa"/>
            <w:tcBorders>
              <w:top w:val="single" w:sz="4" w:space="0" w:color="auto"/>
              <w:left w:val="nil"/>
              <w:bottom w:val="single" w:sz="4" w:space="0" w:color="auto"/>
              <w:right w:val="single" w:sz="4" w:space="0" w:color="auto"/>
            </w:tcBorders>
            <w:shd w:val="clear" w:color="auto" w:fill="000000"/>
            <w:vAlign w:val="center"/>
            <w:hideMark/>
          </w:tcPr>
          <w:p w14:paraId="58FDE096" w14:textId="77777777" w:rsidR="00546BA0" w:rsidRPr="002C1E8A" w:rsidRDefault="00546BA0" w:rsidP="009E4218">
            <w:pPr>
              <w:spacing w:after="0"/>
              <w:rPr>
                <w:rFonts w:ascii="Franklin Gothic Book" w:hAnsi="Franklin Gothic Book"/>
                <w:b/>
                <w:bCs/>
                <w:sz w:val="20"/>
                <w:szCs w:val="20"/>
              </w:rPr>
            </w:pPr>
            <w:r w:rsidRPr="002C1E8A">
              <w:rPr>
                <w:rFonts w:ascii="Franklin Gothic Book" w:hAnsi="Franklin Gothic Book"/>
                <w:b/>
                <w:bCs/>
                <w:sz w:val="20"/>
                <w:szCs w:val="20"/>
              </w:rPr>
              <w:t>2 Sem. (1 Yr) Ret.</w:t>
            </w:r>
          </w:p>
        </w:tc>
        <w:tc>
          <w:tcPr>
            <w:tcW w:w="1001" w:type="dxa"/>
            <w:tcBorders>
              <w:top w:val="single" w:sz="4" w:space="0" w:color="auto"/>
              <w:left w:val="nil"/>
              <w:bottom w:val="single" w:sz="4" w:space="0" w:color="auto"/>
              <w:right w:val="single" w:sz="4" w:space="0" w:color="auto"/>
            </w:tcBorders>
            <w:shd w:val="clear" w:color="auto" w:fill="000000"/>
            <w:vAlign w:val="center"/>
            <w:hideMark/>
          </w:tcPr>
          <w:p w14:paraId="1E9DAD24" w14:textId="77777777" w:rsidR="00546BA0" w:rsidRPr="002C1E8A" w:rsidRDefault="00546BA0" w:rsidP="009E4218">
            <w:pPr>
              <w:spacing w:after="0"/>
              <w:rPr>
                <w:rFonts w:ascii="Franklin Gothic Book" w:hAnsi="Franklin Gothic Book"/>
                <w:b/>
                <w:bCs/>
                <w:sz w:val="20"/>
                <w:szCs w:val="20"/>
              </w:rPr>
            </w:pPr>
            <w:r w:rsidRPr="002C1E8A">
              <w:rPr>
                <w:rFonts w:ascii="Franklin Gothic Book" w:hAnsi="Franklin Gothic Book"/>
                <w:b/>
                <w:bCs/>
                <w:sz w:val="20"/>
                <w:szCs w:val="20"/>
              </w:rPr>
              <w:t xml:space="preserve">3 </w:t>
            </w:r>
            <w:proofErr w:type="spellStart"/>
            <w:r w:rsidRPr="002C1E8A">
              <w:rPr>
                <w:rFonts w:ascii="Franklin Gothic Book" w:hAnsi="Franklin Gothic Book"/>
                <w:b/>
                <w:bCs/>
                <w:sz w:val="20"/>
                <w:szCs w:val="20"/>
              </w:rPr>
              <w:t>Sem.Ret</w:t>
            </w:r>
            <w:proofErr w:type="spellEnd"/>
            <w:r w:rsidRPr="002C1E8A">
              <w:rPr>
                <w:rFonts w:ascii="Franklin Gothic Book" w:hAnsi="Franklin Gothic Book"/>
                <w:b/>
                <w:bCs/>
                <w:sz w:val="20"/>
                <w:szCs w:val="20"/>
              </w:rPr>
              <w:t>.</w:t>
            </w:r>
          </w:p>
        </w:tc>
        <w:tc>
          <w:tcPr>
            <w:tcW w:w="944" w:type="dxa"/>
            <w:tcBorders>
              <w:top w:val="single" w:sz="4" w:space="0" w:color="auto"/>
              <w:left w:val="nil"/>
              <w:bottom w:val="single" w:sz="4" w:space="0" w:color="auto"/>
              <w:right w:val="single" w:sz="4" w:space="0" w:color="auto"/>
            </w:tcBorders>
            <w:shd w:val="clear" w:color="auto" w:fill="000000"/>
            <w:vAlign w:val="center"/>
            <w:hideMark/>
          </w:tcPr>
          <w:p w14:paraId="2207FEF8" w14:textId="77777777" w:rsidR="00546BA0" w:rsidRPr="002C1E8A" w:rsidRDefault="00546BA0" w:rsidP="009E4218">
            <w:pPr>
              <w:spacing w:after="0"/>
              <w:rPr>
                <w:rFonts w:ascii="Franklin Gothic Book" w:hAnsi="Franklin Gothic Book"/>
                <w:b/>
                <w:bCs/>
                <w:sz w:val="20"/>
                <w:szCs w:val="20"/>
              </w:rPr>
            </w:pPr>
            <w:r w:rsidRPr="002C1E8A">
              <w:rPr>
                <w:rFonts w:ascii="Franklin Gothic Book" w:hAnsi="Franklin Gothic Book"/>
                <w:b/>
                <w:bCs/>
                <w:sz w:val="20"/>
                <w:szCs w:val="20"/>
              </w:rPr>
              <w:t>4 Sem. (2 Yr) Ret.</w:t>
            </w:r>
          </w:p>
        </w:tc>
        <w:tc>
          <w:tcPr>
            <w:tcW w:w="944" w:type="dxa"/>
            <w:tcBorders>
              <w:top w:val="single" w:sz="4" w:space="0" w:color="auto"/>
              <w:left w:val="nil"/>
              <w:bottom w:val="single" w:sz="4" w:space="0" w:color="auto"/>
              <w:right w:val="single" w:sz="4" w:space="0" w:color="auto"/>
            </w:tcBorders>
            <w:shd w:val="clear" w:color="auto" w:fill="000000"/>
            <w:vAlign w:val="center"/>
            <w:hideMark/>
          </w:tcPr>
          <w:p w14:paraId="27CD2F1C" w14:textId="77777777" w:rsidR="00546BA0" w:rsidRPr="002C1E8A" w:rsidRDefault="00546BA0" w:rsidP="009E4218">
            <w:pPr>
              <w:spacing w:after="0"/>
              <w:rPr>
                <w:rFonts w:ascii="Franklin Gothic Book" w:hAnsi="Franklin Gothic Book"/>
                <w:b/>
                <w:bCs/>
                <w:sz w:val="20"/>
                <w:szCs w:val="20"/>
              </w:rPr>
            </w:pPr>
            <w:r w:rsidRPr="002C1E8A">
              <w:rPr>
                <w:rFonts w:ascii="Franklin Gothic Book" w:hAnsi="Franklin Gothic Book"/>
                <w:b/>
                <w:bCs/>
                <w:sz w:val="20"/>
                <w:szCs w:val="20"/>
              </w:rPr>
              <w:t>5 Sem. Ret.</w:t>
            </w:r>
          </w:p>
        </w:tc>
        <w:tc>
          <w:tcPr>
            <w:tcW w:w="944" w:type="dxa"/>
            <w:tcBorders>
              <w:top w:val="single" w:sz="4" w:space="0" w:color="auto"/>
              <w:left w:val="nil"/>
              <w:bottom w:val="single" w:sz="4" w:space="0" w:color="auto"/>
              <w:right w:val="single" w:sz="4" w:space="0" w:color="auto"/>
            </w:tcBorders>
            <w:shd w:val="clear" w:color="auto" w:fill="000000"/>
            <w:vAlign w:val="center"/>
            <w:hideMark/>
          </w:tcPr>
          <w:p w14:paraId="059515CC" w14:textId="77777777" w:rsidR="00546BA0" w:rsidRPr="002C1E8A" w:rsidRDefault="00546BA0" w:rsidP="009E4218">
            <w:pPr>
              <w:spacing w:after="0"/>
              <w:rPr>
                <w:rFonts w:ascii="Franklin Gothic Book" w:hAnsi="Franklin Gothic Book"/>
                <w:b/>
                <w:bCs/>
                <w:sz w:val="20"/>
                <w:szCs w:val="20"/>
              </w:rPr>
            </w:pPr>
            <w:r w:rsidRPr="002C1E8A">
              <w:rPr>
                <w:rFonts w:ascii="Franklin Gothic Book" w:hAnsi="Franklin Gothic Book"/>
                <w:b/>
                <w:bCs/>
                <w:sz w:val="20"/>
                <w:szCs w:val="20"/>
              </w:rPr>
              <w:t>6 Sem. (3 Yr) Ret.</w:t>
            </w:r>
          </w:p>
        </w:tc>
        <w:tc>
          <w:tcPr>
            <w:tcW w:w="944" w:type="dxa"/>
            <w:tcBorders>
              <w:top w:val="single" w:sz="4" w:space="0" w:color="auto"/>
              <w:left w:val="nil"/>
              <w:bottom w:val="single" w:sz="4" w:space="0" w:color="auto"/>
              <w:right w:val="single" w:sz="4" w:space="0" w:color="auto"/>
            </w:tcBorders>
            <w:shd w:val="clear" w:color="auto" w:fill="000000"/>
            <w:vAlign w:val="center"/>
            <w:hideMark/>
          </w:tcPr>
          <w:p w14:paraId="4371F7AB" w14:textId="77777777" w:rsidR="00546BA0" w:rsidRPr="002C1E8A" w:rsidRDefault="00546BA0" w:rsidP="009E4218">
            <w:pPr>
              <w:spacing w:after="0"/>
              <w:rPr>
                <w:rFonts w:ascii="Franklin Gothic Book" w:hAnsi="Franklin Gothic Book"/>
                <w:b/>
                <w:bCs/>
                <w:sz w:val="20"/>
                <w:szCs w:val="20"/>
              </w:rPr>
            </w:pPr>
            <w:r w:rsidRPr="002C1E8A">
              <w:rPr>
                <w:rFonts w:ascii="Franklin Gothic Book" w:hAnsi="Franklin Gothic Book"/>
                <w:b/>
                <w:bCs/>
                <w:sz w:val="20"/>
                <w:szCs w:val="20"/>
              </w:rPr>
              <w:t>7 Sem. Grad.</w:t>
            </w:r>
          </w:p>
        </w:tc>
        <w:tc>
          <w:tcPr>
            <w:tcW w:w="944" w:type="dxa"/>
            <w:tcBorders>
              <w:top w:val="single" w:sz="4" w:space="0" w:color="auto"/>
              <w:left w:val="nil"/>
              <w:bottom w:val="single" w:sz="4" w:space="0" w:color="auto"/>
              <w:right w:val="single" w:sz="4" w:space="0" w:color="auto"/>
            </w:tcBorders>
            <w:shd w:val="clear" w:color="auto" w:fill="000000"/>
            <w:vAlign w:val="center"/>
            <w:hideMark/>
          </w:tcPr>
          <w:p w14:paraId="06373CAE" w14:textId="77777777" w:rsidR="00546BA0" w:rsidRPr="002C1E8A" w:rsidRDefault="00546BA0" w:rsidP="009E4218">
            <w:pPr>
              <w:spacing w:after="0"/>
              <w:rPr>
                <w:rFonts w:ascii="Franklin Gothic Book" w:hAnsi="Franklin Gothic Book"/>
                <w:b/>
                <w:bCs/>
                <w:sz w:val="20"/>
                <w:szCs w:val="20"/>
              </w:rPr>
            </w:pPr>
            <w:r w:rsidRPr="002C1E8A">
              <w:rPr>
                <w:rFonts w:ascii="Franklin Gothic Book" w:hAnsi="Franklin Gothic Book"/>
                <w:b/>
                <w:bCs/>
                <w:sz w:val="20"/>
                <w:szCs w:val="20"/>
              </w:rPr>
              <w:t>8 Sem. (4 Yr) Grad.</w:t>
            </w:r>
          </w:p>
        </w:tc>
      </w:tr>
      <w:tr w:rsidR="00546BA0" w:rsidRPr="002C1E8A" w14:paraId="2A754636" w14:textId="77777777" w:rsidTr="009E4218">
        <w:trPr>
          <w:trHeight w:val="282"/>
        </w:trPr>
        <w:tc>
          <w:tcPr>
            <w:tcW w:w="1290" w:type="dxa"/>
            <w:tcBorders>
              <w:top w:val="single" w:sz="4" w:space="0" w:color="auto"/>
              <w:left w:val="single" w:sz="4" w:space="0" w:color="auto"/>
              <w:bottom w:val="single" w:sz="4" w:space="0" w:color="auto"/>
              <w:right w:val="single" w:sz="4" w:space="0" w:color="auto"/>
            </w:tcBorders>
            <w:noWrap/>
            <w:vAlign w:val="center"/>
            <w:hideMark/>
          </w:tcPr>
          <w:p w14:paraId="29255AC3"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Spring 2018</w:t>
            </w:r>
          </w:p>
        </w:tc>
        <w:tc>
          <w:tcPr>
            <w:tcW w:w="875" w:type="dxa"/>
            <w:tcBorders>
              <w:top w:val="single" w:sz="4" w:space="0" w:color="auto"/>
              <w:left w:val="nil"/>
              <w:bottom w:val="single" w:sz="4" w:space="0" w:color="auto"/>
              <w:right w:val="single" w:sz="4" w:space="0" w:color="auto"/>
            </w:tcBorders>
            <w:noWrap/>
            <w:vAlign w:val="center"/>
            <w:hideMark/>
          </w:tcPr>
          <w:p w14:paraId="1917B94B"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No BCR</w:t>
            </w:r>
          </w:p>
        </w:tc>
        <w:tc>
          <w:tcPr>
            <w:tcW w:w="625" w:type="dxa"/>
            <w:tcBorders>
              <w:top w:val="single" w:sz="4" w:space="0" w:color="auto"/>
              <w:left w:val="nil"/>
              <w:bottom w:val="single" w:sz="4" w:space="0" w:color="auto"/>
              <w:right w:val="single" w:sz="4" w:space="0" w:color="auto"/>
            </w:tcBorders>
            <w:noWrap/>
            <w:vAlign w:val="center"/>
            <w:hideMark/>
          </w:tcPr>
          <w:p w14:paraId="3E2C2C8A"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296</w:t>
            </w:r>
          </w:p>
        </w:tc>
        <w:tc>
          <w:tcPr>
            <w:tcW w:w="1086" w:type="dxa"/>
            <w:tcBorders>
              <w:top w:val="single" w:sz="4" w:space="0" w:color="auto"/>
              <w:left w:val="nil"/>
              <w:bottom w:val="single" w:sz="4" w:space="0" w:color="auto"/>
              <w:right w:val="single" w:sz="4" w:space="0" w:color="auto"/>
            </w:tcBorders>
            <w:noWrap/>
            <w:vAlign w:val="center"/>
            <w:hideMark/>
          </w:tcPr>
          <w:p w14:paraId="3FB5901C"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83.78%</w:t>
            </w:r>
          </w:p>
        </w:tc>
        <w:tc>
          <w:tcPr>
            <w:tcW w:w="984" w:type="dxa"/>
            <w:tcBorders>
              <w:top w:val="single" w:sz="4" w:space="0" w:color="auto"/>
              <w:left w:val="nil"/>
              <w:bottom w:val="single" w:sz="4" w:space="0" w:color="auto"/>
              <w:right w:val="single" w:sz="4" w:space="0" w:color="auto"/>
            </w:tcBorders>
            <w:shd w:val="clear" w:color="auto" w:fill="FFFFFF"/>
            <w:noWrap/>
            <w:vAlign w:val="center"/>
            <w:hideMark/>
          </w:tcPr>
          <w:p w14:paraId="3366642E"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77.03%</w:t>
            </w:r>
          </w:p>
        </w:tc>
        <w:tc>
          <w:tcPr>
            <w:tcW w:w="1001" w:type="dxa"/>
            <w:tcBorders>
              <w:top w:val="single" w:sz="4" w:space="0" w:color="auto"/>
              <w:left w:val="nil"/>
              <w:bottom w:val="single" w:sz="4" w:space="0" w:color="auto"/>
              <w:right w:val="single" w:sz="4" w:space="0" w:color="auto"/>
            </w:tcBorders>
            <w:shd w:val="clear" w:color="auto" w:fill="FFFFFF"/>
            <w:noWrap/>
            <w:vAlign w:val="center"/>
            <w:hideMark/>
          </w:tcPr>
          <w:p w14:paraId="7A1E02A9"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72.97%</w:t>
            </w:r>
          </w:p>
        </w:tc>
        <w:tc>
          <w:tcPr>
            <w:tcW w:w="944" w:type="dxa"/>
            <w:tcBorders>
              <w:top w:val="single" w:sz="4" w:space="0" w:color="auto"/>
              <w:left w:val="nil"/>
              <w:bottom w:val="single" w:sz="4" w:space="0" w:color="auto"/>
              <w:right w:val="single" w:sz="4" w:space="0" w:color="auto"/>
            </w:tcBorders>
            <w:shd w:val="clear" w:color="auto" w:fill="FFFFFF"/>
            <w:noWrap/>
            <w:vAlign w:val="center"/>
            <w:hideMark/>
          </w:tcPr>
          <w:p w14:paraId="6C59184F"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66.22%</w:t>
            </w:r>
          </w:p>
        </w:tc>
        <w:tc>
          <w:tcPr>
            <w:tcW w:w="944" w:type="dxa"/>
            <w:tcBorders>
              <w:top w:val="single" w:sz="4" w:space="0" w:color="auto"/>
              <w:left w:val="nil"/>
              <w:bottom w:val="single" w:sz="4" w:space="0" w:color="auto"/>
              <w:right w:val="single" w:sz="4" w:space="0" w:color="auto"/>
            </w:tcBorders>
            <w:shd w:val="clear" w:color="auto" w:fill="FFFFFF"/>
            <w:noWrap/>
            <w:vAlign w:val="center"/>
            <w:hideMark/>
          </w:tcPr>
          <w:p w14:paraId="310685E9"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49.96%</w:t>
            </w:r>
          </w:p>
        </w:tc>
        <w:tc>
          <w:tcPr>
            <w:tcW w:w="944" w:type="dxa"/>
            <w:tcBorders>
              <w:top w:val="single" w:sz="4" w:space="0" w:color="auto"/>
              <w:left w:val="nil"/>
              <w:bottom w:val="single" w:sz="4" w:space="0" w:color="auto"/>
              <w:right w:val="single" w:sz="4" w:space="0" w:color="auto"/>
            </w:tcBorders>
            <w:shd w:val="clear" w:color="auto" w:fill="FFFFFF"/>
            <w:noWrap/>
            <w:vAlign w:val="center"/>
            <w:hideMark/>
          </w:tcPr>
          <w:p w14:paraId="624C152F"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32.09%</w:t>
            </w:r>
          </w:p>
        </w:tc>
        <w:tc>
          <w:tcPr>
            <w:tcW w:w="944" w:type="dxa"/>
            <w:tcBorders>
              <w:top w:val="single" w:sz="4" w:space="0" w:color="auto"/>
              <w:left w:val="nil"/>
              <w:bottom w:val="single" w:sz="4" w:space="0" w:color="auto"/>
              <w:right w:val="single" w:sz="4" w:space="0" w:color="auto"/>
            </w:tcBorders>
            <w:shd w:val="clear" w:color="auto" w:fill="FFFFFF"/>
            <w:noWrap/>
            <w:vAlign w:val="center"/>
            <w:hideMark/>
          </w:tcPr>
          <w:p w14:paraId="1BD5883D"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54.73%</w:t>
            </w:r>
          </w:p>
        </w:tc>
        <w:tc>
          <w:tcPr>
            <w:tcW w:w="944" w:type="dxa"/>
            <w:tcBorders>
              <w:top w:val="single" w:sz="4" w:space="0" w:color="auto"/>
              <w:left w:val="nil"/>
              <w:bottom w:val="single" w:sz="4" w:space="0" w:color="auto"/>
              <w:right w:val="single" w:sz="4" w:space="0" w:color="auto"/>
            </w:tcBorders>
            <w:shd w:val="clear" w:color="auto" w:fill="FFFFFF"/>
            <w:noWrap/>
            <w:vAlign w:val="center"/>
            <w:hideMark/>
          </w:tcPr>
          <w:p w14:paraId="69D84FAB"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57.44%</w:t>
            </w:r>
          </w:p>
        </w:tc>
      </w:tr>
      <w:tr w:rsidR="00546BA0" w:rsidRPr="002C1E8A" w14:paraId="38186E95" w14:textId="77777777" w:rsidTr="009E4218">
        <w:trPr>
          <w:trHeight w:val="282"/>
        </w:trPr>
        <w:tc>
          <w:tcPr>
            <w:tcW w:w="129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0135F74"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Spring 2019</w:t>
            </w:r>
          </w:p>
        </w:tc>
        <w:tc>
          <w:tcPr>
            <w:tcW w:w="875" w:type="dxa"/>
            <w:tcBorders>
              <w:top w:val="single" w:sz="4" w:space="0" w:color="auto"/>
              <w:left w:val="nil"/>
              <w:bottom w:val="single" w:sz="4" w:space="0" w:color="auto"/>
              <w:right w:val="single" w:sz="4" w:space="0" w:color="auto"/>
            </w:tcBorders>
            <w:shd w:val="clear" w:color="auto" w:fill="D9D9D9"/>
            <w:noWrap/>
            <w:vAlign w:val="center"/>
            <w:hideMark/>
          </w:tcPr>
          <w:p w14:paraId="3241DD2D"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No BCR</w:t>
            </w:r>
          </w:p>
        </w:tc>
        <w:tc>
          <w:tcPr>
            <w:tcW w:w="625" w:type="dxa"/>
            <w:tcBorders>
              <w:top w:val="single" w:sz="4" w:space="0" w:color="auto"/>
              <w:left w:val="nil"/>
              <w:bottom w:val="single" w:sz="4" w:space="0" w:color="auto"/>
              <w:right w:val="single" w:sz="4" w:space="0" w:color="auto"/>
            </w:tcBorders>
            <w:shd w:val="clear" w:color="auto" w:fill="D9D9D9"/>
            <w:noWrap/>
            <w:vAlign w:val="center"/>
            <w:hideMark/>
          </w:tcPr>
          <w:p w14:paraId="23CEE0E4"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263</w:t>
            </w:r>
          </w:p>
        </w:tc>
        <w:tc>
          <w:tcPr>
            <w:tcW w:w="1086" w:type="dxa"/>
            <w:tcBorders>
              <w:top w:val="single" w:sz="4" w:space="0" w:color="auto"/>
              <w:left w:val="nil"/>
              <w:bottom w:val="single" w:sz="4" w:space="0" w:color="auto"/>
              <w:right w:val="single" w:sz="4" w:space="0" w:color="auto"/>
            </w:tcBorders>
            <w:shd w:val="clear" w:color="auto" w:fill="D9D9D9"/>
            <w:noWrap/>
            <w:vAlign w:val="center"/>
            <w:hideMark/>
          </w:tcPr>
          <w:p w14:paraId="529640A0"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87.07%</w:t>
            </w:r>
          </w:p>
        </w:tc>
        <w:tc>
          <w:tcPr>
            <w:tcW w:w="984" w:type="dxa"/>
            <w:tcBorders>
              <w:top w:val="single" w:sz="4" w:space="0" w:color="auto"/>
              <w:left w:val="nil"/>
              <w:bottom w:val="single" w:sz="4" w:space="0" w:color="auto"/>
              <w:right w:val="single" w:sz="4" w:space="0" w:color="auto"/>
            </w:tcBorders>
            <w:shd w:val="clear" w:color="auto" w:fill="D9D9D9"/>
            <w:noWrap/>
            <w:vAlign w:val="center"/>
            <w:hideMark/>
          </w:tcPr>
          <w:p w14:paraId="693A23FF"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80.23%</w:t>
            </w:r>
          </w:p>
        </w:tc>
        <w:tc>
          <w:tcPr>
            <w:tcW w:w="1001" w:type="dxa"/>
            <w:tcBorders>
              <w:top w:val="single" w:sz="4" w:space="0" w:color="auto"/>
              <w:left w:val="nil"/>
              <w:bottom w:val="single" w:sz="4" w:space="0" w:color="auto"/>
              <w:right w:val="single" w:sz="4" w:space="0" w:color="auto"/>
            </w:tcBorders>
            <w:shd w:val="clear" w:color="auto" w:fill="D9D9D9"/>
            <w:noWrap/>
            <w:vAlign w:val="center"/>
            <w:hideMark/>
          </w:tcPr>
          <w:p w14:paraId="7683E0B9"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73.38%</w:t>
            </w:r>
          </w:p>
        </w:tc>
        <w:tc>
          <w:tcPr>
            <w:tcW w:w="944" w:type="dxa"/>
            <w:tcBorders>
              <w:top w:val="single" w:sz="4" w:space="0" w:color="auto"/>
              <w:left w:val="nil"/>
              <w:bottom w:val="single" w:sz="4" w:space="0" w:color="auto"/>
              <w:right w:val="single" w:sz="4" w:space="0" w:color="auto"/>
            </w:tcBorders>
            <w:shd w:val="clear" w:color="auto" w:fill="D9D9D9"/>
            <w:noWrap/>
            <w:vAlign w:val="center"/>
            <w:hideMark/>
          </w:tcPr>
          <w:p w14:paraId="3C511969"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64.26%</w:t>
            </w:r>
          </w:p>
        </w:tc>
        <w:tc>
          <w:tcPr>
            <w:tcW w:w="944" w:type="dxa"/>
            <w:tcBorders>
              <w:top w:val="single" w:sz="4" w:space="0" w:color="auto"/>
              <w:left w:val="nil"/>
              <w:bottom w:val="single" w:sz="4" w:space="0" w:color="auto"/>
              <w:right w:val="single" w:sz="4" w:space="0" w:color="auto"/>
            </w:tcBorders>
            <w:shd w:val="clear" w:color="auto" w:fill="D9D9D9"/>
            <w:noWrap/>
            <w:vAlign w:val="center"/>
            <w:hideMark/>
          </w:tcPr>
          <w:p w14:paraId="0E48A2E5"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49.05%</w:t>
            </w:r>
          </w:p>
        </w:tc>
        <w:tc>
          <w:tcPr>
            <w:tcW w:w="944" w:type="dxa"/>
            <w:tcBorders>
              <w:top w:val="single" w:sz="4" w:space="0" w:color="auto"/>
              <w:left w:val="nil"/>
              <w:bottom w:val="single" w:sz="4" w:space="0" w:color="auto"/>
              <w:right w:val="single" w:sz="4" w:space="0" w:color="auto"/>
            </w:tcBorders>
            <w:shd w:val="clear" w:color="auto" w:fill="D9D9D9"/>
            <w:noWrap/>
            <w:vAlign w:val="center"/>
            <w:hideMark/>
          </w:tcPr>
          <w:p w14:paraId="139DE530"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38.02%</w:t>
            </w:r>
          </w:p>
        </w:tc>
        <w:tc>
          <w:tcPr>
            <w:tcW w:w="944" w:type="dxa"/>
            <w:tcBorders>
              <w:top w:val="single" w:sz="4" w:space="0" w:color="auto"/>
              <w:left w:val="nil"/>
              <w:bottom w:val="single" w:sz="4" w:space="0" w:color="auto"/>
              <w:right w:val="single" w:sz="4" w:space="0" w:color="auto"/>
            </w:tcBorders>
            <w:shd w:val="clear" w:color="auto" w:fill="D9D9D9"/>
            <w:noWrap/>
            <w:vAlign w:val="center"/>
            <w:hideMark/>
          </w:tcPr>
          <w:p w14:paraId="2B6E2C8B"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46.39%</w:t>
            </w:r>
          </w:p>
        </w:tc>
        <w:tc>
          <w:tcPr>
            <w:tcW w:w="944" w:type="dxa"/>
            <w:tcBorders>
              <w:top w:val="single" w:sz="4" w:space="0" w:color="auto"/>
              <w:left w:val="nil"/>
              <w:bottom w:val="single" w:sz="4" w:space="0" w:color="auto"/>
              <w:right w:val="single" w:sz="4" w:space="0" w:color="auto"/>
            </w:tcBorders>
            <w:shd w:val="clear" w:color="auto" w:fill="D9D9D9"/>
            <w:noWrap/>
            <w:vAlign w:val="center"/>
            <w:hideMark/>
          </w:tcPr>
          <w:p w14:paraId="3CAF9CA0"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53.23%</w:t>
            </w:r>
          </w:p>
        </w:tc>
      </w:tr>
      <w:tr w:rsidR="00546BA0" w:rsidRPr="002C1E8A" w14:paraId="47472FC5" w14:textId="77777777" w:rsidTr="009E4218">
        <w:trPr>
          <w:trHeight w:val="282"/>
        </w:trPr>
        <w:tc>
          <w:tcPr>
            <w:tcW w:w="1290" w:type="dxa"/>
            <w:tcBorders>
              <w:top w:val="single" w:sz="4" w:space="0" w:color="auto"/>
              <w:left w:val="single" w:sz="4" w:space="0" w:color="auto"/>
              <w:bottom w:val="single" w:sz="4" w:space="0" w:color="auto"/>
              <w:right w:val="single" w:sz="4" w:space="0" w:color="auto"/>
            </w:tcBorders>
            <w:noWrap/>
            <w:vAlign w:val="center"/>
            <w:hideMark/>
          </w:tcPr>
          <w:p w14:paraId="1C571669"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Spring 2020</w:t>
            </w:r>
          </w:p>
        </w:tc>
        <w:tc>
          <w:tcPr>
            <w:tcW w:w="875" w:type="dxa"/>
            <w:tcBorders>
              <w:top w:val="single" w:sz="4" w:space="0" w:color="auto"/>
              <w:left w:val="nil"/>
              <w:bottom w:val="single" w:sz="4" w:space="0" w:color="auto"/>
              <w:right w:val="single" w:sz="4" w:space="0" w:color="auto"/>
            </w:tcBorders>
            <w:noWrap/>
            <w:vAlign w:val="center"/>
            <w:hideMark/>
          </w:tcPr>
          <w:p w14:paraId="54036A2C"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No BCR</w:t>
            </w:r>
          </w:p>
        </w:tc>
        <w:tc>
          <w:tcPr>
            <w:tcW w:w="625" w:type="dxa"/>
            <w:tcBorders>
              <w:top w:val="single" w:sz="4" w:space="0" w:color="auto"/>
              <w:left w:val="nil"/>
              <w:bottom w:val="single" w:sz="4" w:space="0" w:color="auto"/>
              <w:right w:val="single" w:sz="4" w:space="0" w:color="auto"/>
            </w:tcBorders>
            <w:noWrap/>
            <w:vAlign w:val="center"/>
            <w:hideMark/>
          </w:tcPr>
          <w:p w14:paraId="220D0462"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253</w:t>
            </w:r>
          </w:p>
        </w:tc>
        <w:tc>
          <w:tcPr>
            <w:tcW w:w="1086" w:type="dxa"/>
            <w:tcBorders>
              <w:top w:val="single" w:sz="4" w:space="0" w:color="auto"/>
              <w:left w:val="nil"/>
              <w:bottom w:val="single" w:sz="4" w:space="0" w:color="auto"/>
              <w:right w:val="single" w:sz="4" w:space="0" w:color="auto"/>
            </w:tcBorders>
            <w:shd w:val="clear" w:color="auto" w:fill="FFFFFF"/>
            <w:noWrap/>
            <w:vAlign w:val="center"/>
            <w:hideMark/>
          </w:tcPr>
          <w:p w14:paraId="686DFABE"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82.21%</w:t>
            </w:r>
          </w:p>
        </w:tc>
        <w:tc>
          <w:tcPr>
            <w:tcW w:w="984" w:type="dxa"/>
            <w:tcBorders>
              <w:top w:val="single" w:sz="4" w:space="0" w:color="auto"/>
              <w:left w:val="nil"/>
              <w:bottom w:val="single" w:sz="4" w:space="0" w:color="auto"/>
              <w:right w:val="single" w:sz="4" w:space="0" w:color="auto"/>
            </w:tcBorders>
            <w:shd w:val="clear" w:color="auto" w:fill="FFFFFF"/>
            <w:noWrap/>
            <w:vAlign w:val="center"/>
            <w:hideMark/>
          </w:tcPr>
          <w:p w14:paraId="5E392E60"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74.70%</w:t>
            </w:r>
          </w:p>
        </w:tc>
        <w:tc>
          <w:tcPr>
            <w:tcW w:w="1001" w:type="dxa"/>
            <w:tcBorders>
              <w:top w:val="single" w:sz="4" w:space="0" w:color="auto"/>
              <w:left w:val="nil"/>
              <w:bottom w:val="single" w:sz="4" w:space="0" w:color="auto"/>
              <w:right w:val="single" w:sz="4" w:space="0" w:color="auto"/>
            </w:tcBorders>
            <w:shd w:val="clear" w:color="auto" w:fill="FFFFFF"/>
            <w:noWrap/>
            <w:vAlign w:val="center"/>
            <w:hideMark/>
          </w:tcPr>
          <w:p w14:paraId="52B51388"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66.40%</w:t>
            </w:r>
          </w:p>
        </w:tc>
        <w:tc>
          <w:tcPr>
            <w:tcW w:w="944" w:type="dxa"/>
            <w:tcBorders>
              <w:top w:val="single" w:sz="4" w:space="0" w:color="auto"/>
              <w:left w:val="nil"/>
              <w:bottom w:val="single" w:sz="4" w:space="0" w:color="auto"/>
              <w:right w:val="single" w:sz="4" w:space="0" w:color="auto"/>
            </w:tcBorders>
            <w:shd w:val="clear" w:color="auto" w:fill="FFFFFF"/>
            <w:noWrap/>
            <w:vAlign w:val="center"/>
            <w:hideMark/>
          </w:tcPr>
          <w:p w14:paraId="07BB2F83"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60.47%</w:t>
            </w:r>
          </w:p>
        </w:tc>
        <w:tc>
          <w:tcPr>
            <w:tcW w:w="944" w:type="dxa"/>
            <w:tcBorders>
              <w:top w:val="single" w:sz="4" w:space="0" w:color="auto"/>
              <w:left w:val="nil"/>
              <w:bottom w:val="single" w:sz="4" w:space="0" w:color="auto"/>
              <w:right w:val="single" w:sz="4" w:space="0" w:color="auto"/>
            </w:tcBorders>
            <w:shd w:val="clear" w:color="auto" w:fill="FFFFFF"/>
            <w:noWrap/>
            <w:vAlign w:val="center"/>
            <w:hideMark/>
          </w:tcPr>
          <w:p w14:paraId="331A65AB"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45.45%</w:t>
            </w:r>
          </w:p>
        </w:tc>
        <w:tc>
          <w:tcPr>
            <w:tcW w:w="944" w:type="dxa"/>
            <w:tcBorders>
              <w:top w:val="single" w:sz="4" w:space="0" w:color="auto"/>
              <w:left w:val="nil"/>
              <w:bottom w:val="single" w:sz="4" w:space="0" w:color="auto"/>
              <w:right w:val="single" w:sz="4" w:space="0" w:color="auto"/>
            </w:tcBorders>
            <w:shd w:val="clear" w:color="auto" w:fill="FFFFFF"/>
            <w:noWrap/>
            <w:vAlign w:val="center"/>
            <w:hideMark/>
          </w:tcPr>
          <w:p w14:paraId="16BB29FD"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36.36%</w:t>
            </w:r>
          </w:p>
        </w:tc>
        <w:tc>
          <w:tcPr>
            <w:tcW w:w="944" w:type="dxa"/>
            <w:tcBorders>
              <w:top w:val="single" w:sz="4" w:space="0" w:color="auto"/>
              <w:left w:val="nil"/>
              <w:bottom w:val="single" w:sz="4" w:space="0" w:color="auto"/>
              <w:right w:val="single" w:sz="4" w:space="0" w:color="auto"/>
            </w:tcBorders>
            <w:shd w:val="clear" w:color="auto" w:fill="FFFFFF"/>
            <w:noWrap/>
            <w:vAlign w:val="center"/>
            <w:hideMark/>
          </w:tcPr>
          <w:p w14:paraId="254692B9"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46.25%</w:t>
            </w:r>
          </w:p>
        </w:tc>
        <w:tc>
          <w:tcPr>
            <w:tcW w:w="94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F778572"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51.78%</w:t>
            </w:r>
          </w:p>
        </w:tc>
      </w:tr>
      <w:tr w:rsidR="00546BA0" w:rsidRPr="002C1E8A" w14:paraId="292B0F26" w14:textId="77777777" w:rsidTr="009E4218">
        <w:trPr>
          <w:trHeight w:val="282"/>
        </w:trPr>
        <w:tc>
          <w:tcPr>
            <w:tcW w:w="1290"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1006BBD"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Spring 2021</w:t>
            </w:r>
          </w:p>
        </w:tc>
        <w:tc>
          <w:tcPr>
            <w:tcW w:w="87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831FCF6"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BCR</w:t>
            </w:r>
          </w:p>
        </w:tc>
        <w:tc>
          <w:tcPr>
            <w:tcW w:w="62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0C25844"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58</w:t>
            </w:r>
          </w:p>
        </w:tc>
        <w:tc>
          <w:tcPr>
            <w:tcW w:w="108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AC0D597"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91.38%</w:t>
            </w:r>
          </w:p>
        </w:tc>
        <w:tc>
          <w:tcPr>
            <w:tcW w:w="98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2CEADC4"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87.93%</w:t>
            </w:r>
          </w:p>
        </w:tc>
        <w:tc>
          <w:tcPr>
            <w:tcW w:w="1001"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DECFC9C"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86.21%</w:t>
            </w:r>
          </w:p>
        </w:tc>
        <w:tc>
          <w:tcPr>
            <w:tcW w:w="94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7A3E6A8"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77.59%</w:t>
            </w:r>
          </w:p>
        </w:tc>
        <w:tc>
          <w:tcPr>
            <w:tcW w:w="94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5D489C8"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55.17%</w:t>
            </w:r>
          </w:p>
        </w:tc>
        <w:tc>
          <w:tcPr>
            <w:tcW w:w="94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5B693D2"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48.28%</w:t>
            </w:r>
          </w:p>
        </w:tc>
        <w:tc>
          <w:tcPr>
            <w:tcW w:w="94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851DB26"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67.24%</w:t>
            </w:r>
          </w:p>
        </w:tc>
        <w:tc>
          <w:tcPr>
            <w:tcW w:w="94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750FDF2"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77.59%</w:t>
            </w:r>
          </w:p>
        </w:tc>
      </w:tr>
      <w:tr w:rsidR="00546BA0" w:rsidRPr="002C1E8A" w14:paraId="3018A870" w14:textId="77777777" w:rsidTr="009E4218">
        <w:trPr>
          <w:trHeight w:val="282"/>
        </w:trPr>
        <w:tc>
          <w:tcPr>
            <w:tcW w:w="1290" w:type="dxa"/>
            <w:vMerge/>
            <w:tcBorders>
              <w:top w:val="single" w:sz="4" w:space="0" w:color="auto"/>
              <w:left w:val="single" w:sz="4" w:space="0" w:color="auto"/>
              <w:bottom w:val="single" w:sz="4" w:space="0" w:color="auto"/>
              <w:right w:val="single" w:sz="4" w:space="0" w:color="auto"/>
            </w:tcBorders>
            <w:vAlign w:val="center"/>
            <w:hideMark/>
          </w:tcPr>
          <w:p w14:paraId="73F0DD4C" w14:textId="77777777" w:rsidR="00546BA0" w:rsidRPr="002C1E8A" w:rsidRDefault="00546BA0" w:rsidP="009E4218">
            <w:pPr>
              <w:spacing w:after="0"/>
              <w:rPr>
                <w:rFonts w:ascii="Franklin Gothic Book" w:hAnsi="Franklin Gothic Book"/>
                <w:sz w:val="20"/>
                <w:szCs w:val="20"/>
              </w:rPr>
            </w:pPr>
          </w:p>
        </w:tc>
        <w:tc>
          <w:tcPr>
            <w:tcW w:w="87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A66AB29"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No BCR</w:t>
            </w:r>
          </w:p>
        </w:tc>
        <w:tc>
          <w:tcPr>
            <w:tcW w:w="62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FC13C27"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318</w:t>
            </w:r>
          </w:p>
        </w:tc>
        <w:tc>
          <w:tcPr>
            <w:tcW w:w="108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32D928A"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76.42%</w:t>
            </w:r>
          </w:p>
        </w:tc>
        <w:tc>
          <w:tcPr>
            <w:tcW w:w="98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65B80F7"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69.50%</w:t>
            </w:r>
          </w:p>
        </w:tc>
        <w:tc>
          <w:tcPr>
            <w:tcW w:w="1001"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F6F4C7C"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60.69%</w:t>
            </w:r>
          </w:p>
        </w:tc>
        <w:tc>
          <w:tcPr>
            <w:tcW w:w="94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BD61933"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54.26%</w:t>
            </w:r>
          </w:p>
        </w:tc>
        <w:tc>
          <w:tcPr>
            <w:tcW w:w="94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F917F6F"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41.64%</w:t>
            </w:r>
          </w:p>
        </w:tc>
        <w:tc>
          <w:tcPr>
            <w:tcW w:w="94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BD2B139"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31.86%</w:t>
            </w:r>
          </w:p>
        </w:tc>
        <w:tc>
          <w:tcPr>
            <w:tcW w:w="94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CE5A0C2"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43.85%</w:t>
            </w:r>
          </w:p>
        </w:tc>
        <w:tc>
          <w:tcPr>
            <w:tcW w:w="94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0553681"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54.89%</w:t>
            </w:r>
          </w:p>
        </w:tc>
      </w:tr>
      <w:tr w:rsidR="00546BA0" w:rsidRPr="002C1E8A" w14:paraId="2236B432" w14:textId="77777777" w:rsidTr="009E4218">
        <w:trPr>
          <w:trHeight w:val="282"/>
        </w:trPr>
        <w:tc>
          <w:tcPr>
            <w:tcW w:w="1290"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D02A5A8"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Spring 2022</w:t>
            </w:r>
          </w:p>
        </w:tc>
        <w:tc>
          <w:tcPr>
            <w:tcW w:w="87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99F71F"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BCR</w:t>
            </w:r>
          </w:p>
        </w:tc>
        <w:tc>
          <w:tcPr>
            <w:tcW w:w="62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2AA38FB"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88</w:t>
            </w:r>
          </w:p>
        </w:tc>
        <w:tc>
          <w:tcPr>
            <w:tcW w:w="108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58AB0F"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97.73%</w:t>
            </w:r>
          </w:p>
        </w:tc>
        <w:tc>
          <w:tcPr>
            <w:tcW w:w="9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FA728EE"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92.05%</w:t>
            </w:r>
          </w:p>
        </w:tc>
        <w:tc>
          <w:tcPr>
            <w:tcW w:w="10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D9FB12"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86.36%</w:t>
            </w:r>
          </w:p>
        </w:tc>
        <w:tc>
          <w:tcPr>
            <w:tcW w:w="9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7819564"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77.27%</w:t>
            </w:r>
          </w:p>
        </w:tc>
        <w:tc>
          <w:tcPr>
            <w:tcW w:w="944" w:type="dxa"/>
            <w:tcBorders>
              <w:top w:val="single" w:sz="4" w:space="0" w:color="auto"/>
              <w:left w:val="single" w:sz="4" w:space="0" w:color="auto"/>
              <w:bottom w:val="single" w:sz="4" w:space="0" w:color="auto"/>
              <w:right w:val="single" w:sz="4" w:space="0" w:color="auto"/>
            </w:tcBorders>
            <w:noWrap/>
            <w:vAlign w:val="center"/>
            <w:hideMark/>
          </w:tcPr>
          <w:p w14:paraId="014CEB7C"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63.64%</w:t>
            </w:r>
          </w:p>
        </w:tc>
        <w:tc>
          <w:tcPr>
            <w:tcW w:w="944" w:type="dxa"/>
            <w:tcBorders>
              <w:top w:val="single" w:sz="4" w:space="0" w:color="auto"/>
              <w:left w:val="single" w:sz="4" w:space="0" w:color="auto"/>
              <w:bottom w:val="single" w:sz="4" w:space="0" w:color="auto"/>
              <w:right w:val="single" w:sz="4" w:space="0" w:color="auto"/>
            </w:tcBorders>
            <w:noWrap/>
            <w:vAlign w:val="center"/>
            <w:hideMark/>
          </w:tcPr>
          <w:p w14:paraId="7EF29277"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51.14%</w:t>
            </w:r>
          </w:p>
        </w:tc>
        <w:tc>
          <w:tcPr>
            <w:tcW w:w="944" w:type="dxa"/>
            <w:tcBorders>
              <w:top w:val="single" w:sz="4" w:space="0" w:color="auto"/>
              <w:left w:val="single" w:sz="4" w:space="0" w:color="auto"/>
              <w:bottom w:val="single" w:sz="4" w:space="0" w:color="auto"/>
              <w:right w:val="single" w:sz="4" w:space="0" w:color="auto"/>
            </w:tcBorders>
            <w:noWrap/>
            <w:vAlign w:val="center"/>
            <w:hideMark/>
          </w:tcPr>
          <w:p w14:paraId="3AE9D5B2"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56.82%</w:t>
            </w:r>
          </w:p>
        </w:tc>
        <w:tc>
          <w:tcPr>
            <w:tcW w:w="944" w:type="dxa"/>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37B7D36C" w14:textId="77777777" w:rsidR="00546BA0" w:rsidRPr="002C1E8A" w:rsidRDefault="00546BA0" w:rsidP="009E4218">
            <w:pPr>
              <w:spacing w:after="0"/>
              <w:rPr>
                <w:rFonts w:ascii="Franklin Gothic Book" w:hAnsi="Franklin Gothic Book"/>
                <w:sz w:val="20"/>
                <w:szCs w:val="20"/>
              </w:rPr>
            </w:pPr>
          </w:p>
        </w:tc>
      </w:tr>
      <w:tr w:rsidR="00546BA0" w:rsidRPr="002C1E8A" w14:paraId="1E7A80BC" w14:textId="77777777" w:rsidTr="009E4218">
        <w:trPr>
          <w:trHeight w:val="282"/>
        </w:trPr>
        <w:tc>
          <w:tcPr>
            <w:tcW w:w="1290" w:type="dxa"/>
            <w:vMerge/>
            <w:tcBorders>
              <w:top w:val="single" w:sz="4" w:space="0" w:color="auto"/>
              <w:left w:val="single" w:sz="4" w:space="0" w:color="auto"/>
              <w:bottom w:val="single" w:sz="4" w:space="0" w:color="auto"/>
              <w:right w:val="single" w:sz="4" w:space="0" w:color="auto"/>
            </w:tcBorders>
            <w:vAlign w:val="center"/>
            <w:hideMark/>
          </w:tcPr>
          <w:p w14:paraId="27ABB377" w14:textId="77777777" w:rsidR="00546BA0" w:rsidRPr="002C1E8A" w:rsidRDefault="00546BA0" w:rsidP="009E4218">
            <w:pPr>
              <w:spacing w:after="0"/>
              <w:rPr>
                <w:rFonts w:ascii="Franklin Gothic Book" w:hAnsi="Franklin Gothic Book"/>
                <w:sz w:val="20"/>
                <w:szCs w:val="20"/>
              </w:rPr>
            </w:pPr>
          </w:p>
        </w:tc>
        <w:tc>
          <w:tcPr>
            <w:tcW w:w="87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1092C8"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No BCR</w:t>
            </w:r>
          </w:p>
        </w:tc>
        <w:tc>
          <w:tcPr>
            <w:tcW w:w="62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3DBBF1F"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281</w:t>
            </w:r>
          </w:p>
        </w:tc>
        <w:tc>
          <w:tcPr>
            <w:tcW w:w="108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3FF881"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80.07%</w:t>
            </w:r>
          </w:p>
        </w:tc>
        <w:tc>
          <w:tcPr>
            <w:tcW w:w="9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12D55FD"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76.16%</w:t>
            </w:r>
          </w:p>
        </w:tc>
        <w:tc>
          <w:tcPr>
            <w:tcW w:w="10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3489EAF"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70.82%</w:t>
            </w:r>
          </w:p>
        </w:tc>
        <w:tc>
          <w:tcPr>
            <w:tcW w:w="9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3FC55E6"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65.12%</w:t>
            </w:r>
          </w:p>
        </w:tc>
        <w:tc>
          <w:tcPr>
            <w:tcW w:w="944" w:type="dxa"/>
            <w:tcBorders>
              <w:top w:val="single" w:sz="4" w:space="0" w:color="auto"/>
              <w:left w:val="single" w:sz="4" w:space="0" w:color="auto"/>
              <w:bottom w:val="single" w:sz="4" w:space="0" w:color="auto"/>
              <w:right w:val="single" w:sz="4" w:space="0" w:color="auto"/>
            </w:tcBorders>
            <w:noWrap/>
            <w:vAlign w:val="center"/>
            <w:hideMark/>
          </w:tcPr>
          <w:p w14:paraId="5278267B"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48.75%</w:t>
            </w:r>
          </w:p>
        </w:tc>
        <w:tc>
          <w:tcPr>
            <w:tcW w:w="944" w:type="dxa"/>
            <w:tcBorders>
              <w:top w:val="single" w:sz="4" w:space="0" w:color="auto"/>
              <w:left w:val="single" w:sz="4" w:space="0" w:color="auto"/>
              <w:bottom w:val="single" w:sz="4" w:space="0" w:color="auto"/>
              <w:right w:val="single" w:sz="4" w:space="0" w:color="auto"/>
            </w:tcBorders>
            <w:noWrap/>
            <w:vAlign w:val="center"/>
            <w:hideMark/>
          </w:tcPr>
          <w:p w14:paraId="666929ED"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42.70%</w:t>
            </w:r>
          </w:p>
        </w:tc>
        <w:tc>
          <w:tcPr>
            <w:tcW w:w="944" w:type="dxa"/>
            <w:tcBorders>
              <w:top w:val="single" w:sz="4" w:space="0" w:color="auto"/>
              <w:left w:val="single" w:sz="4" w:space="0" w:color="auto"/>
              <w:bottom w:val="single" w:sz="4" w:space="0" w:color="auto"/>
              <w:right w:val="single" w:sz="4" w:space="0" w:color="auto"/>
            </w:tcBorders>
            <w:noWrap/>
            <w:vAlign w:val="center"/>
            <w:hideMark/>
          </w:tcPr>
          <w:p w14:paraId="6B7A62DB"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45.20%</w:t>
            </w:r>
          </w:p>
        </w:tc>
        <w:tc>
          <w:tcPr>
            <w:tcW w:w="944" w:type="dxa"/>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512F4BC4" w14:textId="77777777" w:rsidR="00546BA0" w:rsidRPr="002C1E8A" w:rsidRDefault="00546BA0" w:rsidP="009E4218">
            <w:pPr>
              <w:spacing w:after="0"/>
              <w:rPr>
                <w:rFonts w:ascii="Franklin Gothic Book" w:hAnsi="Franklin Gothic Book"/>
                <w:sz w:val="20"/>
                <w:szCs w:val="20"/>
              </w:rPr>
            </w:pPr>
          </w:p>
        </w:tc>
      </w:tr>
      <w:tr w:rsidR="00546BA0" w:rsidRPr="002C1E8A" w14:paraId="1F017F74" w14:textId="77777777" w:rsidTr="009E4218">
        <w:trPr>
          <w:trHeight w:val="282"/>
        </w:trPr>
        <w:tc>
          <w:tcPr>
            <w:tcW w:w="1290"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CA980AA"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Spring 2023</w:t>
            </w:r>
          </w:p>
        </w:tc>
        <w:tc>
          <w:tcPr>
            <w:tcW w:w="87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DB9E7D3"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BCR</w:t>
            </w:r>
          </w:p>
        </w:tc>
        <w:tc>
          <w:tcPr>
            <w:tcW w:w="62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FFF8357"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63</w:t>
            </w:r>
          </w:p>
        </w:tc>
        <w:tc>
          <w:tcPr>
            <w:tcW w:w="108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85E537B"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100.00%</w:t>
            </w:r>
          </w:p>
        </w:tc>
        <w:tc>
          <w:tcPr>
            <w:tcW w:w="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5B57C56"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95.24%</w:t>
            </w:r>
          </w:p>
        </w:tc>
        <w:tc>
          <w:tcPr>
            <w:tcW w:w="10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E6FC33D"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87.30%</w:t>
            </w:r>
          </w:p>
        </w:tc>
        <w:tc>
          <w:tcPr>
            <w:tcW w:w="94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A1C663"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cs="Calibri"/>
                <w:color w:val="000000"/>
                <w:sz w:val="20"/>
                <w:szCs w:val="20"/>
              </w:rPr>
              <w:t>76.19%</w:t>
            </w:r>
          </w:p>
        </w:tc>
        <w:tc>
          <w:tcPr>
            <w:tcW w:w="94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944ABE5"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cs="Calibri"/>
                <w:color w:val="000000"/>
                <w:sz w:val="20"/>
                <w:szCs w:val="20"/>
              </w:rPr>
              <w:t>57.14%</w:t>
            </w:r>
          </w:p>
        </w:tc>
        <w:tc>
          <w:tcPr>
            <w:tcW w:w="944" w:type="dxa"/>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2A832145" w14:textId="77777777" w:rsidR="00546BA0" w:rsidRPr="002C1E8A" w:rsidRDefault="00546BA0" w:rsidP="009E4218">
            <w:pPr>
              <w:spacing w:after="0"/>
              <w:rPr>
                <w:rFonts w:ascii="Franklin Gothic Book" w:hAnsi="Franklin Gothic Book"/>
                <w:sz w:val="20"/>
                <w:szCs w:val="20"/>
              </w:rPr>
            </w:pPr>
          </w:p>
        </w:tc>
        <w:tc>
          <w:tcPr>
            <w:tcW w:w="944" w:type="dxa"/>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03A02CEF" w14:textId="77777777" w:rsidR="00546BA0" w:rsidRPr="002C1E8A" w:rsidRDefault="00546BA0" w:rsidP="009E4218">
            <w:pPr>
              <w:spacing w:after="0"/>
              <w:rPr>
                <w:rFonts w:ascii="Franklin Gothic Book" w:hAnsi="Franklin Gothic Book"/>
                <w:sz w:val="20"/>
                <w:szCs w:val="20"/>
              </w:rPr>
            </w:pPr>
          </w:p>
        </w:tc>
        <w:tc>
          <w:tcPr>
            <w:tcW w:w="944" w:type="dxa"/>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32E890A3" w14:textId="77777777" w:rsidR="00546BA0" w:rsidRPr="002C1E8A" w:rsidRDefault="00546BA0" w:rsidP="009E4218">
            <w:pPr>
              <w:spacing w:after="0"/>
              <w:rPr>
                <w:rFonts w:ascii="Franklin Gothic Book" w:hAnsi="Franklin Gothic Book"/>
                <w:sz w:val="20"/>
                <w:szCs w:val="20"/>
              </w:rPr>
            </w:pPr>
          </w:p>
        </w:tc>
      </w:tr>
      <w:tr w:rsidR="00546BA0" w:rsidRPr="002C1E8A" w14:paraId="2F6AD8FB" w14:textId="77777777" w:rsidTr="009E4218">
        <w:trPr>
          <w:trHeight w:val="282"/>
        </w:trPr>
        <w:tc>
          <w:tcPr>
            <w:tcW w:w="1290" w:type="dxa"/>
            <w:vMerge/>
            <w:tcBorders>
              <w:top w:val="single" w:sz="4" w:space="0" w:color="auto"/>
              <w:left w:val="single" w:sz="4" w:space="0" w:color="auto"/>
              <w:bottom w:val="single" w:sz="4" w:space="0" w:color="auto"/>
              <w:right w:val="single" w:sz="4" w:space="0" w:color="auto"/>
            </w:tcBorders>
            <w:vAlign w:val="center"/>
            <w:hideMark/>
          </w:tcPr>
          <w:p w14:paraId="17834E80" w14:textId="77777777" w:rsidR="00546BA0" w:rsidRPr="002C1E8A" w:rsidRDefault="00546BA0" w:rsidP="009E4218">
            <w:pPr>
              <w:spacing w:after="0"/>
              <w:rPr>
                <w:rFonts w:ascii="Franklin Gothic Book" w:hAnsi="Franklin Gothic Book"/>
                <w:sz w:val="20"/>
                <w:szCs w:val="20"/>
              </w:rPr>
            </w:pPr>
          </w:p>
        </w:tc>
        <w:tc>
          <w:tcPr>
            <w:tcW w:w="87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367314F"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No BCR</w:t>
            </w:r>
          </w:p>
        </w:tc>
        <w:tc>
          <w:tcPr>
            <w:tcW w:w="62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8DB6F00"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292</w:t>
            </w:r>
          </w:p>
        </w:tc>
        <w:tc>
          <w:tcPr>
            <w:tcW w:w="108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53E41E5"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88.70%</w:t>
            </w:r>
          </w:p>
        </w:tc>
        <w:tc>
          <w:tcPr>
            <w:tcW w:w="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072C16F"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81.51%</w:t>
            </w:r>
          </w:p>
        </w:tc>
        <w:tc>
          <w:tcPr>
            <w:tcW w:w="10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D73B7F6"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73.97%</w:t>
            </w:r>
          </w:p>
        </w:tc>
        <w:tc>
          <w:tcPr>
            <w:tcW w:w="94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B651CC7"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cs="Calibri"/>
                <w:color w:val="000000"/>
                <w:sz w:val="20"/>
                <w:szCs w:val="20"/>
              </w:rPr>
              <w:t>64.73%</w:t>
            </w:r>
          </w:p>
        </w:tc>
        <w:tc>
          <w:tcPr>
            <w:tcW w:w="94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10DD1EB"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cs="Calibri"/>
                <w:color w:val="000000"/>
                <w:sz w:val="20"/>
                <w:szCs w:val="20"/>
              </w:rPr>
              <w:t>48.63%</w:t>
            </w:r>
          </w:p>
        </w:tc>
        <w:tc>
          <w:tcPr>
            <w:tcW w:w="944" w:type="dxa"/>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0A3ACCC3" w14:textId="77777777" w:rsidR="00546BA0" w:rsidRPr="002C1E8A" w:rsidRDefault="00546BA0" w:rsidP="009E4218">
            <w:pPr>
              <w:spacing w:after="0"/>
              <w:rPr>
                <w:rFonts w:ascii="Franklin Gothic Book" w:hAnsi="Franklin Gothic Book"/>
                <w:sz w:val="20"/>
                <w:szCs w:val="20"/>
              </w:rPr>
            </w:pPr>
          </w:p>
        </w:tc>
        <w:tc>
          <w:tcPr>
            <w:tcW w:w="944" w:type="dxa"/>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0CCE04A6" w14:textId="77777777" w:rsidR="00546BA0" w:rsidRPr="002C1E8A" w:rsidRDefault="00546BA0" w:rsidP="009E4218">
            <w:pPr>
              <w:spacing w:after="0"/>
              <w:rPr>
                <w:rFonts w:ascii="Franklin Gothic Book" w:hAnsi="Franklin Gothic Book"/>
                <w:sz w:val="20"/>
                <w:szCs w:val="20"/>
              </w:rPr>
            </w:pPr>
          </w:p>
        </w:tc>
        <w:tc>
          <w:tcPr>
            <w:tcW w:w="944" w:type="dxa"/>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56950EEF" w14:textId="77777777" w:rsidR="00546BA0" w:rsidRPr="002C1E8A" w:rsidRDefault="00546BA0" w:rsidP="009E4218">
            <w:pPr>
              <w:spacing w:after="0"/>
              <w:rPr>
                <w:rFonts w:ascii="Franklin Gothic Book" w:hAnsi="Franklin Gothic Book"/>
                <w:sz w:val="20"/>
                <w:szCs w:val="20"/>
              </w:rPr>
            </w:pPr>
          </w:p>
        </w:tc>
      </w:tr>
      <w:tr w:rsidR="00546BA0" w:rsidRPr="002C1E8A" w14:paraId="2992F606" w14:textId="77777777" w:rsidTr="009E4218">
        <w:trPr>
          <w:trHeight w:val="282"/>
        </w:trPr>
        <w:tc>
          <w:tcPr>
            <w:tcW w:w="1290" w:type="dxa"/>
            <w:vMerge w:val="restart"/>
            <w:tcBorders>
              <w:top w:val="single" w:sz="4" w:space="0" w:color="auto"/>
              <w:left w:val="single" w:sz="4" w:space="0" w:color="auto"/>
              <w:bottom w:val="single" w:sz="4" w:space="0" w:color="auto"/>
              <w:right w:val="single" w:sz="4" w:space="0" w:color="auto"/>
            </w:tcBorders>
            <w:noWrap/>
            <w:vAlign w:val="center"/>
            <w:hideMark/>
          </w:tcPr>
          <w:p w14:paraId="3112D16D"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Spring 2024</w:t>
            </w:r>
          </w:p>
        </w:tc>
        <w:tc>
          <w:tcPr>
            <w:tcW w:w="875" w:type="dxa"/>
            <w:tcBorders>
              <w:top w:val="single" w:sz="4" w:space="0" w:color="auto"/>
              <w:left w:val="single" w:sz="4" w:space="0" w:color="auto"/>
              <w:bottom w:val="single" w:sz="4" w:space="0" w:color="auto"/>
              <w:right w:val="single" w:sz="4" w:space="0" w:color="auto"/>
            </w:tcBorders>
            <w:noWrap/>
            <w:vAlign w:val="center"/>
            <w:hideMark/>
          </w:tcPr>
          <w:p w14:paraId="39F91DF0"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BCR</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24FE43C6"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69</w:t>
            </w:r>
          </w:p>
        </w:tc>
        <w:tc>
          <w:tcPr>
            <w:tcW w:w="1086" w:type="dxa"/>
            <w:tcBorders>
              <w:top w:val="single" w:sz="4" w:space="0" w:color="auto"/>
              <w:left w:val="single" w:sz="4" w:space="0" w:color="auto"/>
              <w:bottom w:val="single" w:sz="4" w:space="0" w:color="auto"/>
              <w:right w:val="single" w:sz="4" w:space="0" w:color="auto"/>
            </w:tcBorders>
            <w:noWrap/>
            <w:vAlign w:val="center"/>
            <w:hideMark/>
          </w:tcPr>
          <w:p w14:paraId="497AD6A0"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94.20%</w:t>
            </w:r>
          </w:p>
        </w:tc>
        <w:tc>
          <w:tcPr>
            <w:tcW w:w="984" w:type="dxa"/>
            <w:tcBorders>
              <w:top w:val="single" w:sz="4" w:space="0" w:color="auto"/>
              <w:left w:val="single" w:sz="4" w:space="0" w:color="auto"/>
              <w:bottom w:val="single" w:sz="4" w:space="0" w:color="auto"/>
              <w:right w:val="single" w:sz="4" w:space="0" w:color="auto"/>
            </w:tcBorders>
            <w:noWrap/>
            <w:vAlign w:val="center"/>
            <w:hideMark/>
          </w:tcPr>
          <w:p w14:paraId="08888DD9"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cs="Calibri"/>
                <w:color w:val="000000"/>
                <w:sz w:val="20"/>
                <w:szCs w:val="20"/>
              </w:rPr>
              <w:t>88.41%</w:t>
            </w:r>
          </w:p>
        </w:tc>
        <w:tc>
          <w:tcPr>
            <w:tcW w:w="1001" w:type="dxa"/>
            <w:tcBorders>
              <w:top w:val="single" w:sz="4" w:space="0" w:color="auto"/>
              <w:left w:val="single" w:sz="4" w:space="0" w:color="auto"/>
              <w:bottom w:val="single" w:sz="4" w:space="0" w:color="auto"/>
              <w:right w:val="single" w:sz="4" w:space="0" w:color="auto"/>
            </w:tcBorders>
            <w:noWrap/>
            <w:vAlign w:val="center"/>
            <w:hideMark/>
          </w:tcPr>
          <w:p w14:paraId="79B66983"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cs="Calibri"/>
                <w:color w:val="000000"/>
                <w:sz w:val="20"/>
                <w:szCs w:val="20"/>
              </w:rPr>
              <w:t>86.96%</w:t>
            </w:r>
          </w:p>
        </w:tc>
        <w:tc>
          <w:tcPr>
            <w:tcW w:w="944"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65FAC2D2" w14:textId="77777777" w:rsidR="00546BA0" w:rsidRPr="002C1E8A" w:rsidRDefault="00546BA0" w:rsidP="009E4218">
            <w:pPr>
              <w:spacing w:after="0"/>
              <w:rPr>
                <w:rFonts w:ascii="Franklin Gothic Book" w:hAnsi="Franklin Gothic Book"/>
                <w:sz w:val="20"/>
                <w:szCs w:val="20"/>
              </w:rPr>
            </w:pPr>
          </w:p>
        </w:tc>
        <w:tc>
          <w:tcPr>
            <w:tcW w:w="944"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6010D26C" w14:textId="77777777" w:rsidR="00546BA0" w:rsidRPr="002C1E8A" w:rsidRDefault="00546BA0" w:rsidP="009E4218">
            <w:pPr>
              <w:spacing w:after="0"/>
              <w:rPr>
                <w:rFonts w:ascii="Franklin Gothic Book" w:hAnsi="Franklin Gothic Book"/>
                <w:sz w:val="20"/>
                <w:szCs w:val="20"/>
              </w:rPr>
            </w:pPr>
          </w:p>
        </w:tc>
        <w:tc>
          <w:tcPr>
            <w:tcW w:w="944"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006554CD" w14:textId="77777777" w:rsidR="00546BA0" w:rsidRPr="002C1E8A" w:rsidRDefault="00546BA0" w:rsidP="009E4218">
            <w:pPr>
              <w:spacing w:after="0"/>
              <w:rPr>
                <w:rFonts w:ascii="Franklin Gothic Book" w:hAnsi="Franklin Gothic Book"/>
                <w:sz w:val="20"/>
                <w:szCs w:val="20"/>
              </w:rPr>
            </w:pPr>
          </w:p>
        </w:tc>
        <w:tc>
          <w:tcPr>
            <w:tcW w:w="944"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4A72EE99" w14:textId="77777777" w:rsidR="00546BA0" w:rsidRPr="002C1E8A" w:rsidRDefault="00546BA0" w:rsidP="009E4218">
            <w:pPr>
              <w:spacing w:after="0"/>
              <w:rPr>
                <w:rFonts w:ascii="Franklin Gothic Book" w:hAnsi="Franklin Gothic Book"/>
                <w:sz w:val="20"/>
                <w:szCs w:val="20"/>
              </w:rPr>
            </w:pPr>
          </w:p>
        </w:tc>
        <w:tc>
          <w:tcPr>
            <w:tcW w:w="944"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36385148" w14:textId="77777777" w:rsidR="00546BA0" w:rsidRPr="002C1E8A" w:rsidRDefault="00546BA0" w:rsidP="009E4218">
            <w:pPr>
              <w:spacing w:after="0"/>
              <w:rPr>
                <w:rFonts w:ascii="Franklin Gothic Book" w:hAnsi="Franklin Gothic Book"/>
                <w:sz w:val="20"/>
                <w:szCs w:val="20"/>
              </w:rPr>
            </w:pPr>
          </w:p>
        </w:tc>
      </w:tr>
      <w:tr w:rsidR="00546BA0" w:rsidRPr="002C1E8A" w14:paraId="7AC1A28C" w14:textId="77777777" w:rsidTr="009E4218">
        <w:trPr>
          <w:trHeight w:val="282"/>
        </w:trPr>
        <w:tc>
          <w:tcPr>
            <w:tcW w:w="1290" w:type="dxa"/>
            <w:vMerge/>
            <w:tcBorders>
              <w:top w:val="single" w:sz="4" w:space="0" w:color="auto"/>
              <w:left w:val="single" w:sz="4" w:space="0" w:color="auto"/>
              <w:bottom w:val="single" w:sz="4" w:space="0" w:color="auto"/>
              <w:right w:val="single" w:sz="4" w:space="0" w:color="auto"/>
            </w:tcBorders>
            <w:vAlign w:val="center"/>
            <w:hideMark/>
          </w:tcPr>
          <w:p w14:paraId="05F506DF" w14:textId="77777777" w:rsidR="00546BA0" w:rsidRPr="002C1E8A" w:rsidRDefault="00546BA0" w:rsidP="009E4218">
            <w:pPr>
              <w:spacing w:after="0"/>
              <w:rPr>
                <w:rFonts w:ascii="Franklin Gothic Book" w:hAnsi="Franklin Gothic Book"/>
                <w:sz w:val="20"/>
                <w:szCs w:val="20"/>
              </w:rPr>
            </w:pPr>
          </w:p>
        </w:tc>
        <w:tc>
          <w:tcPr>
            <w:tcW w:w="875" w:type="dxa"/>
            <w:tcBorders>
              <w:top w:val="single" w:sz="4" w:space="0" w:color="auto"/>
              <w:left w:val="single" w:sz="4" w:space="0" w:color="auto"/>
              <w:bottom w:val="single" w:sz="4" w:space="0" w:color="auto"/>
              <w:right w:val="single" w:sz="4" w:space="0" w:color="auto"/>
            </w:tcBorders>
            <w:noWrap/>
            <w:vAlign w:val="center"/>
            <w:hideMark/>
          </w:tcPr>
          <w:p w14:paraId="24153F74"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No BCR</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5E2FFF95"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363</w:t>
            </w:r>
          </w:p>
        </w:tc>
        <w:tc>
          <w:tcPr>
            <w:tcW w:w="1086" w:type="dxa"/>
            <w:tcBorders>
              <w:top w:val="single" w:sz="4" w:space="0" w:color="auto"/>
              <w:left w:val="single" w:sz="4" w:space="0" w:color="auto"/>
              <w:bottom w:val="single" w:sz="4" w:space="0" w:color="auto"/>
              <w:right w:val="single" w:sz="4" w:space="0" w:color="auto"/>
            </w:tcBorders>
            <w:noWrap/>
            <w:vAlign w:val="center"/>
            <w:hideMark/>
          </w:tcPr>
          <w:p w14:paraId="726CEB0A"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84.34%</w:t>
            </w:r>
          </w:p>
        </w:tc>
        <w:tc>
          <w:tcPr>
            <w:tcW w:w="984" w:type="dxa"/>
            <w:tcBorders>
              <w:top w:val="single" w:sz="4" w:space="0" w:color="auto"/>
              <w:left w:val="single" w:sz="4" w:space="0" w:color="auto"/>
              <w:bottom w:val="single" w:sz="4" w:space="0" w:color="auto"/>
              <w:right w:val="single" w:sz="4" w:space="0" w:color="auto"/>
            </w:tcBorders>
            <w:noWrap/>
            <w:vAlign w:val="center"/>
          </w:tcPr>
          <w:p w14:paraId="5781DEC2"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cs="Calibri"/>
                <w:color w:val="000000"/>
                <w:sz w:val="20"/>
                <w:szCs w:val="20"/>
              </w:rPr>
              <w:t>77.13%</w:t>
            </w:r>
          </w:p>
        </w:tc>
        <w:tc>
          <w:tcPr>
            <w:tcW w:w="1001" w:type="dxa"/>
            <w:tcBorders>
              <w:top w:val="single" w:sz="4" w:space="0" w:color="auto"/>
              <w:left w:val="single" w:sz="4" w:space="0" w:color="auto"/>
              <w:bottom w:val="single" w:sz="4" w:space="0" w:color="auto"/>
              <w:right w:val="single" w:sz="4" w:space="0" w:color="auto"/>
            </w:tcBorders>
            <w:noWrap/>
            <w:vAlign w:val="center"/>
          </w:tcPr>
          <w:p w14:paraId="2C4BA9B2"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cs="Calibri"/>
                <w:color w:val="000000"/>
                <w:sz w:val="20"/>
                <w:szCs w:val="20"/>
              </w:rPr>
              <w:t>63.09%</w:t>
            </w:r>
          </w:p>
        </w:tc>
        <w:tc>
          <w:tcPr>
            <w:tcW w:w="944"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tcPr>
          <w:p w14:paraId="6DB9D6BF" w14:textId="77777777" w:rsidR="00546BA0" w:rsidRPr="002C1E8A" w:rsidRDefault="00546BA0" w:rsidP="009E4218">
            <w:pPr>
              <w:spacing w:after="0"/>
              <w:rPr>
                <w:rFonts w:ascii="Franklin Gothic Book" w:hAnsi="Franklin Gothic Book"/>
                <w:sz w:val="20"/>
                <w:szCs w:val="20"/>
              </w:rPr>
            </w:pPr>
          </w:p>
        </w:tc>
        <w:tc>
          <w:tcPr>
            <w:tcW w:w="944"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tcPr>
          <w:p w14:paraId="0D70495D" w14:textId="77777777" w:rsidR="00546BA0" w:rsidRPr="002C1E8A" w:rsidRDefault="00546BA0" w:rsidP="009E4218">
            <w:pPr>
              <w:spacing w:after="0"/>
              <w:rPr>
                <w:rFonts w:ascii="Franklin Gothic Book" w:hAnsi="Franklin Gothic Book"/>
                <w:sz w:val="20"/>
                <w:szCs w:val="20"/>
              </w:rPr>
            </w:pPr>
          </w:p>
        </w:tc>
        <w:tc>
          <w:tcPr>
            <w:tcW w:w="944"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tcPr>
          <w:p w14:paraId="27BB1E86" w14:textId="77777777" w:rsidR="00546BA0" w:rsidRPr="002C1E8A" w:rsidRDefault="00546BA0" w:rsidP="009E4218">
            <w:pPr>
              <w:spacing w:after="0"/>
              <w:rPr>
                <w:rFonts w:ascii="Franklin Gothic Book" w:hAnsi="Franklin Gothic Book"/>
                <w:sz w:val="20"/>
                <w:szCs w:val="20"/>
              </w:rPr>
            </w:pPr>
          </w:p>
        </w:tc>
        <w:tc>
          <w:tcPr>
            <w:tcW w:w="944"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tcPr>
          <w:p w14:paraId="508EB4D3" w14:textId="77777777" w:rsidR="00546BA0" w:rsidRPr="002C1E8A" w:rsidRDefault="00546BA0" w:rsidP="009E4218">
            <w:pPr>
              <w:spacing w:after="0"/>
              <w:rPr>
                <w:rFonts w:ascii="Franklin Gothic Book" w:hAnsi="Franklin Gothic Book"/>
                <w:sz w:val="20"/>
                <w:szCs w:val="20"/>
              </w:rPr>
            </w:pPr>
          </w:p>
        </w:tc>
        <w:tc>
          <w:tcPr>
            <w:tcW w:w="944"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tcPr>
          <w:p w14:paraId="0DBBDAB2" w14:textId="77777777" w:rsidR="00546BA0" w:rsidRPr="002C1E8A" w:rsidRDefault="00546BA0" w:rsidP="009E4218">
            <w:pPr>
              <w:spacing w:after="0"/>
              <w:rPr>
                <w:rFonts w:ascii="Franklin Gothic Book" w:hAnsi="Franklin Gothic Book"/>
                <w:sz w:val="20"/>
                <w:szCs w:val="20"/>
              </w:rPr>
            </w:pPr>
          </w:p>
        </w:tc>
      </w:tr>
      <w:tr w:rsidR="00546BA0" w:rsidRPr="002C1E8A" w14:paraId="415CEFB6" w14:textId="77777777" w:rsidTr="009E4218">
        <w:trPr>
          <w:trHeight w:val="282"/>
        </w:trPr>
        <w:tc>
          <w:tcPr>
            <w:tcW w:w="129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185C46D"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Spring 2025</w:t>
            </w:r>
          </w:p>
        </w:tc>
        <w:tc>
          <w:tcPr>
            <w:tcW w:w="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3CD7545"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BCR</w:t>
            </w:r>
          </w:p>
        </w:tc>
        <w:tc>
          <w:tcPr>
            <w:tcW w:w="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C18B2A7"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88</w:t>
            </w:r>
          </w:p>
        </w:tc>
        <w:tc>
          <w:tcPr>
            <w:tcW w:w="108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A8AA1AA"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89.77%</w:t>
            </w:r>
          </w:p>
        </w:tc>
        <w:tc>
          <w:tcPr>
            <w:tcW w:w="984"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tcPr>
          <w:p w14:paraId="0368A6F1" w14:textId="77777777" w:rsidR="00546BA0" w:rsidRPr="002C1E8A" w:rsidRDefault="00546BA0" w:rsidP="009E4218">
            <w:pPr>
              <w:spacing w:after="0"/>
              <w:rPr>
                <w:rFonts w:ascii="Franklin Gothic Book" w:hAnsi="Franklin Gothic Book"/>
                <w:sz w:val="20"/>
                <w:szCs w:val="20"/>
              </w:rPr>
            </w:pPr>
          </w:p>
        </w:tc>
        <w:tc>
          <w:tcPr>
            <w:tcW w:w="1001"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tcPr>
          <w:p w14:paraId="60D91728" w14:textId="77777777" w:rsidR="00546BA0" w:rsidRPr="002C1E8A" w:rsidRDefault="00546BA0" w:rsidP="009E4218">
            <w:pPr>
              <w:spacing w:after="0"/>
              <w:rPr>
                <w:rFonts w:ascii="Franklin Gothic Book" w:hAnsi="Franklin Gothic Book"/>
                <w:sz w:val="20"/>
                <w:szCs w:val="20"/>
              </w:rPr>
            </w:pPr>
          </w:p>
        </w:tc>
        <w:tc>
          <w:tcPr>
            <w:tcW w:w="944"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tcPr>
          <w:p w14:paraId="035A4ECC" w14:textId="77777777" w:rsidR="00546BA0" w:rsidRPr="002C1E8A" w:rsidRDefault="00546BA0" w:rsidP="009E4218">
            <w:pPr>
              <w:spacing w:after="0"/>
              <w:rPr>
                <w:rFonts w:ascii="Franklin Gothic Book" w:hAnsi="Franklin Gothic Book"/>
                <w:sz w:val="20"/>
                <w:szCs w:val="20"/>
              </w:rPr>
            </w:pPr>
          </w:p>
        </w:tc>
        <w:tc>
          <w:tcPr>
            <w:tcW w:w="944"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tcPr>
          <w:p w14:paraId="3A8DA5DA" w14:textId="77777777" w:rsidR="00546BA0" w:rsidRPr="002C1E8A" w:rsidRDefault="00546BA0" w:rsidP="009E4218">
            <w:pPr>
              <w:spacing w:after="0"/>
              <w:rPr>
                <w:rFonts w:ascii="Franklin Gothic Book" w:hAnsi="Franklin Gothic Book"/>
                <w:sz w:val="20"/>
                <w:szCs w:val="20"/>
              </w:rPr>
            </w:pPr>
          </w:p>
        </w:tc>
        <w:tc>
          <w:tcPr>
            <w:tcW w:w="944"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tcPr>
          <w:p w14:paraId="67206972" w14:textId="77777777" w:rsidR="00546BA0" w:rsidRPr="002C1E8A" w:rsidRDefault="00546BA0" w:rsidP="009E4218">
            <w:pPr>
              <w:spacing w:after="0"/>
              <w:rPr>
                <w:rFonts w:ascii="Franklin Gothic Book" w:hAnsi="Franklin Gothic Book"/>
                <w:sz w:val="20"/>
                <w:szCs w:val="20"/>
              </w:rPr>
            </w:pPr>
          </w:p>
        </w:tc>
        <w:tc>
          <w:tcPr>
            <w:tcW w:w="944"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tcPr>
          <w:p w14:paraId="617A1EAB" w14:textId="77777777" w:rsidR="00546BA0" w:rsidRPr="002C1E8A" w:rsidRDefault="00546BA0" w:rsidP="009E4218">
            <w:pPr>
              <w:spacing w:after="0"/>
              <w:rPr>
                <w:rFonts w:ascii="Franklin Gothic Book" w:hAnsi="Franklin Gothic Book"/>
                <w:sz w:val="20"/>
                <w:szCs w:val="20"/>
              </w:rPr>
            </w:pPr>
          </w:p>
        </w:tc>
        <w:tc>
          <w:tcPr>
            <w:tcW w:w="944"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tcPr>
          <w:p w14:paraId="24F76150" w14:textId="77777777" w:rsidR="00546BA0" w:rsidRPr="002C1E8A" w:rsidRDefault="00546BA0" w:rsidP="009E4218">
            <w:pPr>
              <w:spacing w:after="0"/>
              <w:rPr>
                <w:rFonts w:ascii="Franklin Gothic Book" w:hAnsi="Franklin Gothic Book"/>
                <w:sz w:val="20"/>
                <w:szCs w:val="20"/>
              </w:rPr>
            </w:pPr>
          </w:p>
        </w:tc>
      </w:tr>
      <w:tr w:rsidR="00546BA0" w:rsidRPr="002C1E8A" w14:paraId="38C9FE69" w14:textId="77777777" w:rsidTr="009E4218">
        <w:trPr>
          <w:trHeight w:val="282"/>
        </w:trPr>
        <w:tc>
          <w:tcPr>
            <w:tcW w:w="129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564F50E" w14:textId="77777777" w:rsidR="00546BA0" w:rsidRPr="002C1E8A" w:rsidRDefault="00546BA0" w:rsidP="009E4218">
            <w:pPr>
              <w:spacing w:after="0"/>
              <w:rPr>
                <w:rFonts w:ascii="Franklin Gothic Book" w:hAnsi="Franklin Gothic Book"/>
                <w:sz w:val="20"/>
                <w:szCs w:val="20"/>
              </w:rPr>
            </w:pPr>
          </w:p>
        </w:tc>
        <w:tc>
          <w:tcPr>
            <w:tcW w:w="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D19EF0E"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No BCR</w:t>
            </w:r>
          </w:p>
        </w:tc>
        <w:tc>
          <w:tcPr>
            <w:tcW w:w="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6F4C52D"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325</w:t>
            </w:r>
          </w:p>
        </w:tc>
        <w:tc>
          <w:tcPr>
            <w:tcW w:w="108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73D2811" w14:textId="77777777" w:rsidR="00546BA0" w:rsidRPr="002C1E8A" w:rsidRDefault="00546BA0" w:rsidP="009E4218">
            <w:pPr>
              <w:spacing w:after="0"/>
              <w:rPr>
                <w:rFonts w:ascii="Franklin Gothic Book" w:hAnsi="Franklin Gothic Book"/>
                <w:sz w:val="20"/>
                <w:szCs w:val="20"/>
              </w:rPr>
            </w:pPr>
            <w:r w:rsidRPr="002C1E8A">
              <w:rPr>
                <w:rFonts w:ascii="Franklin Gothic Book" w:hAnsi="Franklin Gothic Book"/>
                <w:sz w:val="20"/>
                <w:szCs w:val="20"/>
              </w:rPr>
              <w:t>79.92%</w:t>
            </w:r>
          </w:p>
        </w:tc>
        <w:tc>
          <w:tcPr>
            <w:tcW w:w="984"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tcPr>
          <w:p w14:paraId="5036CA0C" w14:textId="77777777" w:rsidR="00546BA0" w:rsidRPr="002C1E8A" w:rsidRDefault="00546BA0" w:rsidP="009E4218">
            <w:pPr>
              <w:spacing w:after="0"/>
              <w:rPr>
                <w:rFonts w:ascii="Franklin Gothic Book" w:hAnsi="Franklin Gothic Book"/>
                <w:sz w:val="20"/>
                <w:szCs w:val="20"/>
              </w:rPr>
            </w:pPr>
          </w:p>
        </w:tc>
        <w:tc>
          <w:tcPr>
            <w:tcW w:w="1001"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tcPr>
          <w:p w14:paraId="60F21F33" w14:textId="77777777" w:rsidR="00546BA0" w:rsidRPr="002C1E8A" w:rsidRDefault="00546BA0" w:rsidP="009E4218">
            <w:pPr>
              <w:spacing w:after="0"/>
              <w:rPr>
                <w:rFonts w:ascii="Franklin Gothic Book" w:hAnsi="Franklin Gothic Book"/>
                <w:sz w:val="20"/>
                <w:szCs w:val="20"/>
              </w:rPr>
            </w:pPr>
          </w:p>
        </w:tc>
        <w:tc>
          <w:tcPr>
            <w:tcW w:w="944"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tcPr>
          <w:p w14:paraId="43A3D67F" w14:textId="77777777" w:rsidR="00546BA0" w:rsidRPr="002C1E8A" w:rsidRDefault="00546BA0" w:rsidP="009E4218">
            <w:pPr>
              <w:spacing w:after="0"/>
              <w:rPr>
                <w:rFonts w:ascii="Franklin Gothic Book" w:hAnsi="Franklin Gothic Book"/>
                <w:sz w:val="20"/>
                <w:szCs w:val="20"/>
              </w:rPr>
            </w:pPr>
          </w:p>
        </w:tc>
        <w:tc>
          <w:tcPr>
            <w:tcW w:w="944"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tcPr>
          <w:p w14:paraId="7F68A059" w14:textId="77777777" w:rsidR="00546BA0" w:rsidRPr="002C1E8A" w:rsidRDefault="00546BA0" w:rsidP="009E4218">
            <w:pPr>
              <w:spacing w:after="0"/>
              <w:rPr>
                <w:rFonts w:ascii="Franklin Gothic Book" w:hAnsi="Franklin Gothic Book"/>
                <w:sz w:val="20"/>
                <w:szCs w:val="20"/>
              </w:rPr>
            </w:pPr>
          </w:p>
        </w:tc>
        <w:tc>
          <w:tcPr>
            <w:tcW w:w="944"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tcPr>
          <w:p w14:paraId="6BDC6AD8" w14:textId="77777777" w:rsidR="00546BA0" w:rsidRPr="002C1E8A" w:rsidRDefault="00546BA0" w:rsidP="009E4218">
            <w:pPr>
              <w:spacing w:after="0"/>
              <w:rPr>
                <w:rFonts w:ascii="Franklin Gothic Book" w:hAnsi="Franklin Gothic Book"/>
                <w:sz w:val="20"/>
                <w:szCs w:val="20"/>
              </w:rPr>
            </w:pPr>
          </w:p>
        </w:tc>
        <w:tc>
          <w:tcPr>
            <w:tcW w:w="944"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tcPr>
          <w:p w14:paraId="01FBCBB2" w14:textId="77777777" w:rsidR="00546BA0" w:rsidRPr="002C1E8A" w:rsidRDefault="00546BA0" w:rsidP="009E4218">
            <w:pPr>
              <w:spacing w:after="0"/>
              <w:rPr>
                <w:rFonts w:ascii="Franklin Gothic Book" w:hAnsi="Franklin Gothic Book"/>
                <w:sz w:val="20"/>
                <w:szCs w:val="20"/>
              </w:rPr>
            </w:pPr>
          </w:p>
        </w:tc>
        <w:tc>
          <w:tcPr>
            <w:tcW w:w="944"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tcPr>
          <w:p w14:paraId="33C21C72" w14:textId="77777777" w:rsidR="00546BA0" w:rsidRPr="002C1E8A" w:rsidRDefault="00546BA0" w:rsidP="009E4218">
            <w:pPr>
              <w:spacing w:after="0"/>
              <w:rPr>
                <w:rFonts w:ascii="Franklin Gothic Book" w:hAnsi="Franklin Gothic Book"/>
                <w:sz w:val="20"/>
                <w:szCs w:val="20"/>
              </w:rPr>
            </w:pPr>
          </w:p>
        </w:tc>
      </w:tr>
    </w:tbl>
    <w:p w14:paraId="5CC040F5" w14:textId="77777777" w:rsidR="00843C74" w:rsidRDefault="00843C74" w:rsidP="0EA4F1E5">
      <w:pPr>
        <w:rPr>
          <w:rFonts w:ascii="Franklin Gothic Book" w:hAnsi="Franklin Gothic Book"/>
          <w:b/>
          <w:bCs/>
        </w:rPr>
      </w:pPr>
    </w:p>
    <w:p w14:paraId="34A1EE65" w14:textId="43437142" w:rsidR="00EF63A9" w:rsidRPr="00843C74" w:rsidRDefault="00EF63A9" w:rsidP="0EA4F1E5">
      <w:pPr>
        <w:rPr>
          <w:rFonts w:ascii="Franklin Gothic Book" w:hAnsi="Franklin Gothic Book"/>
          <w:b/>
          <w:bCs/>
        </w:rPr>
      </w:pPr>
      <w:r w:rsidRPr="0EA4F1E5">
        <w:rPr>
          <w:rFonts w:ascii="Franklin Gothic Book" w:hAnsi="Franklin Gothic Book"/>
          <w:b/>
          <w:bCs/>
        </w:rPr>
        <w:br w:type="page"/>
      </w:r>
    </w:p>
    <w:p w14:paraId="5688E49F" w14:textId="77777777" w:rsidR="00843C74" w:rsidRDefault="07E130D4" w:rsidP="00843C74">
      <w:pPr>
        <w:rPr>
          <w:rFonts w:ascii="Franklin Gothic Book" w:hAnsi="Franklin Gothic Book"/>
          <w:b/>
          <w:bCs/>
        </w:rPr>
      </w:pPr>
      <w:r w:rsidRPr="3D0CFF43">
        <w:rPr>
          <w:rFonts w:ascii="Franklin Gothic Book" w:hAnsi="Franklin Gothic Book"/>
          <w:b/>
          <w:bCs/>
        </w:rPr>
        <w:lastRenderedPageBreak/>
        <w:t xml:space="preserve">Chart 7 – BGR/BGRi Attendance </w:t>
      </w:r>
    </w:p>
    <w:p w14:paraId="3A8C2036" w14:textId="77777777" w:rsidR="00D67CB1" w:rsidRPr="00843C74" w:rsidRDefault="00D67CB1" w:rsidP="00D67CB1">
      <w:pPr>
        <w:rPr>
          <w:rFonts w:ascii="Franklin Gothic Book" w:hAnsi="Franklin Gothic Book"/>
        </w:rPr>
      </w:pPr>
      <w:r w:rsidRPr="00843C74">
        <w:rPr>
          <w:rFonts w:ascii="Franklin Gothic Book" w:hAnsi="Franklin Gothic Book"/>
        </w:rPr>
        <w:t xml:space="preserve">The charts below indicate the overall number of admits that participated in BGR/BGRi (New First Time &amp; Transfer Admits) and percentage of admits by population. For the first time in Indianapolis, BGR hosted 72% of all admits. In West Lafayette, 77.8% of new first time and transfer </w:t>
      </w:r>
      <w:proofErr w:type="gramStart"/>
      <w:r w:rsidRPr="00843C74">
        <w:rPr>
          <w:rFonts w:ascii="Franklin Gothic Book" w:hAnsi="Franklin Gothic Book"/>
        </w:rPr>
        <w:t>admits</w:t>
      </w:r>
      <w:proofErr w:type="gramEnd"/>
      <w:r w:rsidRPr="00843C74">
        <w:rPr>
          <w:rFonts w:ascii="Franklin Gothic Book" w:hAnsi="Franklin Gothic Book"/>
        </w:rPr>
        <w:t xml:space="preserve"> participated in BGR/BGRi, the fifth highest number since 2014. Transfer student participation in West Lafayette fell in 2024 to 18.6% from 22.7% in 2023 but was the fourth highest since 2014.</w:t>
      </w:r>
    </w:p>
    <w:p w14:paraId="2CBC86F8" w14:textId="77777777" w:rsidR="00D67CB1" w:rsidRPr="00843C74" w:rsidRDefault="00D67CB1" w:rsidP="00D67CB1">
      <w:pPr>
        <w:rPr>
          <w:rFonts w:ascii="Franklin Gothic Book" w:hAnsi="Franklin Gothic Book"/>
        </w:rPr>
      </w:pPr>
      <w:r w:rsidRPr="00843C74">
        <w:rPr>
          <w:rFonts w:ascii="Franklin Gothic Book" w:hAnsi="Franklin Gothic Book"/>
          <w:noProof/>
        </w:rPr>
        <w:drawing>
          <wp:inline distT="0" distB="0" distL="0" distR="0" wp14:anchorId="208EAEE9" wp14:editId="5AF29DBE">
            <wp:extent cx="6477000" cy="3219450"/>
            <wp:effectExtent l="0" t="0" r="0" b="0"/>
            <wp:docPr id="1089854571" name="Chart 36" descr="This is a bar graph which is explained by the preceding paragraph.">
              <a:extLst xmlns:a="http://schemas.openxmlformats.org/drawingml/2006/main">
                <a:ext uri="{FF2B5EF4-FFF2-40B4-BE49-F238E27FC236}">
                  <a16:creationId xmlns:a16="http://schemas.microsoft.com/office/drawing/2014/main" id="{38868982-CA1F-5608-A3DD-CD4B96E090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7929948" w14:textId="77777777" w:rsidR="00D67CB1" w:rsidRPr="006F75D7" w:rsidRDefault="00D67CB1" w:rsidP="00D67CB1">
      <w:pPr>
        <w:rPr>
          <w:rFonts w:ascii="Franklin Gothic Book" w:hAnsi="Franklin Gothic Book"/>
          <w:b/>
          <w:bCs/>
        </w:rPr>
      </w:pPr>
      <w:r w:rsidRPr="00331552">
        <w:rPr>
          <w:noProof/>
          <w:shd w:val="clear" w:color="auto" w:fill="FFFFFF" w:themeFill="background1"/>
        </w:rPr>
        <w:drawing>
          <wp:inline distT="0" distB="0" distL="0" distR="0" wp14:anchorId="46FDA789" wp14:editId="48FEAE33">
            <wp:extent cx="6496050" cy="3495675"/>
            <wp:effectExtent l="0" t="0" r="0" b="9525"/>
            <wp:docPr id="782940445" name="Chart 1" descr="This is a bar graph explained by the previous paragraph">
              <a:extLst xmlns:a="http://schemas.openxmlformats.org/drawingml/2006/main">
                <a:ext uri="{FF2B5EF4-FFF2-40B4-BE49-F238E27FC236}">
                  <a16:creationId xmlns:a16="http://schemas.microsoft.com/office/drawing/2014/main" id="{B55AB5BC-CDB7-4882-AEE7-D17FC8ADB5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E0F3A0C" w14:textId="77777777" w:rsidR="00D67CB1" w:rsidRPr="00843C74" w:rsidRDefault="00D67CB1" w:rsidP="00D67CB1">
      <w:pPr>
        <w:rPr>
          <w:rFonts w:ascii="Franklin Gothic Book" w:hAnsi="Franklin Gothic Book"/>
        </w:rPr>
      </w:pPr>
      <w:r w:rsidRPr="00843C74">
        <w:rPr>
          <w:rFonts w:ascii="Franklin Gothic Book" w:hAnsi="Franklin Gothic Book"/>
          <w:noProof/>
        </w:rPr>
        <w:lastRenderedPageBreak/>
        <w:drawing>
          <wp:inline distT="0" distB="0" distL="0" distR="0" wp14:anchorId="046596A0" wp14:editId="277ECB5C">
            <wp:extent cx="6502400" cy="3130550"/>
            <wp:effectExtent l="0" t="0" r="12700" b="12700"/>
            <wp:docPr id="1048376003" name="Chart 35" descr="This is a line chart the illustrates that the proportion of the admitted class that participates in BGR and BGR increased in 2024. 86.58% of new beginners and 30.03% of transfers participated in 2024.">
              <a:extLst xmlns:a="http://schemas.openxmlformats.org/drawingml/2006/main">
                <a:ext uri="{FF2B5EF4-FFF2-40B4-BE49-F238E27FC236}">
                  <a16:creationId xmlns:a16="http://schemas.microsoft.com/office/drawing/2014/main" id="{0D9387FD-9E86-3290-C8AE-69F13941AA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9329E80" w14:textId="77777777" w:rsidR="00D67CB1" w:rsidRDefault="00D67CB1" w:rsidP="00D67CB1">
      <w:pPr>
        <w:rPr>
          <w:rFonts w:ascii="Franklin Gothic Book" w:hAnsi="Franklin Gothic Book"/>
        </w:rPr>
      </w:pPr>
      <w:r w:rsidRPr="00A54897">
        <w:rPr>
          <w:noProof/>
          <w:shd w:val="clear" w:color="auto" w:fill="000000" w:themeFill="text1"/>
        </w:rPr>
        <w:drawing>
          <wp:inline distT="0" distB="0" distL="0" distR="0" wp14:anchorId="45DC4DAC" wp14:editId="7B8AB433">
            <wp:extent cx="6502400" cy="2867025"/>
            <wp:effectExtent l="0" t="0" r="12700" b="9525"/>
            <wp:docPr id="1587721118" name="Chart 1" descr="This is a line chart that shows the proportion of the admitted class in Indianapolis that participated in BGR and BGR has increased from 2024 to 2025. ">
              <a:extLst xmlns:a="http://schemas.openxmlformats.org/drawingml/2006/main">
                <a:ext uri="{FF2B5EF4-FFF2-40B4-BE49-F238E27FC236}">
                  <a16:creationId xmlns:a16="http://schemas.microsoft.com/office/drawing/2014/main" id="{A834B476-A6A0-49F2-9F2E-74D33114F1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5F75A8F" w14:textId="77777777" w:rsidR="00D67CB1" w:rsidRPr="00843C74" w:rsidRDefault="00D67CB1" w:rsidP="00D67CB1">
      <w:pPr>
        <w:rPr>
          <w:rFonts w:ascii="Franklin Gothic Book" w:hAnsi="Franklin Gothic Book"/>
          <w:b/>
          <w:bCs/>
        </w:rPr>
      </w:pPr>
      <w:r w:rsidRPr="00843C74">
        <w:rPr>
          <w:rFonts w:ascii="Franklin Gothic Book" w:hAnsi="Franklin Gothic Book"/>
          <w:b/>
          <w:bCs/>
        </w:rPr>
        <w:t>Indianapolis Percent of BGR</w:t>
      </w:r>
      <w:r>
        <w:rPr>
          <w:rFonts w:ascii="Franklin Gothic Book" w:hAnsi="Franklin Gothic Book"/>
          <w:b/>
          <w:bCs/>
        </w:rPr>
        <w:t>i</w:t>
      </w:r>
      <w:r w:rsidRPr="00843C74">
        <w:rPr>
          <w:rFonts w:ascii="Franklin Gothic Book" w:hAnsi="Franklin Gothic Book"/>
          <w:b/>
          <w:bCs/>
        </w:rPr>
        <w:t xml:space="preserve"> Attendance </w:t>
      </w:r>
      <w:r>
        <w:rPr>
          <w:rFonts w:ascii="Franklin Gothic Book" w:hAnsi="Franklin Gothic Book"/>
          <w:b/>
          <w:bCs/>
        </w:rPr>
        <w:t>for</w:t>
      </w:r>
      <w:r w:rsidRPr="00843C74">
        <w:rPr>
          <w:rFonts w:ascii="Franklin Gothic Book" w:hAnsi="Franklin Gothic Book"/>
          <w:b/>
          <w:bCs/>
        </w:rPr>
        <w:t xml:space="preserve"> </w:t>
      </w:r>
      <w:r>
        <w:rPr>
          <w:rFonts w:ascii="Franklin Gothic Book" w:hAnsi="Franklin Gothic Book"/>
          <w:b/>
          <w:bCs/>
        </w:rPr>
        <w:t xml:space="preserve">International Students </w:t>
      </w:r>
      <w:r w:rsidRPr="00843C74">
        <w:rPr>
          <w:rFonts w:ascii="Franklin Gothic Book" w:hAnsi="Franklin Gothic Book"/>
          <w:b/>
          <w:bCs/>
        </w:rPr>
        <w:t>(First Year of BGR</w:t>
      </w:r>
      <w:r>
        <w:rPr>
          <w:rFonts w:ascii="Franklin Gothic Book" w:hAnsi="Franklin Gothic Book"/>
          <w:b/>
          <w:bCs/>
        </w:rPr>
        <w:t>i</w:t>
      </w:r>
      <w:r w:rsidRPr="00843C74">
        <w:rPr>
          <w:rFonts w:ascii="Franklin Gothic Book" w:hAnsi="Franklin Gothic Book"/>
          <w:b/>
          <w:bCs/>
        </w:rPr>
        <w:t>)</w:t>
      </w:r>
    </w:p>
    <w:tbl>
      <w:tblPr>
        <w:tblStyle w:val="GridTable1Light"/>
        <w:tblW w:w="0" w:type="auto"/>
        <w:jc w:val="center"/>
        <w:tblInd w:w="0" w:type="dxa"/>
        <w:tblLook w:val="04A0" w:firstRow="1" w:lastRow="0" w:firstColumn="1" w:lastColumn="0" w:noHBand="0" w:noVBand="1"/>
      </w:tblPr>
      <w:tblGrid>
        <w:gridCol w:w="1040"/>
        <w:gridCol w:w="1318"/>
        <w:gridCol w:w="3515"/>
      </w:tblGrid>
      <w:tr w:rsidR="00D67CB1" w:rsidRPr="00843C74" w14:paraId="153C4B50" w14:textId="77777777" w:rsidTr="009E4218">
        <w:trPr>
          <w:cnfStyle w:val="100000000000" w:firstRow="1" w:lastRow="0" w:firstColumn="0" w:lastColumn="0" w:oddVBand="0" w:evenVBand="0" w:oddHBand="0" w:evenHBand="0" w:firstRowFirstColumn="0" w:firstRowLastColumn="0" w:lastRowFirstColumn="0" w:lastRowLastColumn="0"/>
          <w:trHeight w:val="357"/>
          <w:jc w:val="center"/>
        </w:trPr>
        <w:tc>
          <w:tcPr>
            <w:cnfStyle w:val="001000000000" w:firstRow="0" w:lastRow="0" w:firstColumn="1" w:lastColumn="0" w:oddVBand="0" w:evenVBand="0" w:oddHBand="0" w:evenHBand="0" w:firstRowFirstColumn="0" w:firstRowLastColumn="0" w:lastRowFirstColumn="0" w:lastRowLastColumn="0"/>
            <w:tcW w:w="104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3D59F36B" w14:textId="77777777" w:rsidR="00D67CB1" w:rsidRPr="00843C74" w:rsidRDefault="00D67CB1" w:rsidP="009E4218">
            <w:pPr>
              <w:spacing w:after="160" w:line="259" w:lineRule="auto"/>
              <w:rPr>
                <w:rFonts w:ascii="Franklin Gothic Book" w:hAnsi="Franklin Gothic Book"/>
              </w:rPr>
            </w:pPr>
            <w:r w:rsidRPr="00843C74">
              <w:rPr>
                <w:rFonts w:ascii="Franklin Gothic Book" w:hAnsi="Franklin Gothic Book"/>
              </w:rPr>
              <w:t>Year</w:t>
            </w:r>
          </w:p>
        </w:tc>
        <w:tc>
          <w:tcPr>
            <w:tcW w:w="1318" w:type="dxa"/>
            <w:tcBorders>
              <w:top w:val="single" w:sz="4" w:space="0" w:color="999999" w:themeColor="text1" w:themeTint="66"/>
              <w:left w:val="single" w:sz="4" w:space="0" w:color="999999" w:themeColor="text1" w:themeTint="66"/>
              <w:right w:val="single" w:sz="4" w:space="0" w:color="999999" w:themeColor="text1" w:themeTint="66"/>
            </w:tcBorders>
            <w:hideMark/>
          </w:tcPr>
          <w:p w14:paraId="3EDC370C" w14:textId="77777777" w:rsidR="00D67CB1" w:rsidRPr="00843C74" w:rsidRDefault="00D67CB1" w:rsidP="009E4218">
            <w:pPr>
              <w:spacing w:after="160" w:line="259" w:lineRule="auto"/>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sidRPr="00843C74">
              <w:rPr>
                <w:rFonts w:ascii="Franklin Gothic Book" w:hAnsi="Franklin Gothic Book"/>
              </w:rPr>
              <w:t>Campus</w:t>
            </w:r>
          </w:p>
        </w:tc>
        <w:tc>
          <w:tcPr>
            <w:tcW w:w="3515" w:type="dxa"/>
            <w:tcBorders>
              <w:top w:val="single" w:sz="4" w:space="0" w:color="999999" w:themeColor="text1" w:themeTint="66"/>
              <w:left w:val="single" w:sz="4" w:space="0" w:color="999999" w:themeColor="text1" w:themeTint="66"/>
              <w:right w:val="single" w:sz="4" w:space="0" w:color="999999" w:themeColor="text1" w:themeTint="66"/>
            </w:tcBorders>
            <w:hideMark/>
          </w:tcPr>
          <w:p w14:paraId="2138A5C5" w14:textId="77777777" w:rsidR="00D67CB1" w:rsidRPr="00843C74" w:rsidRDefault="00D67CB1" w:rsidP="009E4218">
            <w:pPr>
              <w:spacing w:after="160" w:line="259" w:lineRule="auto"/>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sidRPr="00843C74">
              <w:rPr>
                <w:rFonts w:ascii="Franklin Gothic Book" w:hAnsi="Franklin Gothic Book"/>
              </w:rPr>
              <w:t xml:space="preserve">Percent of </w:t>
            </w:r>
            <w:r>
              <w:rPr>
                <w:rFonts w:ascii="Franklin Gothic Book" w:hAnsi="Franklin Gothic Book"/>
              </w:rPr>
              <w:t xml:space="preserve">International </w:t>
            </w:r>
            <w:r w:rsidRPr="00843C74">
              <w:rPr>
                <w:rFonts w:ascii="Franklin Gothic Book" w:hAnsi="Franklin Gothic Book"/>
              </w:rPr>
              <w:t>Admits</w:t>
            </w:r>
          </w:p>
        </w:tc>
      </w:tr>
      <w:tr w:rsidR="00D67CB1" w:rsidRPr="00843C74" w14:paraId="79329682" w14:textId="77777777" w:rsidTr="009E4218">
        <w:trPr>
          <w:trHeight w:val="357"/>
          <w:jc w:val="center"/>
        </w:trPr>
        <w:tc>
          <w:tcPr>
            <w:cnfStyle w:val="001000000000" w:firstRow="0" w:lastRow="0" w:firstColumn="1" w:lastColumn="0" w:oddVBand="0" w:evenVBand="0" w:oddHBand="0" w:evenHBand="0" w:firstRowFirstColumn="0" w:firstRowLastColumn="0" w:lastRowFirstColumn="0" w:lastRowLastColumn="0"/>
            <w:tcW w:w="10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522003F" w14:textId="77777777" w:rsidR="00D67CB1" w:rsidRPr="00843C74" w:rsidRDefault="00D67CB1" w:rsidP="009E4218">
            <w:pPr>
              <w:rPr>
                <w:rFonts w:ascii="Franklin Gothic Book" w:hAnsi="Franklin Gothic Book"/>
              </w:rPr>
            </w:pPr>
            <w:r>
              <w:rPr>
                <w:rFonts w:ascii="Franklin Gothic Book" w:hAnsi="Franklin Gothic Book"/>
              </w:rPr>
              <w:t>2025</w:t>
            </w:r>
          </w:p>
        </w:tc>
        <w:tc>
          <w:tcPr>
            <w:tcW w:w="13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47055F7" w14:textId="77777777" w:rsidR="00D67CB1" w:rsidRPr="00843C74" w:rsidRDefault="00D67CB1" w:rsidP="009E4218">
            <w:pP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rPr>
            </w:pPr>
            <w:r>
              <w:rPr>
                <w:rFonts w:ascii="Franklin Gothic Book" w:hAnsi="Franklin Gothic Book"/>
                <w:b/>
                <w:bCs/>
              </w:rPr>
              <w:t>INDY</w:t>
            </w:r>
          </w:p>
        </w:tc>
        <w:tc>
          <w:tcPr>
            <w:tcW w:w="35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49EBFD8" w14:textId="77777777" w:rsidR="00D67CB1" w:rsidRPr="00843C74" w:rsidRDefault="00D67CB1" w:rsidP="009E4218">
            <w:pP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rPr>
            </w:pPr>
            <w:r>
              <w:rPr>
                <w:rFonts w:ascii="Franklin Gothic Book" w:hAnsi="Franklin Gothic Book"/>
                <w:b/>
                <w:bCs/>
              </w:rPr>
              <w:t>50.93%</w:t>
            </w:r>
          </w:p>
        </w:tc>
      </w:tr>
    </w:tbl>
    <w:p w14:paraId="24C4FFA6" w14:textId="77777777" w:rsidR="00D67CB1" w:rsidRPr="00843C74" w:rsidRDefault="00D67CB1" w:rsidP="00D67CB1">
      <w:pPr>
        <w:rPr>
          <w:rFonts w:ascii="Franklin Gothic Book" w:hAnsi="Franklin Gothic Book"/>
        </w:rPr>
      </w:pPr>
    </w:p>
    <w:p w14:paraId="3490580D" w14:textId="77777777" w:rsidR="00D67CB1" w:rsidRPr="00843C74" w:rsidRDefault="00D67CB1" w:rsidP="00D67CB1">
      <w:pPr>
        <w:rPr>
          <w:rFonts w:ascii="Franklin Gothic Book" w:hAnsi="Franklin Gothic Book"/>
        </w:rPr>
      </w:pPr>
      <w:r w:rsidRPr="00843C74">
        <w:rPr>
          <w:rFonts w:ascii="Franklin Gothic Book" w:hAnsi="Franklin Gothic Book"/>
          <w:noProof/>
        </w:rPr>
        <w:lastRenderedPageBreak/>
        <w:drawing>
          <wp:inline distT="0" distB="0" distL="0" distR="0" wp14:anchorId="22DE776B" wp14:editId="31D4E1D3">
            <wp:extent cx="6432550" cy="2768600"/>
            <wp:effectExtent l="0" t="0" r="6350" b="12700"/>
            <wp:docPr id="1739316539" name="Chart 34" descr="This is a line chart that illustrates that 81% of early start participants also participated in BGR 2025. This is a slight increase from 2024.">
              <a:extLst xmlns:a="http://schemas.openxmlformats.org/drawingml/2006/main">
                <a:ext uri="{FF2B5EF4-FFF2-40B4-BE49-F238E27FC236}">
                  <a16:creationId xmlns:a16="http://schemas.microsoft.com/office/drawing/2014/main" id="{E75920C9-4AD2-F2A1-09C8-6287520900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F987E67" w14:textId="77777777" w:rsidR="00843C74" w:rsidRPr="00843C74" w:rsidRDefault="0281ED54" w:rsidP="0EA4F1E5">
      <w:pPr>
        <w:rPr>
          <w:rFonts w:ascii="Franklin Gothic Book" w:hAnsi="Franklin Gothic Book"/>
          <w:b/>
          <w:bCs/>
        </w:rPr>
      </w:pPr>
      <w:r w:rsidRPr="0EA4F1E5">
        <w:rPr>
          <w:rFonts w:ascii="Franklin Gothic Book" w:hAnsi="Franklin Gothic Book"/>
          <w:b/>
          <w:bCs/>
        </w:rPr>
        <w:t xml:space="preserve">Chart 8 – BCR Attendance </w:t>
      </w:r>
    </w:p>
    <w:p w14:paraId="794B86FE" w14:textId="77777777" w:rsidR="00D67CB1" w:rsidRPr="00843C74" w:rsidRDefault="00D67CB1" w:rsidP="00D67CB1">
      <w:pPr>
        <w:rPr>
          <w:rFonts w:ascii="Franklin Gothic Book" w:hAnsi="Franklin Gothic Book"/>
          <w:b/>
        </w:rPr>
      </w:pPr>
      <w:r>
        <w:rPr>
          <w:noProof/>
        </w:rPr>
        <w:drawing>
          <wp:inline distT="0" distB="0" distL="0" distR="0" wp14:anchorId="7AB1F383" wp14:editId="4F8E14D4">
            <wp:extent cx="6467475" cy="4562475"/>
            <wp:effectExtent l="0" t="0" r="9525" b="9525"/>
            <wp:docPr id="258020362" name="Chart 1" descr="This is a bar chart that illustrates thei admit type of Boiler Cold Rush participants. About 1/3 are transfers, 1/3 new beginner and 1/3 fall beginners">
              <a:extLst xmlns:a="http://schemas.openxmlformats.org/drawingml/2006/main">
                <a:ext uri="{FF2B5EF4-FFF2-40B4-BE49-F238E27FC236}">
                  <a16:creationId xmlns:a16="http://schemas.microsoft.com/office/drawing/2014/main" id="{1FBC3759-7B34-8E21-3D79-18B39490B0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186B4BC" w14:textId="77777777" w:rsidR="00D67CB1" w:rsidRPr="00843C74" w:rsidRDefault="00D67CB1" w:rsidP="00D67CB1">
      <w:pPr>
        <w:rPr>
          <w:rFonts w:ascii="Franklin Gothic Book" w:hAnsi="Franklin Gothic Book"/>
        </w:rPr>
      </w:pPr>
      <w:r w:rsidRPr="00843C74">
        <w:rPr>
          <w:rFonts w:ascii="Franklin Gothic Book" w:hAnsi="Franklin Gothic Book"/>
        </w:rPr>
        <w:t xml:space="preserve">The charts below indicate the overall percentage of admits that participated in BCR (New First Time &amp; Transfer Admits) and percentage of all New First Time &amp; Transfer admits. </w:t>
      </w:r>
    </w:p>
    <w:p w14:paraId="07D070E2" w14:textId="77777777" w:rsidR="00D67CB1" w:rsidRPr="00843C74" w:rsidRDefault="00D67CB1" w:rsidP="00D67CB1">
      <w:pPr>
        <w:tabs>
          <w:tab w:val="left" w:pos="4590"/>
        </w:tabs>
        <w:rPr>
          <w:rFonts w:ascii="Franklin Gothic Book" w:hAnsi="Franklin Gothic Book"/>
        </w:rPr>
      </w:pPr>
      <w:r w:rsidRPr="00BD2143">
        <w:rPr>
          <w:noProof/>
          <w:color w:val="FFFFFF" w:themeColor="background1"/>
          <w:shd w:val="clear" w:color="auto" w:fill="CFB991"/>
        </w:rPr>
        <w:lastRenderedPageBreak/>
        <w:drawing>
          <wp:inline distT="0" distB="0" distL="0" distR="0" wp14:anchorId="4E9AC1A2" wp14:editId="75E8E0A8">
            <wp:extent cx="6115050" cy="3228975"/>
            <wp:effectExtent l="0" t="0" r="0" b="9525"/>
            <wp:docPr id="2071876417" name="Chart 1" descr="This is a bar charts that illustrates that about 25-30% of spring admits participate in Boiler Cold Rush">
              <a:extLst xmlns:a="http://schemas.openxmlformats.org/drawingml/2006/main">
                <a:ext uri="{FF2B5EF4-FFF2-40B4-BE49-F238E27FC236}">
                  <a16:creationId xmlns:a16="http://schemas.microsoft.com/office/drawing/2014/main" id="{174C6CA2-8D25-1328-7BC3-CDDF1A3215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28746BF" w14:textId="77777777" w:rsidR="00D67CB1" w:rsidRPr="00843C74" w:rsidRDefault="00D67CB1" w:rsidP="00D67CB1">
      <w:pPr>
        <w:rPr>
          <w:rFonts w:ascii="Franklin Gothic Book" w:hAnsi="Franklin Gothic Book"/>
        </w:rPr>
      </w:pPr>
      <w:r w:rsidRPr="00843C74">
        <w:rPr>
          <w:rFonts w:ascii="Franklin Gothic Book" w:hAnsi="Franklin Gothic Book"/>
          <w:noProof/>
        </w:rPr>
        <w:drawing>
          <wp:inline distT="0" distB="0" distL="0" distR="0" wp14:anchorId="6F713758" wp14:editId="44E83C63">
            <wp:extent cx="6076950" cy="2813050"/>
            <wp:effectExtent l="0" t="0" r="0" b="6350"/>
            <wp:docPr id="1291995636" name="Chart 32" descr="This is a line chart that illustrates that Boiler Cold Rush participants are about 1/3 new beginner and 1/3 transfer">
              <a:extLst xmlns:a="http://schemas.openxmlformats.org/drawingml/2006/main">
                <a:ext uri="{FF2B5EF4-FFF2-40B4-BE49-F238E27FC236}">
                  <a16:creationId xmlns:a16="http://schemas.microsoft.com/office/drawing/2014/main" id="{3618A09C-78A1-5A73-E4E4-3AE93A2576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108FDF5" w14:textId="77777777" w:rsidR="00BE3EC5" w:rsidRDefault="00BE3EC5" w:rsidP="0EA4F1E5">
      <w:pPr>
        <w:rPr>
          <w:rFonts w:ascii="Franklin Gothic Book" w:hAnsi="Franklin Gothic Book"/>
          <w:b/>
          <w:bCs/>
        </w:rPr>
      </w:pPr>
    </w:p>
    <w:p w14:paraId="135A9ACC" w14:textId="648A8479" w:rsidR="00843C74" w:rsidRPr="00843C74" w:rsidRDefault="07E130D4" w:rsidP="0EA4F1E5">
      <w:pPr>
        <w:rPr>
          <w:rFonts w:ascii="Franklin Gothic Book" w:hAnsi="Franklin Gothic Book"/>
          <w:b/>
          <w:bCs/>
        </w:rPr>
      </w:pPr>
      <w:r w:rsidRPr="3D0CFF43">
        <w:rPr>
          <w:rFonts w:ascii="Franklin Gothic Book" w:hAnsi="Franklin Gothic Book"/>
          <w:b/>
          <w:bCs/>
        </w:rPr>
        <w:t xml:space="preserve">Chart 9 – Summer Visit Days </w:t>
      </w:r>
    </w:p>
    <w:p w14:paraId="1C84B1C7" w14:textId="1708909A" w:rsidR="00D67CB1" w:rsidRPr="00843C74" w:rsidRDefault="00D67CB1" w:rsidP="00D67CB1">
      <w:pPr>
        <w:rPr>
          <w:rFonts w:ascii="Franklin Gothic Book" w:hAnsi="Franklin Gothic Book"/>
        </w:rPr>
      </w:pPr>
      <w:r w:rsidRPr="00843C74">
        <w:rPr>
          <w:rFonts w:ascii="Franklin Gothic Book" w:hAnsi="Franklin Gothic Book"/>
        </w:rPr>
        <w:t xml:space="preserve">The chart below </w:t>
      </w:r>
      <w:proofErr w:type="gramStart"/>
      <w:r w:rsidRPr="00843C74">
        <w:rPr>
          <w:rFonts w:ascii="Franklin Gothic Book" w:hAnsi="Franklin Gothic Book"/>
        </w:rPr>
        <w:t>indicate</w:t>
      </w:r>
      <w:proofErr w:type="gramEnd"/>
      <w:r w:rsidRPr="00843C74">
        <w:rPr>
          <w:rFonts w:ascii="Franklin Gothic Book" w:hAnsi="Franklin Gothic Book"/>
        </w:rPr>
        <w:t xml:space="preserve"> the number of students, guests, and overall percentage of admits that participated in Summer Visit days.  </w:t>
      </w:r>
    </w:p>
    <w:p w14:paraId="29A4D29F" w14:textId="77777777" w:rsidR="00D67CB1" w:rsidRPr="00843C74" w:rsidRDefault="00D67CB1" w:rsidP="00D67CB1">
      <w:pPr>
        <w:rPr>
          <w:rFonts w:ascii="Franklin Gothic Book" w:hAnsi="Franklin Gothic Book"/>
        </w:rPr>
      </w:pPr>
    </w:p>
    <w:p w14:paraId="3330E17F" w14:textId="77777777" w:rsidR="00D67CB1" w:rsidRDefault="00D67CB1" w:rsidP="00D67CB1">
      <w:pPr>
        <w:rPr>
          <w:rFonts w:ascii="Franklin Gothic Book" w:hAnsi="Franklin Gothic Book"/>
        </w:rPr>
      </w:pPr>
      <w:r w:rsidRPr="00843C74">
        <w:rPr>
          <w:rFonts w:ascii="Franklin Gothic Book" w:hAnsi="Franklin Gothic Book"/>
          <w:noProof/>
        </w:rPr>
        <w:lastRenderedPageBreak/>
        <w:drawing>
          <wp:inline distT="0" distB="0" distL="0" distR="0" wp14:anchorId="7547A6C4" wp14:editId="6341D1B9">
            <wp:extent cx="6223000" cy="3613150"/>
            <wp:effectExtent l="0" t="0" r="6350" b="6350"/>
            <wp:docPr id="1251303573" name="Chart 31" descr="This is a bar chart that illustrates Summer Visit Day attendance. It shows that most students have 1.5 to 2 guests join them. ">
              <a:extLst xmlns:a="http://schemas.openxmlformats.org/drawingml/2006/main">
                <a:ext uri="{FF2B5EF4-FFF2-40B4-BE49-F238E27FC236}">
                  <a16:creationId xmlns:a16="http://schemas.microsoft.com/office/drawing/2014/main" id="{2DF1B3DC-84F3-9445-D655-9292DA5938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5280B3A" w14:textId="77777777" w:rsidR="00843C74" w:rsidRPr="00843C74" w:rsidRDefault="00843C74" w:rsidP="00843C74">
      <w:pPr>
        <w:rPr>
          <w:rFonts w:ascii="Franklin Gothic Book" w:hAnsi="Franklin Gothic Book"/>
        </w:rPr>
      </w:pPr>
    </w:p>
    <w:p w14:paraId="0C437F93" w14:textId="77777777" w:rsidR="00843C74" w:rsidRPr="00843C74" w:rsidRDefault="0281ED54" w:rsidP="0EA4F1E5">
      <w:pPr>
        <w:rPr>
          <w:rFonts w:ascii="Franklin Gothic Book" w:hAnsi="Franklin Gothic Book"/>
          <w:b/>
          <w:bCs/>
        </w:rPr>
      </w:pPr>
      <w:r w:rsidRPr="0EA4F1E5">
        <w:rPr>
          <w:rFonts w:ascii="Franklin Gothic Book" w:hAnsi="Franklin Gothic Book"/>
          <w:b/>
          <w:bCs/>
        </w:rPr>
        <w:t xml:space="preserve">Section III. Program Assessment </w:t>
      </w:r>
    </w:p>
    <w:p w14:paraId="55938622" w14:textId="77777777" w:rsidR="00D67CB1" w:rsidRPr="00843C74" w:rsidRDefault="00D67CB1" w:rsidP="00D67CB1">
      <w:pPr>
        <w:rPr>
          <w:rFonts w:ascii="Franklin Gothic Book" w:hAnsi="Franklin Gothic Book"/>
        </w:rPr>
      </w:pPr>
      <w:r w:rsidRPr="00843C74">
        <w:rPr>
          <w:rFonts w:ascii="Franklin Gothic Book" w:hAnsi="Franklin Gothic Book"/>
        </w:rPr>
        <w:t xml:space="preserve">To further understand students’ experience across programs, a pre-post assessment method was adopted to fully assess the impact of the orientation experience on students’ satisfaction, learning outcomes, and sense of belonging. These can be viewed through three points of data collection: Pre-Purdue 101, Post-Purdue 101 (also considered to be Pre-BGR), and Post-BGR. </w:t>
      </w:r>
    </w:p>
    <w:p w14:paraId="178D9B53" w14:textId="77777777" w:rsidR="00D67CB1" w:rsidRPr="00843C74" w:rsidRDefault="00D67CB1" w:rsidP="00D67CB1">
      <w:pPr>
        <w:rPr>
          <w:rFonts w:ascii="Franklin Gothic Book" w:hAnsi="Franklin Gothic Book"/>
        </w:rPr>
      </w:pPr>
      <w:r w:rsidRPr="00843C74">
        <w:rPr>
          <w:rFonts w:ascii="Franklin Gothic Book" w:hAnsi="Franklin Gothic Book"/>
        </w:rPr>
        <w:t xml:space="preserve">The participation rate of each survey can be seen below: </w:t>
      </w:r>
    </w:p>
    <w:tbl>
      <w:tblPr>
        <w:tblStyle w:val="GridTable1Light"/>
        <w:tblW w:w="10260" w:type="dxa"/>
        <w:tblInd w:w="-5" w:type="dxa"/>
        <w:tblLook w:val="04A0" w:firstRow="1" w:lastRow="0" w:firstColumn="1" w:lastColumn="0" w:noHBand="0" w:noVBand="1"/>
      </w:tblPr>
      <w:tblGrid>
        <w:gridCol w:w="694"/>
        <w:gridCol w:w="920"/>
        <w:gridCol w:w="3037"/>
        <w:gridCol w:w="3126"/>
        <w:gridCol w:w="2483"/>
      </w:tblGrid>
      <w:tr w:rsidR="00D67CB1" w:rsidRPr="00843C74" w14:paraId="27B06871" w14:textId="77777777" w:rsidTr="009E4218">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0" w:type="auto"/>
            <w:hideMark/>
          </w:tcPr>
          <w:p w14:paraId="2E8C71E1" w14:textId="77777777" w:rsidR="00D67CB1" w:rsidRPr="00843C74" w:rsidRDefault="00D67CB1" w:rsidP="009E4218">
            <w:pPr>
              <w:spacing w:line="259" w:lineRule="auto"/>
              <w:rPr>
                <w:rFonts w:ascii="Franklin Gothic Book" w:hAnsi="Franklin Gothic Book"/>
                <w:sz w:val="20"/>
                <w:szCs w:val="20"/>
              </w:rPr>
            </w:pPr>
            <w:r w:rsidRPr="00843C74">
              <w:rPr>
                <w:rFonts w:ascii="Franklin Gothic Book" w:hAnsi="Franklin Gothic Book"/>
                <w:sz w:val="20"/>
                <w:szCs w:val="20"/>
              </w:rPr>
              <w:t>Year</w:t>
            </w:r>
          </w:p>
        </w:tc>
        <w:tc>
          <w:tcPr>
            <w:tcW w:w="0" w:type="auto"/>
            <w:hideMark/>
          </w:tcPr>
          <w:p w14:paraId="5CF99D74" w14:textId="77777777" w:rsidR="00D67CB1" w:rsidRPr="00843C74" w:rsidRDefault="00D67CB1" w:rsidP="009E4218">
            <w:pPr>
              <w:spacing w:line="259" w:lineRule="auto"/>
              <w:cnfStyle w:val="100000000000" w:firstRow="1"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Campus</w:t>
            </w:r>
          </w:p>
        </w:tc>
        <w:tc>
          <w:tcPr>
            <w:tcW w:w="0" w:type="auto"/>
            <w:hideMark/>
          </w:tcPr>
          <w:p w14:paraId="6F1A4760" w14:textId="77777777" w:rsidR="00D67CB1" w:rsidRPr="00843C74" w:rsidRDefault="00D67CB1" w:rsidP="009E4218">
            <w:pPr>
              <w:spacing w:line="259" w:lineRule="auto"/>
              <w:cnfStyle w:val="100000000000" w:firstRow="1"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 xml:space="preserve">Pre-Purdue 101 </w:t>
            </w:r>
          </w:p>
          <w:p w14:paraId="5E311EB7" w14:textId="77777777" w:rsidR="00D67CB1" w:rsidRPr="00843C74" w:rsidRDefault="00D67CB1" w:rsidP="009E4218">
            <w:pPr>
              <w:spacing w:line="259" w:lineRule="auto"/>
              <w:cnfStyle w:val="100000000000" w:firstRow="1"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 xml:space="preserve">(% of participants) </w:t>
            </w:r>
          </w:p>
        </w:tc>
        <w:tc>
          <w:tcPr>
            <w:tcW w:w="0" w:type="auto"/>
            <w:hideMark/>
          </w:tcPr>
          <w:p w14:paraId="1D74419A" w14:textId="77777777" w:rsidR="00D67CB1" w:rsidRPr="00843C74" w:rsidRDefault="00D67CB1" w:rsidP="009E4218">
            <w:pPr>
              <w:spacing w:line="259" w:lineRule="auto"/>
              <w:cnfStyle w:val="100000000000" w:firstRow="1"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Post-Purdue 101</w:t>
            </w:r>
          </w:p>
          <w:p w14:paraId="100572BC" w14:textId="77777777" w:rsidR="00D67CB1" w:rsidRPr="00843C74" w:rsidRDefault="00D67CB1" w:rsidP="009E4218">
            <w:pPr>
              <w:spacing w:line="259" w:lineRule="auto"/>
              <w:cnfStyle w:val="100000000000" w:firstRow="1"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 of participants)</w:t>
            </w:r>
          </w:p>
        </w:tc>
        <w:tc>
          <w:tcPr>
            <w:tcW w:w="0" w:type="auto"/>
            <w:hideMark/>
          </w:tcPr>
          <w:p w14:paraId="3C0F5C35" w14:textId="77777777" w:rsidR="00D67CB1" w:rsidRPr="00843C74" w:rsidRDefault="00D67CB1" w:rsidP="009E4218">
            <w:pPr>
              <w:spacing w:line="259" w:lineRule="auto"/>
              <w:cnfStyle w:val="100000000000" w:firstRow="1"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 xml:space="preserve">Post-BGR </w:t>
            </w:r>
          </w:p>
          <w:p w14:paraId="345122CA" w14:textId="77777777" w:rsidR="00D67CB1" w:rsidRPr="00843C74" w:rsidRDefault="00D67CB1" w:rsidP="009E4218">
            <w:pPr>
              <w:spacing w:line="259" w:lineRule="auto"/>
              <w:cnfStyle w:val="100000000000" w:firstRow="1"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 of participants)</w:t>
            </w:r>
          </w:p>
        </w:tc>
      </w:tr>
      <w:tr w:rsidR="00D67CB1" w:rsidRPr="00843C74" w14:paraId="23020C37" w14:textId="77777777" w:rsidTr="009E4218">
        <w:trPr>
          <w:trHeight w:val="360"/>
        </w:trPr>
        <w:tc>
          <w:tcPr>
            <w:cnfStyle w:val="001000000000" w:firstRow="0" w:lastRow="0" w:firstColumn="1" w:lastColumn="0" w:oddVBand="0" w:evenVBand="0" w:oddHBand="0" w:evenHBand="0" w:firstRowFirstColumn="0" w:firstRowLastColumn="0" w:lastRowFirstColumn="0" w:lastRowLastColumn="0"/>
            <w:tcW w:w="0" w:type="auto"/>
            <w:hideMark/>
          </w:tcPr>
          <w:p w14:paraId="35A36E59" w14:textId="77777777" w:rsidR="00D67CB1" w:rsidRPr="00843C74" w:rsidRDefault="00D67CB1" w:rsidP="009E4218">
            <w:pPr>
              <w:spacing w:line="259" w:lineRule="auto"/>
              <w:rPr>
                <w:rFonts w:ascii="Franklin Gothic Book" w:hAnsi="Franklin Gothic Book"/>
                <w:sz w:val="20"/>
                <w:szCs w:val="20"/>
              </w:rPr>
            </w:pPr>
            <w:r w:rsidRPr="00843C74">
              <w:rPr>
                <w:rFonts w:ascii="Franklin Gothic Book" w:hAnsi="Franklin Gothic Book"/>
                <w:sz w:val="20"/>
                <w:szCs w:val="20"/>
              </w:rPr>
              <w:t>2018</w:t>
            </w:r>
          </w:p>
        </w:tc>
        <w:tc>
          <w:tcPr>
            <w:tcW w:w="0" w:type="auto"/>
            <w:hideMark/>
          </w:tcPr>
          <w:p w14:paraId="59CD281E" w14:textId="77777777" w:rsidR="00D67CB1" w:rsidRPr="00843C74" w:rsidRDefault="00D67CB1" w:rsidP="009E4218">
            <w:pPr>
              <w:spacing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PWL</w:t>
            </w:r>
          </w:p>
        </w:tc>
        <w:tc>
          <w:tcPr>
            <w:tcW w:w="0" w:type="auto"/>
            <w:hideMark/>
          </w:tcPr>
          <w:p w14:paraId="2E88F44C" w14:textId="77777777" w:rsidR="00D67CB1" w:rsidRPr="00843C74" w:rsidRDefault="00D67CB1" w:rsidP="009E4218">
            <w:pPr>
              <w:spacing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2,262 (35.8%; pre-STAR)</w:t>
            </w:r>
          </w:p>
        </w:tc>
        <w:tc>
          <w:tcPr>
            <w:tcW w:w="0" w:type="auto"/>
            <w:hideMark/>
          </w:tcPr>
          <w:p w14:paraId="5710C294" w14:textId="77777777" w:rsidR="00D67CB1" w:rsidRPr="00843C74" w:rsidRDefault="00D67CB1" w:rsidP="009E4218">
            <w:pPr>
              <w:spacing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5,558 (88.3%; post-STAR)</w:t>
            </w:r>
          </w:p>
        </w:tc>
        <w:tc>
          <w:tcPr>
            <w:tcW w:w="0" w:type="auto"/>
            <w:hideMark/>
          </w:tcPr>
          <w:p w14:paraId="39057FBB" w14:textId="77777777" w:rsidR="00D67CB1" w:rsidRPr="00843C74" w:rsidRDefault="00D67CB1" w:rsidP="009E4218">
            <w:pPr>
              <w:spacing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3,208 (56.1%; post-BGR)</w:t>
            </w:r>
          </w:p>
        </w:tc>
      </w:tr>
      <w:tr w:rsidR="00D67CB1" w:rsidRPr="00843C74" w14:paraId="065AC10C" w14:textId="77777777" w:rsidTr="009E4218">
        <w:trPr>
          <w:trHeight w:val="360"/>
        </w:trPr>
        <w:tc>
          <w:tcPr>
            <w:cnfStyle w:val="001000000000" w:firstRow="0" w:lastRow="0" w:firstColumn="1" w:lastColumn="0" w:oddVBand="0" w:evenVBand="0" w:oddHBand="0" w:evenHBand="0" w:firstRowFirstColumn="0" w:firstRowLastColumn="0" w:lastRowFirstColumn="0" w:lastRowLastColumn="0"/>
            <w:tcW w:w="0" w:type="auto"/>
            <w:hideMark/>
          </w:tcPr>
          <w:p w14:paraId="209B674F" w14:textId="77777777" w:rsidR="00D67CB1" w:rsidRPr="00843C74" w:rsidRDefault="00D67CB1" w:rsidP="009E4218">
            <w:pPr>
              <w:spacing w:line="259" w:lineRule="auto"/>
              <w:rPr>
                <w:rFonts w:ascii="Franklin Gothic Book" w:hAnsi="Franklin Gothic Book"/>
                <w:sz w:val="20"/>
                <w:szCs w:val="20"/>
              </w:rPr>
            </w:pPr>
            <w:r w:rsidRPr="00843C74">
              <w:rPr>
                <w:rFonts w:ascii="Franklin Gothic Book" w:hAnsi="Franklin Gothic Book"/>
                <w:sz w:val="20"/>
                <w:szCs w:val="20"/>
              </w:rPr>
              <w:t>2019</w:t>
            </w:r>
          </w:p>
        </w:tc>
        <w:tc>
          <w:tcPr>
            <w:tcW w:w="0" w:type="auto"/>
            <w:hideMark/>
          </w:tcPr>
          <w:p w14:paraId="04D70690" w14:textId="77777777" w:rsidR="00D67CB1" w:rsidRPr="00843C74" w:rsidRDefault="00D67CB1" w:rsidP="009E4218">
            <w:pPr>
              <w:spacing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PWL</w:t>
            </w:r>
          </w:p>
        </w:tc>
        <w:tc>
          <w:tcPr>
            <w:tcW w:w="0" w:type="auto"/>
            <w:hideMark/>
          </w:tcPr>
          <w:p w14:paraId="48237304" w14:textId="77777777" w:rsidR="00D67CB1" w:rsidRPr="00843C74" w:rsidRDefault="00D67CB1" w:rsidP="009E4218">
            <w:pPr>
              <w:spacing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2,736 (47.8%; pre-STAR)</w:t>
            </w:r>
          </w:p>
        </w:tc>
        <w:tc>
          <w:tcPr>
            <w:tcW w:w="0" w:type="auto"/>
            <w:hideMark/>
          </w:tcPr>
          <w:p w14:paraId="13003CD8" w14:textId="77777777" w:rsidR="00D67CB1" w:rsidRPr="00843C74" w:rsidRDefault="00D67CB1" w:rsidP="009E4218">
            <w:pPr>
              <w:spacing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4,326 (76.0%; post-STAR)</w:t>
            </w:r>
          </w:p>
        </w:tc>
        <w:tc>
          <w:tcPr>
            <w:tcW w:w="0" w:type="auto"/>
            <w:hideMark/>
          </w:tcPr>
          <w:p w14:paraId="0B2ADC86" w14:textId="77777777" w:rsidR="00D67CB1" w:rsidRPr="00843C74" w:rsidRDefault="00D67CB1" w:rsidP="009E4218">
            <w:pPr>
              <w:spacing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2,844 (55.8%; post-BGR)</w:t>
            </w:r>
          </w:p>
        </w:tc>
      </w:tr>
      <w:tr w:rsidR="00D67CB1" w:rsidRPr="00843C74" w14:paraId="27C83AB8" w14:textId="77777777" w:rsidTr="009E4218">
        <w:trPr>
          <w:trHeight w:val="360"/>
        </w:trPr>
        <w:tc>
          <w:tcPr>
            <w:cnfStyle w:val="001000000000" w:firstRow="0" w:lastRow="0" w:firstColumn="1" w:lastColumn="0" w:oddVBand="0" w:evenVBand="0" w:oddHBand="0" w:evenHBand="0" w:firstRowFirstColumn="0" w:firstRowLastColumn="0" w:lastRowFirstColumn="0" w:lastRowLastColumn="0"/>
            <w:tcW w:w="0" w:type="auto"/>
            <w:hideMark/>
          </w:tcPr>
          <w:p w14:paraId="62AC9DF5" w14:textId="77777777" w:rsidR="00D67CB1" w:rsidRPr="00843C74" w:rsidRDefault="00D67CB1" w:rsidP="009E4218">
            <w:pPr>
              <w:spacing w:line="259" w:lineRule="auto"/>
              <w:rPr>
                <w:rFonts w:ascii="Franklin Gothic Book" w:hAnsi="Franklin Gothic Book"/>
                <w:sz w:val="20"/>
                <w:szCs w:val="20"/>
              </w:rPr>
            </w:pPr>
            <w:r w:rsidRPr="00843C74">
              <w:rPr>
                <w:rFonts w:ascii="Franklin Gothic Book" w:hAnsi="Franklin Gothic Book"/>
                <w:sz w:val="20"/>
                <w:szCs w:val="20"/>
              </w:rPr>
              <w:t>2020</w:t>
            </w:r>
          </w:p>
        </w:tc>
        <w:tc>
          <w:tcPr>
            <w:tcW w:w="0" w:type="auto"/>
            <w:hideMark/>
          </w:tcPr>
          <w:p w14:paraId="1334AD7A" w14:textId="77777777" w:rsidR="00D67CB1" w:rsidRPr="00843C74" w:rsidRDefault="00D67CB1" w:rsidP="009E4218">
            <w:pPr>
              <w:spacing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PWL</w:t>
            </w:r>
          </w:p>
        </w:tc>
        <w:tc>
          <w:tcPr>
            <w:tcW w:w="0" w:type="auto"/>
            <w:hideMark/>
          </w:tcPr>
          <w:p w14:paraId="66EFE341" w14:textId="77777777" w:rsidR="00D67CB1" w:rsidRPr="00843C74" w:rsidRDefault="00D67CB1" w:rsidP="009E4218">
            <w:pPr>
              <w:spacing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7,557 (87.9%; pre-VSTAR)</w:t>
            </w:r>
          </w:p>
        </w:tc>
        <w:tc>
          <w:tcPr>
            <w:tcW w:w="0" w:type="auto"/>
            <w:hideMark/>
          </w:tcPr>
          <w:p w14:paraId="1BEE2ED3" w14:textId="77777777" w:rsidR="00D67CB1" w:rsidRPr="00843C74" w:rsidRDefault="00D67CB1" w:rsidP="009E4218">
            <w:pPr>
              <w:spacing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4,817 (56.9%; post-VSTAR)</w:t>
            </w:r>
          </w:p>
        </w:tc>
        <w:tc>
          <w:tcPr>
            <w:tcW w:w="0" w:type="auto"/>
            <w:hideMark/>
          </w:tcPr>
          <w:p w14:paraId="1B8711F2" w14:textId="77777777" w:rsidR="00D67CB1" w:rsidRPr="00843C74" w:rsidRDefault="00D67CB1" w:rsidP="009E4218">
            <w:pPr>
              <w:spacing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2,894 (44.9%; post-BGR)</w:t>
            </w:r>
          </w:p>
        </w:tc>
      </w:tr>
      <w:tr w:rsidR="00D67CB1" w:rsidRPr="00843C74" w14:paraId="0A0E63FD" w14:textId="77777777" w:rsidTr="009E4218">
        <w:trPr>
          <w:trHeight w:val="360"/>
        </w:trPr>
        <w:tc>
          <w:tcPr>
            <w:cnfStyle w:val="001000000000" w:firstRow="0" w:lastRow="0" w:firstColumn="1" w:lastColumn="0" w:oddVBand="0" w:evenVBand="0" w:oddHBand="0" w:evenHBand="0" w:firstRowFirstColumn="0" w:firstRowLastColumn="0" w:lastRowFirstColumn="0" w:lastRowLastColumn="0"/>
            <w:tcW w:w="0" w:type="auto"/>
            <w:hideMark/>
          </w:tcPr>
          <w:p w14:paraId="47817B76" w14:textId="77777777" w:rsidR="00D67CB1" w:rsidRPr="00843C74" w:rsidRDefault="00D67CB1" w:rsidP="009E4218">
            <w:pPr>
              <w:spacing w:line="259" w:lineRule="auto"/>
              <w:rPr>
                <w:rFonts w:ascii="Franklin Gothic Book" w:hAnsi="Franklin Gothic Book"/>
                <w:sz w:val="20"/>
                <w:szCs w:val="20"/>
              </w:rPr>
            </w:pPr>
            <w:r w:rsidRPr="00843C74">
              <w:rPr>
                <w:rFonts w:ascii="Franklin Gothic Book" w:hAnsi="Franklin Gothic Book"/>
                <w:sz w:val="20"/>
                <w:szCs w:val="20"/>
              </w:rPr>
              <w:t>2021</w:t>
            </w:r>
          </w:p>
        </w:tc>
        <w:tc>
          <w:tcPr>
            <w:tcW w:w="0" w:type="auto"/>
            <w:hideMark/>
          </w:tcPr>
          <w:p w14:paraId="4D6A36CE" w14:textId="77777777" w:rsidR="00D67CB1" w:rsidRPr="00843C74" w:rsidRDefault="00D67CB1" w:rsidP="009E4218">
            <w:pPr>
              <w:spacing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PWL</w:t>
            </w:r>
          </w:p>
        </w:tc>
        <w:tc>
          <w:tcPr>
            <w:tcW w:w="0" w:type="auto"/>
            <w:hideMark/>
          </w:tcPr>
          <w:p w14:paraId="7EC56DF9" w14:textId="77777777" w:rsidR="00D67CB1" w:rsidRPr="00843C74" w:rsidRDefault="00D67CB1" w:rsidP="009E4218">
            <w:pPr>
              <w:spacing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 xml:space="preserve">8,316 (86.7%; pre-VSTAR) </w:t>
            </w:r>
          </w:p>
        </w:tc>
        <w:tc>
          <w:tcPr>
            <w:tcW w:w="0" w:type="auto"/>
            <w:hideMark/>
          </w:tcPr>
          <w:p w14:paraId="7718F44C" w14:textId="77777777" w:rsidR="00D67CB1" w:rsidRPr="00843C74" w:rsidRDefault="00D67CB1" w:rsidP="009E4218">
            <w:pPr>
              <w:spacing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5,300 (55.4%; post-VSTAR)</w:t>
            </w:r>
          </w:p>
        </w:tc>
        <w:tc>
          <w:tcPr>
            <w:tcW w:w="0" w:type="auto"/>
            <w:hideMark/>
          </w:tcPr>
          <w:p w14:paraId="1360F7C8" w14:textId="77777777" w:rsidR="00D67CB1" w:rsidRPr="00843C74" w:rsidRDefault="00D67CB1" w:rsidP="009E4218">
            <w:pPr>
              <w:spacing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3,491 (45.9%; post-BGR)</w:t>
            </w:r>
          </w:p>
        </w:tc>
      </w:tr>
      <w:tr w:rsidR="00D67CB1" w:rsidRPr="00843C74" w14:paraId="56493414" w14:textId="77777777" w:rsidTr="009E4218">
        <w:trPr>
          <w:trHeight w:val="360"/>
        </w:trPr>
        <w:tc>
          <w:tcPr>
            <w:cnfStyle w:val="001000000000" w:firstRow="0" w:lastRow="0" w:firstColumn="1" w:lastColumn="0" w:oddVBand="0" w:evenVBand="0" w:oddHBand="0" w:evenHBand="0" w:firstRowFirstColumn="0" w:firstRowLastColumn="0" w:lastRowFirstColumn="0" w:lastRowLastColumn="0"/>
            <w:tcW w:w="0" w:type="auto"/>
            <w:hideMark/>
          </w:tcPr>
          <w:p w14:paraId="651E9A74" w14:textId="77777777" w:rsidR="00D67CB1" w:rsidRPr="00843C74" w:rsidRDefault="00D67CB1" w:rsidP="009E4218">
            <w:pPr>
              <w:spacing w:line="259" w:lineRule="auto"/>
              <w:rPr>
                <w:rFonts w:ascii="Franklin Gothic Book" w:hAnsi="Franklin Gothic Book"/>
                <w:sz w:val="20"/>
                <w:szCs w:val="20"/>
              </w:rPr>
            </w:pPr>
            <w:r w:rsidRPr="00843C74">
              <w:rPr>
                <w:rFonts w:ascii="Franklin Gothic Book" w:hAnsi="Franklin Gothic Book"/>
                <w:sz w:val="20"/>
                <w:szCs w:val="20"/>
              </w:rPr>
              <w:t>2022</w:t>
            </w:r>
          </w:p>
        </w:tc>
        <w:tc>
          <w:tcPr>
            <w:tcW w:w="0" w:type="auto"/>
            <w:hideMark/>
          </w:tcPr>
          <w:p w14:paraId="62184129" w14:textId="77777777" w:rsidR="00D67CB1" w:rsidRPr="00843C74" w:rsidRDefault="00D67CB1" w:rsidP="009E4218">
            <w:pPr>
              <w:spacing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PWL</w:t>
            </w:r>
          </w:p>
        </w:tc>
        <w:tc>
          <w:tcPr>
            <w:tcW w:w="0" w:type="auto"/>
            <w:hideMark/>
          </w:tcPr>
          <w:p w14:paraId="5788A6BF" w14:textId="77777777" w:rsidR="00D67CB1" w:rsidRPr="00843C74" w:rsidRDefault="00D67CB1" w:rsidP="009E4218">
            <w:pPr>
              <w:spacing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 xml:space="preserve">9,156 (93.9%; pre-VSTAR) </w:t>
            </w:r>
          </w:p>
        </w:tc>
        <w:tc>
          <w:tcPr>
            <w:tcW w:w="0" w:type="auto"/>
            <w:hideMark/>
          </w:tcPr>
          <w:p w14:paraId="3071D9F6" w14:textId="77777777" w:rsidR="00D67CB1" w:rsidRPr="00843C74" w:rsidRDefault="00D67CB1" w:rsidP="009E4218">
            <w:pPr>
              <w:spacing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6,824 (70.0%; post-VSTAR)</w:t>
            </w:r>
          </w:p>
        </w:tc>
        <w:tc>
          <w:tcPr>
            <w:tcW w:w="0" w:type="auto"/>
            <w:hideMark/>
          </w:tcPr>
          <w:p w14:paraId="1AC36D6A" w14:textId="77777777" w:rsidR="00D67CB1" w:rsidRPr="00843C74" w:rsidRDefault="00D67CB1" w:rsidP="009E4218">
            <w:pPr>
              <w:spacing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3,193 (40.3%; post-BGR)</w:t>
            </w:r>
          </w:p>
        </w:tc>
      </w:tr>
      <w:tr w:rsidR="00D67CB1" w:rsidRPr="00843C74" w14:paraId="7994695B" w14:textId="77777777" w:rsidTr="009E4218">
        <w:trPr>
          <w:trHeight w:val="360"/>
        </w:trPr>
        <w:tc>
          <w:tcPr>
            <w:cnfStyle w:val="001000000000" w:firstRow="0" w:lastRow="0" w:firstColumn="1" w:lastColumn="0" w:oddVBand="0" w:evenVBand="0" w:oddHBand="0" w:evenHBand="0" w:firstRowFirstColumn="0" w:firstRowLastColumn="0" w:lastRowFirstColumn="0" w:lastRowLastColumn="0"/>
            <w:tcW w:w="0" w:type="auto"/>
            <w:hideMark/>
          </w:tcPr>
          <w:p w14:paraId="515FC26C" w14:textId="77777777" w:rsidR="00D67CB1" w:rsidRPr="00843C74" w:rsidRDefault="00D67CB1" w:rsidP="009E4218">
            <w:pPr>
              <w:spacing w:line="259" w:lineRule="auto"/>
              <w:rPr>
                <w:rFonts w:ascii="Franklin Gothic Book" w:hAnsi="Franklin Gothic Book"/>
                <w:sz w:val="20"/>
                <w:szCs w:val="20"/>
              </w:rPr>
            </w:pPr>
            <w:r w:rsidRPr="00843C74">
              <w:rPr>
                <w:rFonts w:ascii="Franklin Gothic Book" w:hAnsi="Franklin Gothic Book"/>
                <w:sz w:val="20"/>
                <w:szCs w:val="20"/>
              </w:rPr>
              <w:t>2023</w:t>
            </w:r>
          </w:p>
        </w:tc>
        <w:tc>
          <w:tcPr>
            <w:tcW w:w="0" w:type="auto"/>
            <w:hideMark/>
          </w:tcPr>
          <w:p w14:paraId="61B29D4C" w14:textId="77777777" w:rsidR="00D67CB1" w:rsidRPr="00843C74" w:rsidRDefault="00D67CB1" w:rsidP="009E4218">
            <w:pPr>
              <w:spacing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PWL</w:t>
            </w:r>
          </w:p>
        </w:tc>
        <w:tc>
          <w:tcPr>
            <w:tcW w:w="0" w:type="auto"/>
            <w:hideMark/>
          </w:tcPr>
          <w:p w14:paraId="1C495450" w14:textId="77777777" w:rsidR="00D67CB1" w:rsidRPr="00843C74" w:rsidRDefault="00D67CB1" w:rsidP="009E4218">
            <w:pPr>
              <w:spacing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 xml:space="preserve">9,374 (95.5%; pre-Purdue 101) </w:t>
            </w:r>
          </w:p>
        </w:tc>
        <w:tc>
          <w:tcPr>
            <w:tcW w:w="0" w:type="auto"/>
            <w:hideMark/>
          </w:tcPr>
          <w:p w14:paraId="44344386" w14:textId="77777777" w:rsidR="00D67CB1" w:rsidRPr="00843C74" w:rsidRDefault="00D67CB1" w:rsidP="009E4218">
            <w:pPr>
              <w:spacing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7,633 (77.8%; post-Purdue 101)</w:t>
            </w:r>
          </w:p>
        </w:tc>
        <w:tc>
          <w:tcPr>
            <w:tcW w:w="0" w:type="auto"/>
            <w:hideMark/>
          </w:tcPr>
          <w:p w14:paraId="240F49F1" w14:textId="77777777" w:rsidR="00D67CB1" w:rsidRPr="00843C74" w:rsidRDefault="00D67CB1" w:rsidP="009E4218">
            <w:pPr>
              <w:spacing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3,850 (48.7%; post-BGR)</w:t>
            </w:r>
          </w:p>
        </w:tc>
      </w:tr>
      <w:tr w:rsidR="00D67CB1" w:rsidRPr="00843C74" w14:paraId="61C1C6C7" w14:textId="77777777" w:rsidTr="009E4218">
        <w:trPr>
          <w:trHeight w:val="36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4D9ABAD9" w14:textId="77777777" w:rsidR="00D67CB1" w:rsidRPr="00843C74" w:rsidRDefault="00D67CB1" w:rsidP="009E4218">
            <w:pPr>
              <w:spacing w:line="259" w:lineRule="auto"/>
              <w:rPr>
                <w:rFonts w:ascii="Franklin Gothic Book" w:hAnsi="Franklin Gothic Book"/>
                <w:sz w:val="20"/>
                <w:szCs w:val="20"/>
              </w:rPr>
            </w:pPr>
            <w:r w:rsidRPr="00843C74">
              <w:rPr>
                <w:rFonts w:ascii="Franklin Gothic Book" w:hAnsi="Franklin Gothic Book"/>
                <w:sz w:val="20"/>
                <w:szCs w:val="20"/>
              </w:rPr>
              <w:t>2024</w:t>
            </w:r>
          </w:p>
        </w:tc>
        <w:tc>
          <w:tcPr>
            <w:tcW w:w="0" w:type="auto"/>
            <w:hideMark/>
          </w:tcPr>
          <w:p w14:paraId="43FEFB29" w14:textId="77777777" w:rsidR="00D67CB1" w:rsidRPr="00843C74" w:rsidRDefault="00D67CB1" w:rsidP="009E4218">
            <w:pPr>
              <w:spacing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PWL</w:t>
            </w:r>
          </w:p>
        </w:tc>
        <w:tc>
          <w:tcPr>
            <w:tcW w:w="0" w:type="auto"/>
            <w:hideMark/>
          </w:tcPr>
          <w:p w14:paraId="27F6360D" w14:textId="77777777" w:rsidR="00D67CB1" w:rsidRPr="00843C74" w:rsidRDefault="00D67CB1" w:rsidP="009E4218">
            <w:pPr>
              <w:spacing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10,009 (85.6%; pre-Purdue 101)</w:t>
            </w:r>
          </w:p>
        </w:tc>
        <w:tc>
          <w:tcPr>
            <w:tcW w:w="0" w:type="auto"/>
            <w:hideMark/>
          </w:tcPr>
          <w:p w14:paraId="2B84689D" w14:textId="77777777" w:rsidR="00D67CB1" w:rsidRPr="00843C74" w:rsidRDefault="00D67CB1" w:rsidP="009E4218">
            <w:pPr>
              <w:spacing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10,464 (89.5%; post-Purdue 101)</w:t>
            </w:r>
          </w:p>
        </w:tc>
        <w:tc>
          <w:tcPr>
            <w:tcW w:w="0" w:type="auto"/>
            <w:hideMark/>
          </w:tcPr>
          <w:p w14:paraId="11AE2B5A" w14:textId="77777777" w:rsidR="00D67CB1" w:rsidRPr="00843C74" w:rsidRDefault="00D67CB1" w:rsidP="009E4218">
            <w:pPr>
              <w:spacing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3,443 (37.9%; post-BGR)</w:t>
            </w:r>
          </w:p>
        </w:tc>
      </w:tr>
      <w:tr w:rsidR="00D67CB1" w:rsidRPr="00843C74" w14:paraId="08DBF23F" w14:textId="77777777" w:rsidTr="009E4218">
        <w:trPr>
          <w:trHeight w:val="360"/>
        </w:trPr>
        <w:tc>
          <w:tcPr>
            <w:cnfStyle w:val="001000000000" w:firstRow="0" w:lastRow="0" w:firstColumn="1" w:lastColumn="0" w:oddVBand="0" w:evenVBand="0" w:oddHBand="0" w:evenHBand="0" w:firstRowFirstColumn="0" w:firstRowLastColumn="0" w:lastRowFirstColumn="0" w:lastRowLastColumn="0"/>
            <w:tcW w:w="0" w:type="auto"/>
            <w:vMerge/>
            <w:hideMark/>
          </w:tcPr>
          <w:p w14:paraId="61F3AB24" w14:textId="77777777" w:rsidR="00D67CB1" w:rsidRPr="00843C74" w:rsidRDefault="00D67CB1" w:rsidP="009E4218">
            <w:pPr>
              <w:spacing w:line="259" w:lineRule="auto"/>
              <w:rPr>
                <w:rFonts w:ascii="Franklin Gothic Book" w:hAnsi="Franklin Gothic Book"/>
                <w:sz w:val="20"/>
                <w:szCs w:val="20"/>
              </w:rPr>
            </w:pPr>
          </w:p>
        </w:tc>
        <w:tc>
          <w:tcPr>
            <w:tcW w:w="0" w:type="auto"/>
            <w:hideMark/>
          </w:tcPr>
          <w:p w14:paraId="5BF95EAA" w14:textId="77777777" w:rsidR="00D67CB1" w:rsidRPr="00843C74" w:rsidRDefault="00D67CB1" w:rsidP="009E4218">
            <w:pPr>
              <w:spacing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INDY</w:t>
            </w:r>
          </w:p>
        </w:tc>
        <w:tc>
          <w:tcPr>
            <w:tcW w:w="0" w:type="auto"/>
            <w:hideMark/>
          </w:tcPr>
          <w:p w14:paraId="08B190C1" w14:textId="77777777" w:rsidR="00D67CB1" w:rsidRPr="00843C74" w:rsidRDefault="00D67CB1" w:rsidP="009E4218">
            <w:pPr>
              <w:spacing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697 (88.6%; pre-Purdue 101)</w:t>
            </w:r>
          </w:p>
        </w:tc>
        <w:tc>
          <w:tcPr>
            <w:tcW w:w="0" w:type="auto"/>
            <w:hideMark/>
          </w:tcPr>
          <w:p w14:paraId="1F0AEC4B" w14:textId="77777777" w:rsidR="00D67CB1" w:rsidRPr="00843C74" w:rsidRDefault="00D67CB1" w:rsidP="009E4218">
            <w:pPr>
              <w:spacing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671 (85.3%; post-Purdue 101)</w:t>
            </w:r>
          </w:p>
        </w:tc>
        <w:tc>
          <w:tcPr>
            <w:tcW w:w="0" w:type="auto"/>
            <w:hideMark/>
          </w:tcPr>
          <w:p w14:paraId="0117CB39" w14:textId="77777777" w:rsidR="00D67CB1" w:rsidRPr="00843C74" w:rsidRDefault="00D67CB1" w:rsidP="009E4218">
            <w:pPr>
              <w:spacing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226 (38.1%; post-BGR)</w:t>
            </w:r>
          </w:p>
        </w:tc>
      </w:tr>
      <w:tr w:rsidR="00D67CB1" w:rsidRPr="00843C74" w14:paraId="50FDF6BB" w14:textId="77777777" w:rsidTr="009E4218">
        <w:trPr>
          <w:trHeight w:val="36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FFFFF" w:themeFill="background1"/>
          </w:tcPr>
          <w:p w14:paraId="78E918A0" w14:textId="77777777" w:rsidR="00D67CB1" w:rsidRPr="004A4E0B" w:rsidRDefault="00D67CB1" w:rsidP="009E4218">
            <w:pPr>
              <w:rPr>
                <w:rFonts w:ascii="Franklin Gothic Book" w:hAnsi="Franklin Gothic Book"/>
                <w:sz w:val="20"/>
                <w:szCs w:val="20"/>
              </w:rPr>
            </w:pPr>
            <w:r w:rsidRPr="004A4E0B">
              <w:rPr>
                <w:rFonts w:ascii="Franklin Gothic Book" w:hAnsi="Franklin Gothic Book"/>
                <w:sz w:val="20"/>
                <w:szCs w:val="20"/>
              </w:rPr>
              <w:t>2025</w:t>
            </w:r>
          </w:p>
        </w:tc>
        <w:tc>
          <w:tcPr>
            <w:tcW w:w="0" w:type="auto"/>
            <w:shd w:val="clear" w:color="auto" w:fill="FFFFFF" w:themeFill="background1"/>
          </w:tcPr>
          <w:p w14:paraId="2162B13E" w14:textId="77777777" w:rsidR="00D67CB1" w:rsidRPr="004A4E0B" w:rsidRDefault="00D67CB1" w:rsidP="009E4218">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4A4E0B">
              <w:rPr>
                <w:rFonts w:ascii="Franklin Gothic Book" w:hAnsi="Franklin Gothic Book"/>
                <w:sz w:val="20"/>
                <w:szCs w:val="20"/>
              </w:rPr>
              <w:t>PWL</w:t>
            </w:r>
          </w:p>
        </w:tc>
        <w:tc>
          <w:tcPr>
            <w:tcW w:w="0" w:type="auto"/>
            <w:shd w:val="clear" w:color="auto" w:fill="FFFFFF" w:themeFill="background1"/>
          </w:tcPr>
          <w:p w14:paraId="6236642C" w14:textId="77777777" w:rsidR="00D67CB1" w:rsidRPr="004A4E0B" w:rsidRDefault="00D67CB1" w:rsidP="009E4218">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4A4E0B">
              <w:rPr>
                <w:rFonts w:ascii="Franklin Gothic Book" w:hAnsi="Franklin Gothic Book"/>
                <w:sz w:val="20"/>
                <w:szCs w:val="20"/>
              </w:rPr>
              <w:t>9,467 (95.42%; pre-Purdue 101)</w:t>
            </w:r>
          </w:p>
        </w:tc>
        <w:tc>
          <w:tcPr>
            <w:tcW w:w="0" w:type="auto"/>
            <w:shd w:val="clear" w:color="auto" w:fill="FFFFFF" w:themeFill="background1"/>
          </w:tcPr>
          <w:p w14:paraId="5BADE538" w14:textId="77777777" w:rsidR="00D67CB1" w:rsidRPr="004A4E0B" w:rsidRDefault="00D67CB1" w:rsidP="009E4218">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4A4E0B">
              <w:rPr>
                <w:rFonts w:ascii="Franklin Gothic Book" w:hAnsi="Franklin Gothic Book"/>
                <w:sz w:val="20"/>
                <w:szCs w:val="20"/>
              </w:rPr>
              <w:t>8,953 (90.24%; post-Purdue 101)</w:t>
            </w:r>
          </w:p>
        </w:tc>
        <w:tc>
          <w:tcPr>
            <w:tcW w:w="0" w:type="auto"/>
            <w:shd w:val="clear" w:color="auto" w:fill="FFFFFF" w:themeFill="background1"/>
          </w:tcPr>
          <w:p w14:paraId="393F6B23" w14:textId="77777777" w:rsidR="00D67CB1" w:rsidRPr="004A4E0B" w:rsidRDefault="00D67CB1" w:rsidP="009E4218">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4A4E0B">
              <w:rPr>
                <w:rFonts w:ascii="Franklin Gothic Book" w:hAnsi="Franklin Gothic Book"/>
                <w:sz w:val="20"/>
                <w:szCs w:val="20"/>
              </w:rPr>
              <w:t>3,862 (48.72%; post-BGR)</w:t>
            </w:r>
          </w:p>
        </w:tc>
      </w:tr>
      <w:tr w:rsidR="00D67CB1" w:rsidRPr="00843C74" w14:paraId="68A55369" w14:textId="77777777" w:rsidTr="009E4218">
        <w:trPr>
          <w:trHeight w:val="36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tcPr>
          <w:p w14:paraId="39EF35AE" w14:textId="77777777" w:rsidR="00D67CB1" w:rsidRPr="004A4E0B" w:rsidRDefault="00D67CB1" w:rsidP="009E4218">
            <w:pPr>
              <w:rPr>
                <w:rFonts w:ascii="Franklin Gothic Book" w:hAnsi="Franklin Gothic Book"/>
                <w:sz w:val="20"/>
                <w:szCs w:val="20"/>
              </w:rPr>
            </w:pPr>
          </w:p>
        </w:tc>
        <w:tc>
          <w:tcPr>
            <w:tcW w:w="0" w:type="auto"/>
            <w:shd w:val="clear" w:color="auto" w:fill="FFFFFF" w:themeFill="background1"/>
          </w:tcPr>
          <w:p w14:paraId="28EB3492" w14:textId="77777777" w:rsidR="00D67CB1" w:rsidRPr="004A4E0B" w:rsidRDefault="00D67CB1" w:rsidP="009E4218">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4A4E0B">
              <w:rPr>
                <w:rFonts w:ascii="Franklin Gothic Book" w:hAnsi="Franklin Gothic Book"/>
                <w:sz w:val="20"/>
                <w:szCs w:val="20"/>
              </w:rPr>
              <w:t>INDY</w:t>
            </w:r>
          </w:p>
        </w:tc>
        <w:tc>
          <w:tcPr>
            <w:tcW w:w="0" w:type="auto"/>
            <w:shd w:val="clear" w:color="auto" w:fill="FFFFFF" w:themeFill="background1"/>
          </w:tcPr>
          <w:p w14:paraId="624C8F24" w14:textId="77777777" w:rsidR="00D67CB1" w:rsidRPr="004A4E0B" w:rsidRDefault="00D67CB1" w:rsidP="009E4218">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4A4E0B">
              <w:rPr>
                <w:rFonts w:ascii="Franklin Gothic Book" w:hAnsi="Franklin Gothic Book"/>
                <w:sz w:val="20"/>
                <w:szCs w:val="20"/>
              </w:rPr>
              <w:t>629 (82.22%; pre-Purdue 101)</w:t>
            </w:r>
          </w:p>
        </w:tc>
        <w:tc>
          <w:tcPr>
            <w:tcW w:w="0" w:type="auto"/>
            <w:shd w:val="clear" w:color="auto" w:fill="FFFFFF" w:themeFill="background1"/>
          </w:tcPr>
          <w:p w14:paraId="2E1C4A92" w14:textId="77777777" w:rsidR="00D67CB1" w:rsidRPr="004A4E0B" w:rsidRDefault="00D67CB1" w:rsidP="009E4218">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4A4E0B">
              <w:rPr>
                <w:rFonts w:ascii="Franklin Gothic Book" w:hAnsi="Franklin Gothic Book"/>
                <w:sz w:val="20"/>
                <w:szCs w:val="20"/>
              </w:rPr>
              <w:t>650 (85%; post-Purdue 101)</w:t>
            </w:r>
          </w:p>
        </w:tc>
        <w:tc>
          <w:tcPr>
            <w:tcW w:w="0" w:type="auto"/>
            <w:shd w:val="clear" w:color="auto" w:fill="FFFFFF" w:themeFill="background1"/>
          </w:tcPr>
          <w:p w14:paraId="0E658B80" w14:textId="77777777" w:rsidR="00D67CB1" w:rsidRPr="004A4E0B" w:rsidRDefault="00D67CB1" w:rsidP="009E4218">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4A4E0B">
              <w:rPr>
                <w:rFonts w:ascii="Franklin Gothic Book" w:hAnsi="Franklin Gothic Book"/>
                <w:sz w:val="20"/>
                <w:szCs w:val="20"/>
              </w:rPr>
              <w:t>315 (60.23%; post-BGR)</w:t>
            </w:r>
          </w:p>
        </w:tc>
      </w:tr>
    </w:tbl>
    <w:p w14:paraId="297DDFE7" w14:textId="77777777" w:rsidR="00D67CB1" w:rsidRPr="00843C74" w:rsidRDefault="00D67CB1" w:rsidP="00D67CB1">
      <w:pPr>
        <w:rPr>
          <w:rFonts w:ascii="Franklin Gothic Book" w:hAnsi="Franklin Gothic Book"/>
        </w:rPr>
      </w:pPr>
    </w:p>
    <w:p w14:paraId="5D0364F4" w14:textId="77777777" w:rsidR="00D67CB1" w:rsidRPr="00843C74" w:rsidRDefault="00D67CB1" w:rsidP="00D67CB1">
      <w:pPr>
        <w:rPr>
          <w:rFonts w:ascii="Franklin Gothic Book" w:hAnsi="Franklin Gothic Book"/>
        </w:rPr>
      </w:pPr>
      <w:r w:rsidRPr="00843C74">
        <w:rPr>
          <w:rFonts w:ascii="Franklin Gothic Book" w:hAnsi="Franklin Gothic Book"/>
        </w:rPr>
        <w:lastRenderedPageBreak/>
        <w:t xml:space="preserve">The overall satisfaction rate (Very Satisfied + Satisfied on a five-point Likert scale) can be seen below for each program: </w:t>
      </w:r>
    </w:p>
    <w:tbl>
      <w:tblPr>
        <w:tblStyle w:val="GridTable1Light"/>
        <w:tblW w:w="8591" w:type="dxa"/>
        <w:tblInd w:w="607" w:type="dxa"/>
        <w:tblLook w:val="04A0" w:firstRow="1" w:lastRow="0" w:firstColumn="1" w:lastColumn="0" w:noHBand="0" w:noVBand="1"/>
      </w:tblPr>
      <w:tblGrid>
        <w:gridCol w:w="767"/>
        <w:gridCol w:w="1411"/>
        <w:gridCol w:w="1411"/>
        <w:gridCol w:w="1881"/>
        <w:gridCol w:w="3121"/>
      </w:tblGrid>
      <w:tr w:rsidR="00D67CB1" w:rsidRPr="00843C74" w14:paraId="7961A222" w14:textId="77777777" w:rsidTr="009E4218">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767" w:type="dxa"/>
            <w:hideMark/>
          </w:tcPr>
          <w:p w14:paraId="6644BBC8" w14:textId="77777777" w:rsidR="00D67CB1" w:rsidRPr="00843C74" w:rsidRDefault="00D67CB1" w:rsidP="009E4218">
            <w:pPr>
              <w:spacing w:after="120" w:line="259" w:lineRule="auto"/>
              <w:rPr>
                <w:rFonts w:ascii="Franklin Gothic Book" w:hAnsi="Franklin Gothic Book"/>
                <w:sz w:val="20"/>
                <w:szCs w:val="20"/>
              </w:rPr>
            </w:pPr>
            <w:r w:rsidRPr="00843C74">
              <w:rPr>
                <w:rFonts w:ascii="Franklin Gothic Book" w:hAnsi="Franklin Gothic Book"/>
                <w:sz w:val="20"/>
                <w:szCs w:val="20"/>
              </w:rPr>
              <w:t>Year</w:t>
            </w:r>
          </w:p>
        </w:tc>
        <w:tc>
          <w:tcPr>
            <w:tcW w:w="1411" w:type="dxa"/>
            <w:hideMark/>
          </w:tcPr>
          <w:p w14:paraId="75E4CB02" w14:textId="77777777" w:rsidR="00D67CB1" w:rsidRPr="00843C74" w:rsidRDefault="00D67CB1" w:rsidP="009E4218">
            <w:pPr>
              <w:spacing w:after="120" w:line="259" w:lineRule="auto"/>
              <w:cnfStyle w:val="100000000000" w:firstRow="1"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Campus</w:t>
            </w:r>
          </w:p>
        </w:tc>
        <w:tc>
          <w:tcPr>
            <w:tcW w:w="1411" w:type="dxa"/>
            <w:hideMark/>
          </w:tcPr>
          <w:p w14:paraId="654D0662" w14:textId="77777777" w:rsidR="00D67CB1" w:rsidRPr="00843C74" w:rsidRDefault="00D67CB1" w:rsidP="009E4218">
            <w:pPr>
              <w:spacing w:after="120" w:line="259" w:lineRule="auto"/>
              <w:cnfStyle w:val="100000000000" w:firstRow="1"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Purdue 101</w:t>
            </w:r>
          </w:p>
        </w:tc>
        <w:tc>
          <w:tcPr>
            <w:tcW w:w="1881" w:type="dxa"/>
            <w:hideMark/>
          </w:tcPr>
          <w:p w14:paraId="56FAC4C7" w14:textId="77777777" w:rsidR="00D67CB1" w:rsidRPr="00843C74" w:rsidRDefault="00D67CB1" w:rsidP="009E4218">
            <w:pPr>
              <w:spacing w:after="120" w:line="259" w:lineRule="auto"/>
              <w:cnfStyle w:val="100000000000" w:firstRow="1"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Boiler Gold Rush</w:t>
            </w:r>
          </w:p>
        </w:tc>
        <w:tc>
          <w:tcPr>
            <w:tcW w:w="3121" w:type="dxa"/>
            <w:hideMark/>
          </w:tcPr>
          <w:p w14:paraId="6D5BE4B3" w14:textId="77777777" w:rsidR="00D67CB1" w:rsidRPr="00843C74" w:rsidRDefault="00D67CB1" w:rsidP="009E4218">
            <w:pPr>
              <w:spacing w:after="120" w:line="259" w:lineRule="auto"/>
              <w:cnfStyle w:val="100000000000" w:firstRow="1"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Boiler Gold Rush International</w:t>
            </w:r>
          </w:p>
        </w:tc>
      </w:tr>
      <w:tr w:rsidR="00D67CB1" w:rsidRPr="00843C74" w14:paraId="61675CC7" w14:textId="77777777" w:rsidTr="009E4218">
        <w:trPr>
          <w:trHeight w:val="287"/>
        </w:trPr>
        <w:tc>
          <w:tcPr>
            <w:cnfStyle w:val="001000000000" w:firstRow="0" w:lastRow="0" w:firstColumn="1" w:lastColumn="0" w:oddVBand="0" w:evenVBand="0" w:oddHBand="0" w:evenHBand="0" w:firstRowFirstColumn="0" w:firstRowLastColumn="0" w:lastRowFirstColumn="0" w:lastRowLastColumn="0"/>
            <w:tcW w:w="767" w:type="dxa"/>
            <w:hideMark/>
          </w:tcPr>
          <w:p w14:paraId="3195DCFA" w14:textId="77777777" w:rsidR="00D67CB1" w:rsidRPr="00843C74" w:rsidRDefault="00D67CB1" w:rsidP="009E4218">
            <w:pPr>
              <w:spacing w:after="120" w:line="259" w:lineRule="auto"/>
              <w:rPr>
                <w:rFonts w:ascii="Franklin Gothic Book" w:hAnsi="Franklin Gothic Book"/>
                <w:sz w:val="20"/>
                <w:szCs w:val="20"/>
              </w:rPr>
            </w:pPr>
            <w:r w:rsidRPr="00843C74">
              <w:rPr>
                <w:rFonts w:ascii="Franklin Gothic Book" w:hAnsi="Franklin Gothic Book"/>
                <w:sz w:val="20"/>
                <w:szCs w:val="20"/>
              </w:rPr>
              <w:t>2021</w:t>
            </w:r>
          </w:p>
        </w:tc>
        <w:tc>
          <w:tcPr>
            <w:tcW w:w="1411" w:type="dxa"/>
            <w:hideMark/>
          </w:tcPr>
          <w:p w14:paraId="5D4B2894" w14:textId="77777777" w:rsidR="00D67CB1" w:rsidRPr="00843C74" w:rsidRDefault="00D67CB1" w:rsidP="009E4218">
            <w:pPr>
              <w:spacing w:after="12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PWL</w:t>
            </w:r>
          </w:p>
        </w:tc>
        <w:tc>
          <w:tcPr>
            <w:tcW w:w="1411" w:type="dxa"/>
            <w:hideMark/>
          </w:tcPr>
          <w:p w14:paraId="276093BA" w14:textId="77777777" w:rsidR="00D67CB1" w:rsidRPr="00843C74" w:rsidRDefault="00D67CB1" w:rsidP="009E4218">
            <w:pPr>
              <w:spacing w:after="12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88.9%</w:t>
            </w:r>
          </w:p>
        </w:tc>
        <w:tc>
          <w:tcPr>
            <w:tcW w:w="1881" w:type="dxa"/>
            <w:hideMark/>
          </w:tcPr>
          <w:p w14:paraId="3F1017DE" w14:textId="77777777" w:rsidR="00D67CB1" w:rsidRPr="00843C74" w:rsidRDefault="00D67CB1" w:rsidP="009E4218">
            <w:pPr>
              <w:spacing w:after="12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82.9%</w:t>
            </w:r>
          </w:p>
        </w:tc>
        <w:tc>
          <w:tcPr>
            <w:tcW w:w="3121" w:type="dxa"/>
            <w:hideMark/>
          </w:tcPr>
          <w:p w14:paraId="67707C8F" w14:textId="77777777" w:rsidR="00D67CB1" w:rsidRPr="00843C74" w:rsidRDefault="00D67CB1" w:rsidP="009E4218">
            <w:pPr>
              <w:spacing w:after="12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72.8%</w:t>
            </w:r>
          </w:p>
        </w:tc>
      </w:tr>
      <w:tr w:rsidR="00D67CB1" w:rsidRPr="00843C74" w14:paraId="54AA6982" w14:textId="77777777" w:rsidTr="009E4218">
        <w:trPr>
          <w:trHeight w:val="280"/>
        </w:trPr>
        <w:tc>
          <w:tcPr>
            <w:cnfStyle w:val="001000000000" w:firstRow="0" w:lastRow="0" w:firstColumn="1" w:lastColumn="0" w:oddVBand="0" w:evenVBand="0" w:oddHBand="0" w:evenHBand="0" w:firstRowFirstColumn="0" w:firstRowLastColumn="0" w:lastRowFirstColumn="0" w:lastRowLastColumn="0"/>
            <w:tcW w:w="767" w:type="dxa"/>
            <w:hideMark/>
          </w:tcPr>
          <w:p w14:paraId="555F2E89" w14:textId="77777777" w:rsidR="00D67CB1" w:rsidRPr="00843C74" w:rsidRDefault="00D67CB1" w:rsidP="009E4218">
            <w:pPr>
              <w:spacing w:after="120" w:line="259" w:lineRule="auto"/>
              <w:rPr>
                <w:rFonts w:ascii="Franklin Gothic Book" w:hAnsi="Franklin Gothic Book"/>
                <w:sz w:val="20"/>
                <w:szCs w:val="20"/>
              </w:rPr>
            </w:pPr>
            <w:r w:rsidRPr="00843C74">
              <w:rPr>
                <w:rFonts w:ascii="Franklin Gothic Book" w:hAnsi="Franklin Gothic Book"/>
                <w:sz w:val="20"/>
                <w:szCs w:val="20"/>
              </w:rPr>
              <w:t>2022</w:t>
            </w:r>
          </w:p>
        </w:tc>
        <w:tc>
          <w:tcPr>
            <w:tcW w:w="1411" w:type="dxa"/>
            <w:hideMark/>
          </w:tcPr>
          <w:p w14:paraId="3F891B5B" w14:textId="77777777" w:rsidR="00D67CB1" w:rsidRPr="00843C74" w:rsidRDefault="00D67CB1" w:rsidP="009E4218">
            <w:pPr>
              <w:spacing w:after="12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PWL</w:t>
            </w:r>
          </w:p>
        </w:tc>
        <w:tc>
          <w:tcPr>
            <w:tcW w:w="1411" w:type="dxa"/>
            <w:hideMark/>
          </w:tcPr>
          <w:p w14:paraId="09EB46E2" w14:textId="77777777" w:rsidR="00D67CB1" w:rsidRPr="00843C74" w:rsidRDefault="00D67CB1" w:rsidP="009E4218">
            <w:pPr>
              <w:spacing w:after="12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83.6%</w:t>
            </w:r>
          </w:p>
        </w:tc>
        <w:tc>
          <w:tcPr>
            <w:tcW w:w="1881" w:type="dxa"/>
            <w:hideMark/>
          </w:tcPr>
          <w:p w14:paraId="220AF0E5" w14:textId="77777777" w:rsidR="00D67CB1" w:rsidRPr="00843C74" w:rsidRDefault="00D67CB1" w:rsidP="009E4218">
            <w:pPr>
              <w:spacing w:after="12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83.4%</w:t>
            </w:r>
          </w:p>
        </w:tc>
        <w:tc>
          <w:tcPr>
            <w:tcW w:w="3121" w:type="dxa"/>
            <w:hideMark/>
          </w:tcPr>
          <w:p w14:paraId="18C83BCA" w14:textId="77777777" w:rsidR="00D67CB1" w:rsidRPr="00843C74" w:rsidRDefault="00D67CB1" w:rsidP="009E4218">
            <w:pPr>
              <w:spacing w:after="12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89.5%</w:t>
            </w:r>
          </w:p>
        </w:tc>
      </w:tr>
      <w:tr w:rsidR="00D67CB1" w:rsidRPr="00843C74" w14:paraId="3DEE7021" w14:textId="77777777" w:rsidTr="009E4218">
        <w:trPr>
          <w:trHeight w:val="287"/>
        </w:trPr>
        <w:tc>
          <w:tcPr>
            <w:cnfStyle w:val="001000000000" w:firstRow="0" w:lastRow="0" w:firstColumn="1" w:lastColumn="0" w:oddVBand="0" w:evenVBand="0" w:oddHBand="0" w:evenHBand="0" w:firstRowFirstColumn="0" w:firstRowLastColumn="0" w:lastRowFirstColumn="0" w:lastRowLastColumn="0"/>
            <w:tcW w:w="767" w:type="dxa"/>
            <w:hideMark/>
          </w:tcPr>
          <w:p w14:paraId="289E71C0" w14:textId="77777777" w:rsidR="00D67CB1" w:rsidRPr="00843C74" w:rsidRDefault="00D67CB1" w:rsidP="009E4218">
            <w:pPr>
              <w:spacing w:after="120" w:line="259" w:lineRule="auto"/>
              <w:rPr>
                <w:rFonts w:ascii="Franklin Gothic Book" w:hAnsi="Franklin Gothic Book"/>
                <w:sz w:val="20"/>
                <w:szCs w:val="20"/>
              </w:rPr>
            </w:pPr>
            <w:r w:rsidRPr="00843C74">
              <w:rPr>
                <w:rFonts w:ascii="Franklin Gothic Book" w:hAnsi="Franklin Gothic Book"/>
                <w:sz w:val="20"/>
                <w:szCs w:val="20"/>
              </w:rPr>
              <w:t>2023</w:t>
            </w:r>
          </w:p>
        </w:tc>
        <w:tc>
          <w:tcPr>
            <w:tcW w:w="1411" w:type="dxa"/>
            <w:hideMark/>
          </w:tcPr>
          <w:p w14:paraId="617E9E33" w14:textId="77777777" w:rsidR="00D67CB1" w:rsidRPr="00843C74" w:rsidRDefault="00D67CB1" w:rsidP="009E4218">
            <w:pPr>
              <w:spacing w:after="12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PWL</w:t>
            </w:r>
          </w:p>
        </w:tc>
        <w:tc>
          <w:tcPr>
            <w:tcW w:w="1411" w:type="dxa"/>
            <w:hideMark/>
          </w:tcPr>
          <w:p w14:paraId="5188075B" w14:textId="77777777" w:rsidR="00D67CB1" w:rsidRPr="00843C74" w:rsidRDefault="00D67CB1" w:rsidP="009E4218">
            <w:pPr>
              <w:spacing w:after="12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86.5%</w:t>
            </w:r>
          </w:p>
        </w:tc>
        <w:tc>
          <w:tcPr>
            <w:tcW w:w="1881" w:type="dxa"/>
            <w:hideMark/>
          </w:tcPr>
          <w:p w14:paraId="6A8F1F6C" w14:textId="77777777" w:rsidR="00D67CB1" w:rsidRPr="00843C74" w:rsidRDefault="00D67CB1" w:rsidP="009E4218">
            <w:pPr>
              <w:spacing w:after="12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86.3%</w:t>
            </w:r>
          </w:p>
        </w:tc>
        <w:tc>
          <w:tcPr>
            <w:tcW w:w="3121" w:type="dxa"/>
            <w:hideMark/>
          </w:tcPr>
          <w:p w14:paraId="0FB56B9F" w14:textId="77777777" w:rsidR="00D67CB1" w:rsidRPr="00843C74" w:rsidRDefault="00D67CB1" w:rsidP="009E4218">
            <w:pPr>
              <w:spacing w:after="12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84.4%</w:t>
            </w:r>
          </w:p>
        </w:tc>
      </w:tr>
      <w:tr w:rsidR="00D67CB1" w:rsidRPr="00843C74" w14:paraId="1EDCF8CC" w14:textId="77777777" w:rsidTr="009E4218">
        <w:trPr>
          <w:trHeight w:val="280"/>
        </w:trPr>
        <w:tc>
          <w:tcPr>
            <w:cnfStyle w:val="001000000000" w:firstRow="0" w:lastRow="0" w:firstColumn="1" w:lastColumn="0" w:oddVBand="0" w:evenVBand="0" w:oddHBand="0" w:evenHBand="0" w:firstRowFirstColumn="0" w:firstRowLastColumn="0" w:lastRowFirstColumn="0" w:lastRowLastColumn="0"/>
            <w:tcW w:w="767" w:type="dxa"/>
            <w:vMerge w:val="restart"/>
            <w:hideMark/>
          </w:tcPr>
          <w:p w14:paraId="7F5072C2" w14:textId="77777777" w:rsidR="00D67CB1" w:rsidRPr="00843C74" w:rsidRDefault="00D67CB1" w:rsidP="009E4218">
            <w:pPr>
              <w:spacing w:after="120" w:line="259" w:lineRule="auto"/>
              <w:rPr>
                <w:rFonts w:ascii="Franklin Gothic Book" w:hAnsi="Franklin Gothic Book"/>
                <w:sz w:val="20"/>
                <w:szCs w:val="20"/>
              </w:rPr>
            </w:pPr>
            <w:r w:rsidRPr="00843C74">
              <w:rPr>
                <w:rFonts w:ascii="Franklin Gothic Book" w:hAnsi="Franklin Gothic Book"/>
                <w:sz w:val="20"/>
                <w:szCs w:val="20"/>
              </w:rPr>
              <w:t>2024</w:t>
            </w:r>
          </w:p>
        </w:tc>
        <w:tc>
          <w:tcPr>
            <w:tcW w:w="1411" w:type="dxa"/>
            <w:hideMark/>
          </w:tcPr>
          <w:p w14:paraId="4C4F7556" w14:textId="77777777" w:rsidR="00D67CB1" w:rsidRPr="00843C74" w:rsidRDefault="00D67CB1" w:rsidP="009E4218">
            <w:pPr>
              <w:spacing w:after="12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PWL</w:t>
            </w:r>
          </w:p>
        </w:tc>
        <w:tc>
          <w:tcPr>
            <w:tcW w:w="1411" w:type="dxa"/>
            <w:hideMark/>
          </w:tcPr>
          <w:p w14:paraId="1F553DA2" w14:textId="77777777" w:rsidR="00D67CB1" w:rsidRPr="00843C74" w:rsidRDefault="00D67CB1" w:rsidP="009E4218">
            <w:pPr>
              <w:spacing w:after="12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84.8%</w:t>
            </w:r>
          </w:p>
        </w:tc>
        <w:tc>
          <w:tcPr>
            <w:tcW w:w="1881" w:type="dxa"/>
            <w:hideMark/>
          </w:tcPr>
          <w:p w14:paraId="242A3E14" w14:textId="77777777" w:rsidR="00D67CB1" w:rsidRPr="00843C74" w:rsidRDefault="00D67CB1" w:rsidP="009E4218">
            <w:pPr>
              <w:spacing w:after="12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82.9%</w:t>
            </w:r>
          </w:p>
        </w:tc>
        <w:tc>
          <w:tcPr>
            <w:tcW w:w="3121" w:type="dxa"/>
            <w:hideMark/>
          </w:tcPr>
          <w:p w14:paraId="039C5106" w14:textId="77777777" w:rsidR="00D67CB1" w:rsidRPr="00843C74" w:rsidRDefault="00D67CB1" w:rsidP="009E4218">
            <w:pPr>
              <w:spacing w:after="12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91.8%</w:t>
            </w:r>
          </w:p>
        </w:tc>
      </w:tr>
      <w:tr w:rsidR="00D67CB1" w:rsidRPr="00843C74" w14:paraId="281A5214" w14:textId="77777777" w:rsidTr="009E4218">
        <w:trPr>
          <w:trHeight w:val="100"/>
        </w:trPr>
        <w:tc>
          <w:tcPr>
            <w:cnfStyle w:val="001000000000" w:firstRow="0" w:lastRow="0" w:firstColumn="1" w:lastColumn="0" w:oddVBand="0" w:evenVBand="0" w:oddHBand="0" w:evenHBand="0" w:firstRowFirstColumn="0" w:firstRowLastColumn="0" w:lastRowFirstColumn="0" w:lastRowLastColumn="0"/>
            <w:tcW w:w="0" w:type="auto"/>
            <w:vMerge/>
            <w:hideMark/>
          </w:tcPr>
          <w:p w14:paraId="1E4164A1" w14:textId="77777777" w:rsidR="00D67CB1" w:rsidRPr="00843C74" w:rsidRDefault="00D67CB1" w:rsidP="009E4218">
            <w:pPr>
              <w:spacing w:after="120" w:line="259" w:lineRule="auto"/>
              <w:rPr>
                <w:rFonts w:ascii="Franklin Gothic Book" w:hAnsi="Franklin Gothic Book"/>
                <w:sz w:val="20"/>
                <w:szCs w:val="20"/>
              </w:rPr>
            </w:pPr>
          </w:p>
        </w:tc>
        <w:tc>
          <w:tcPr>
            <w:tcW w:w="1411" w:type="dxa"/>
            <w:hideMark/>
          </w:tcPr>
          <w:p w14:paraId="4DBE4902" w14:textId="77777777" w:rsidR="00D67CB1" w:rsidRPr="00843C74" w:rsidRDefault="00D67CB1" w:rsidP="009E4218">
            <w:pPr>
              <w:spacing w:after="12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INDY</w:t>
            </w:r>
          </w:p>
        </w:tc>
        <w:tc>
          <w:tcPr>
            <w:tcW w:w="1411" w:type="dxa"/>
            <w:hideMark/>
          </w:tcPr>
          <w:p w14:paraId="1803A75F" w14:textId="77777777" w:rsidR="00D67CB1" w:rsidRPr="00843C74" w:rsidRDefault="00D67CB1" w:rsidP="009E4218">
            <w:pPr>
              <w:spacing w:after="12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80.0%</w:t>
            </w:r>
          </w:p>
        </w:tc>
        <w:tc>
          <w:tcPr>
            <w:tcW w:w="1881" w:type="dxa"/>
            <w:hideMark/>
          </w:tcPr>
          <w:p w14:paraId="5F38B297" w14:textId="77777777" w:rsidR="00D67CB1" w:rsidRPr="00843C74" w:rsidRDefault="00D67CB1" w:rsidP="009E4218">
            <w:pPr>
              <w:spacing w:after="12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87.1%</w:t>
            </w:r>
          </w:p>
        </w:tc>
        <w:tc>
          <w:tcPr>
            <w:tcW w:w="3121" w:type="dxa"/>
            <w:hideMark/>
          </w:tcPr>
          <w:p w14:paraId="1D2824D9" w14:textId="77777777" w:rsidR="00D67CB1" w:rsidRPr="00843C74" w:rsidRDefault="00D67CB1" w:rsidP="009E4218">
            <w:pPr>
              <w:spacing w:after="12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843C74">
              <w:rPr>
                <w:rFonts w:ascii="Franklin Gothic Book" w:hAnsi="Franklin Gothic Book"/>
                <w:sz w:val="20"/>
                <w:szCs w:val="20"/>
              </w:rPr>
              <w:t>N/A</w:t>
            </w:r>
          </w:p>
        </w:tc>
      </w:tr>
      <w:tr w:rsidR="00D67CB1" w:rsidRPr="00843C74" w14:paraId="12AD77DB" w14:textId="77777777" w:rsidTr="009E4218">
        <w:trPr>
          <w:trHeight w:val="10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FFFFF" w:themeFill="background1"/>
          </w:tcPr>
          <w:p w14:paraId="14CB9A6A" w14:textId="77777777" w:rsidR="00D67CB1" w:rsidRPr="004A4E0B" w:rsidRDefault="00D67CB1" w:rsidP="009E4218">
            <w:pPr>
              <w:spacing w:after="120"/>
              <w:rPr>
                <w:rFonts w:ascii="Franklin Gothic Book" w:hAnsi="Franklin Gothic Book"/>
                <w:sz w:val="20"/>
                <w:szCs w:val="20"/>
              </w:rPr>
            </w:pPr>
            <w:r w:rsidRPr="004A4E0B">
              <w:rPr>
                <w:rFonts w:ascii="Franklin Gothic Book" w:hAnsi="Franklin Gothic Book"/>
                <w:sz w:val="20"/>
                <w:szCs w:val="20"/>
              </w:rPr>
              <w:t>2025</w:t>
            </w:r>
          </w:p>
        </w:tc>
        <w:tc>
          <w:tcPr>
            <w:tcW w:w="1411" w:type="dxa"/>
            <w:shd w:val="clear" w:color="auto" w:fill="FFFFFF" w:themeFill="background1"/>
          </w:tcPr>
          <w:p w14:paraId="61EFA37B" w14:textId="77777777" w:rsidR="00D67CB1" w:rsidRPr="004A4E0B" w:rsidRDefault="00D67CB1" w:rsidP="009E4218">
            <w:pPr>
              <w:spacing w:after="120"/>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4A4E0B">
              <w:rPr>
                <w:rFonts w:ascii="Franklin Gothic Book" w:hAnsi="Franklin Gothic Book"/>
                <w:sz w:val="20"/>
                <w:szCs w:val="20"/>
              </w:rPr>
              <w:t>PWL</w:t>
            </w:r>
          </w:p>
        </w:tc>
        <w:tc>
          <w:tcPr>
            <w:tcW w:w="1411" w:type="dxa"/>
            <w:shd w:val="clear" w:color="auto" w:fill="FFFFFF" w:themeFill="background1"/>
          </w:tcPr>
          <w:p w14:paraId="415F90C2" w14:textId="77777777" w:rsidR="00D67CB1" w:rsidRPr="004A4E0B" w:rsidRDefault="00D67CB1" w:rsidP="009E4218">
            <w:pPr>
              <w:spacing w:after="120"/>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4A4E0B">
              <w:rPr>
                <w:rFonts w:ascii="Franklin Gothic Book" w:hAnsi="Franklin Gothic Book"/>
                <w:sz w:val="20"/>
                <w:szCs w:val="20"/>
              </w:rPr>
              <w:t>85.6%</w:t>
            </w:r>
          </w:p>
        </w:tc>
        <w:tc>
          <w:tcPr>
            <w:tcW w:w="1881" w:type="dxa"/>
            <w:shd w:val="clear" w:color="auto" w:fill="FFFFFF" w:themeFill="background1"/>
          </w:tcPr>
          <w:p w14:paraId="0A412B9C" w14:textId="77777777" w:rsidR="00D67CB1" w:rsidRPr="004A4E0B" w:rsidRDefault="00D67CB1" w:rsidP="009E4218">
            <w:pPr>
              <w:spacing w:after="120"/>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4A4E0B">
              <w:rPr>
                <w:rFonts w:ascii="Franklin Gothic Book" w:hAnsi="Franklin Gothic Book"/>
                <w:sz w:val="20"/>
                <w:szCs w:val="20"/>
              </w:rPr>
              <w:t>86.77%</w:t>
            </w:r>
          </w:p>
        </w:tc>
        <w:tc>
          <w:tcPr>
            <w:tcW w:w="3121" w:type="dxa"/>
            <w:shd w:val="clear" w:color="auto" w:fill="FFFFFF" w:themeFill="background1"/>
          </w:tcPr>
          <w:p w14:paraId="0132BDF1" w14:textId="77777777" w:rsidR="00D67CB1" w:rsidRPr="004A4E0B" w:rsidRDefault="00D67CB1" w:rsidP="009E4218">
            <w:pPr>
              <w:spacing w:after="120"/>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4A4E0B">
              <w:rPr>
                <w:rFonts w:ascii="Franklin Gothic Book" w:hAnsi="Franklin Gothic Book"/>
                <w:sz w:val="20"/>
                <w:szCs w:val="20"/>
              </w:rPr>
              <w:t>89.74%</w:t>
            </w:r>
          </w:p>
        </w:tc>
      </w:tr>
      <w:tr w:rsidR="00D67CB1" w:rsidRPr="00843C74" w14:paraId="2AC7369D" w14:textId="77777777" w:rsidTr="009E4218">
        <w:trPr>
          <w:trHeight w:val="10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tcPr>
          <w:p w14:paraId="23DBD3F8" w14:textId="77777777" w:rsidR="00D67CB1" w:rsidRPr="004A4E0B" w:rsidRDefault="00D67CB1" w:rsidP="009E4218">
            <w:pPr>
              <w:spacing w:after="120"/>
              <w:rPr>
                <w:rFonts w:ascii="Franklin Gothic Book" w:hAnsi="Franklin Gothic Book"/>
                <w:sz w:val="20"/>
                <w:szCs w:val="20"/>
              </w:rPr>
            </w:pPr>
          </w:p>
        </w:tc>
        <w:tc>
          <w:tcPr>
            <w:tcW w:w="1411" w:type="dxa"/>
            <w:shd w:val="clear" w:color="auto" w:fill="FFFFFF" w:themeFill="background1"/>
          </w:tcPr>
          <w:p w14:paraId="435F940B" w14:textId="77777777" w:rsidR="00D67CB1" w:rsidRPr="004A4E0B" w:rsidRDefault="00D67CB1" w:rsidP="009E4218">
            <w:pPr>
              <w:spacing w:after="120"/>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4A4E0B">
              <w:rPr>
                <w:rFonts w:ascii="Franklin Gothic Book" w:hAnsi="Franklin Gothic Book"/>
                <w:sz w:val="20"/>
                <w:szCs w:val="20"/>
              </w:rPr>
              <w:t>INDY</w:t>
            </w:r>
          </w:p>
        </w:tc>
        <w:tc>
          <w:tcPr>
            <w:tcW w:w="1411" w:type="dxa"/>
            <w:shd w:val="clear" w:color="auto" w:fill="FFFFFF" w:themeFill="background1"/>
          </w:tcPr>
          <w:p w14:paraId="44BF3C01" w14:textId="77777777" w:rsidR="00D67CB1" w:rsidRPr="004A4E0B" w:rsidRDefault="00D67CB1" w:rsidP="009E4218">
            <w:pPr>
              <w:spacing w:after="120"/>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4A4E0B">
              <w:rPr>
                <w:rFonts w:ascii="Franklin Gothic Book" w:hAnsi="Franklin Gothic Book"/>
                <w:sz w:val="20"/>
                <w:szCs w:val="20"/>
              </w:rPr>
              <w:t>83.8%</w:t>
            </w:r>
          </w:p>
        </w:tc>
        <w:tc>
          <w:tcPr>
            <w:tcW w:w="1881" w:type="dxa"/>
            <w:shd w:val="clear" w:color="auto" w:fill="FFFFFF" w:themeFill="background1"/>
          </w:tcPr>
          <w:p w14:paraId="776DD7F7" w14:textId="77777777" w:rsidR="00D67CB1" w:rsidRPr="004A4E0B" w:rsidRDefault="00D67CB1" w:rsidP="009E4218">
            <w:pPr>
              <w:spacing w:after="120"/>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4A4E0B">
              <w:rPr>
                <w:rFonts w:ascii="Franklin Gothic Book" w:hAnsi="Franklin Gothic Book"/>
                <w:sz w:val="20"/>
                <w:szCs w:val="20"/>
              </w:rPr>
              <w:t>89.81%</w:t>
            </w:r>
          </w:p>
        </w:tc>
        <w:tc>
          <w:tcPr>
            <w:tcW w:w="3121" w:type="dxa"/>
            <w:shd w:val="clear" w:color="auto" w:fill="FFFFFF" w:themeFill="background1"/>
          </w:tcPr>
          <w:p w14:paraId="4C030442" w14:textId="77777777" w:rsidR="00D67CB1" w:rsidRPr="004A4E0B" w:rsidRDefault="00D67CB1" w:rsidP="009E4218">
            <w:pPr>
              <w:spacing w:after="120"/>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4A4E0B">
              <w:rPr>
                <w:rFonts w:ascii="Franklin Gothic Book" w:hAnsi="Franklin Gothic Book"/>
                <w:sz w:val="20"/>
                <w:szCs w:val="20"/>
              </w:rPr>
              <w:t>90.63%</w:t>
            </w:r>
          </w:p>
        </w:tc>
      </w:tr>
    </w:tbl>
    <w:p w14:paraId="3786E852" w14:textId="77777777" w:rsidR="00D67CB1" w:rsidRDefault="00D67CB1" w:rsidP="00D67CB1">
      <w:pPr>
        <w:spacing w:after="0"/>
        <w:rPr>
          <w:rFonts w:ascii="Franklin Gothic Demi" w:hAnsi="Franklin Gothic Demi"/>
          <w:color w:val="8E6F3E"/>
          <w:sz w:val="26"/>
          <w:szCs w:val="26"/>
        </w:rPr>
      </w:pPr>
    </w:p>
    <w:p w14:paraId="09184097" w14:textId="77777777" w:rsidR="00D67CB1" w:rsidRDefault="00D67CB1" w:rsidP="001F0DAA">
      <w:pPr>
        <w:spacing w:after="0"/>
        <w:rPr>
          <w:rFonts w:ascii="Franklin Gothic Demi" w:hAnsi="Franklin Gothic Demi"/>
          <w:color w:val="8E6F3E"/>
          <w:sz w:val="26"/>
          <w:szCs w:val="26"/>
        </w:rPr>
      </w:pPr>
    </w:p>
    <w:p w14:paraId="520732F2" w14:textId="5DDC4DE0" w:rsidR="001512F2" w:rsidRPr="001F0DAA" w:rsidRDefault="40DDB66A" w:rsidP="001F0DAA">
      <w:pPr>
        <w:spacing w:after="0"/>
        <w:rPr>
          <w:rFonts w:ascii="Franklin Gothic Demi" w:hAnsi="Franklin Gothic Demi"/>
          <w:color w:val="8E6F3E"/>
          <w:sz w:val="26"/>
          <w:szCs w:val="26"/>
        </w:rPr>
      </w:pPr>
      <w:r w:rsidRPr="0EA4F1E5">
        <w:rPr>
          <w:rFonts w:ascii="Franklin Gothic Demi" w:hAnsi="Franklin Gothic Demi"/>
          <w:color w:val="8E6F3E"/>
          <w:sz w:val="26"/>
          <w:szCs w:val="26"/>
        </w:rPr>
        <w:t xml:space="preserve">Section </w:t>
      </w:r>
      <w:proofErr w:type="spellStart"/>
      <w:r w:rsidRPr="0EA4F1E5">
        <w:rPr>
          <w:rFonts w:ascii="Franklin Gothic Demi" w:hAnsi="Franklin Gothic Demi"/>
          <w:color w:val="8E6F3E"/>
          <w:sz w:val="26"/>
          <w:szCs w:val="26"/>
        </w:rPr>
        <w:t>IV</w:t>
      </w:r>
      <w:r w:rsidR="0B3129CE" w:rsidRPr="0EA4F1E5">
        <w:rPr>
          <w:rFonts w:ascii="Franklin Gothic Demi" w:hAnsi="Franklin Gothic Demi"/>
          <w:color w:val="8E6F3E"/>
          <w:sz w:val="26"/>
          <w:szCs w:val="26"/>
        </w:rPr>
        <w:t>a</w:t>
      </w:r>
      <w:proofErr w:type="spellEnd"/>
      <w:r w:rsidRPr="0EA4F1E5">
        <w:rPr>
          <w:rFonts w:ascii="Franklin Gothic Demi" w:hAnsi="Franklin Gothic Demi"/>
          <w:color w:val="8E6F3E"/>
          <w:sz w:val="26"/>
          <w:szCs w:val="26"/>
        </w:rPr>
        <w:t>. Engagement and Retention</w:t>
      </w:r>
      <w:r w:rsidR="0B3129CE" w:rsidRPr="0EA4F1E5">
        <w:rPr>
          <w:rFonts w:ascii="Franklin Gothic Demi" w:hAnsi="Franklin Gothic Demi"/>
          <w:color w:val="8E6F3E"/>
          <w:sz w:val="26"/>
          <w:szCs w:val="26"/>
        </w:rPr>
        <w:t xml:space="preserve">, </w:t>
      </w:r>
      <w:r w:rsidRPr="0EA4F1E5">
        <w:rPr>
          <w:rFonts w:ascii="Franklin Gothic Demi" w:hAnsi="Franklin Gothic Demi"/>
          <w:color w:val="8E6F3E"/>
          <w:sz w:val="26"/>
          <w:szCs w:val="26"/>
        </w:rPr>
        <w:t>Website</w:t>
      </w:r>
    </w:p>
    <w:p w14:paraId="784FD43D" w14:textId="424775FC" w:rsidR="00E465D3" w:rsidRPr="001E4885" w:rsidRDefault="2DEB2A6B" w:rsidP="0EA4F1E5">
      <w:pPr>
        <w:rPr>
          <w:rFonts w:ascii="Franklin Gothic Book" w:hAnsi="Franklin Gothic Book"/>
          <w:b/>
          <w:bCs/>
        </w:rPr>
      </w:pPr>
      <w:r w:rsidRPr="0EA4F1E5">
        <w:rPr>
          <w:rFonts w:ascii="Franklin Gothic Book" w:hAnsi="Franklin Gothic Book"/>
        </w:rPr>
        <w:t xml:space="preserve">The following data is gathered </w:t>
      </w:r>
      <w:r w:rsidR="0B3129CE" w:rsidRPr="0EA4F1E5">
        <w:rPr>
          <w:rFonts w:ascii="Franklin Gothic Book" w:hAnsi="Franklin Gothic Book"/>
        </w:rPr>
        <w:t xml:space="preserve">for </w:t>
      </w:r>
      <w:hyperlink r:id="rId21">
        <w:r w:rsidR="0B3129CE" w:rsidRPr="0EA4F1E5">
          <w:rPr>
            <w:rStyle w:val="Hyperlink"/>
            <w:rFonts w:ascii="Franklin Gothic Book" w:hAnsi="Franklin Gothic Book"/>
            <w:b/>
            <w:bCs/>
          </w:rPr>
          <w:t>purdue.edu/orientation</w:t>
        </w:r>
      </w:hyperlink>
      <w:r w:rsidR="0B3129CE" w:rsidRPr="0EA4F1E5">
        <w:rPr>
          <w:rFonts w:ascii="Franklin Gothic Book" w:hAnsi="Franklin Gothic Book"/>
          <w:b/>
          <w:bCs/>
        </w:rPr>
        <w:t xml:space="preserve"> </w:t>
      </w:r>
      <w:r w:rsidRPr="0EA4F1E5">
        <w:rPr>
          <w:rFonts w:ascii="Franklin Gothic Book" w:hAnsi="Franklin Gothic Book"/>
        </w:rPr>
        <w:t>from Google Analytics 4, a data</w:t>
      </w:r>
      <w:r w:rsidR="2515E543" w:rsidRPr="0EA4F1E5">
        <w:rPr>
          <w:rFonts w:ascii="Franklin Gothic Book" w:hAnsi="Franklin Gothic Book"/>
        </w:rPr>
        <w:t>-</w:t>
      </w:r>
      <w:r w:rsidRPr="0EA4F1E5">
        <w:rPr>
          <w:rFonts w:ascii="Franklin Gothic Book" w:hAnsi="Franklin Gothic Book"/>
        </w:rPr>
        <w:t xml:space="preserve">tracking website used to learn about website performance, user demographics and more. In many places, data is taken from a small percentage of users, who may or may not accurately represent the whole dataset. </w:t>
      </w:r>
    </w:p>
    <w:p w14:paraId="298E1D46" w14:textId="1FB98DE6" w:rsidR="00E465D3" w:rsidRPr="001E4885" w:rsidRDefault="2DEB2A6B" w:rsidP="0EA4F1E5">
      <w:pPr>
        <w:rPr>
          <w:rFonts w:ascii="Franklin Gothic Book" w:hAnsi="Franklin Gothic Book"/>
          <w:b/>
          <w:bCs/>
        </w:rPr>
      </w:pPr>
      <w:r w:rsidRPr="0EA4F1E5">
        <w:rPr>
          <w:rFonts w:ascii="Franklin Gothic Book" w:hAnsi="Franklin Gothic Book"/>
        </w:rPr>
        <w:t xml:space="preserve">All data was collected </w:t>
      </w:r>
      <w:r w:rsidR="2E03C7B4" w:rsidRPr="0EA4F1E5">
        <w:rPr>
          <w:rFonts w:ascii="Franklin Gothic Book" w:hAnsi="Franklin Gothic Book"/>
        </w:rPr>
        <w:t xml:space="preserve">between Sep. 1, 2023, and Sep. 1, 2024. </w:t>
      </w:r>
    </w:p>
    <w:p w14:paraId="4C05DCAC" w14:textId="194C1FAD" w:rsidR="00E465D3" w:rsidRPr="001E4885" w:rsidRDefault="2DEB2A6B" w:rsidP="0EA4F1E5">
      <w:pPr>
        <w:rPr>
          <w:rFonts w:ascii="Franklin Gothic Book" w:hAnsi="Franklin Gothic Book"/>
        </w:rPr>
      </w:pPr>
      <w:r w:rsidRPr="0EA4F1E5">
        <w:rPr>
          <w:rFonts w:ascii="Franklin Gothic Book" w:hAnsi="Franklin Gothic Book"/>
        </w:rPr>
        <w:t>The report is broken up into three main sections:</w:t>
      </w:r>
    </w:p>
    <w:p w14:paraId="17EF8EF3" w14:textId="77777777" w:rsidR="00E465D3" w:rsidRPr="001E4885" w:rsidRDefault="2DEB2A6B" w:rsidP="0EA4F1E5">
      <w:pPr>
        <w:numPr>
          <w:ilvl w:val="0"/>
          <w:numId w:val="31"/>
        </w:numPr>
        <w:spacing w:after="0"/>
        <w:rPr>
          <w:rFonts w:ascii="Franklin Gothic Book" w:hAnsi="Franklin Gothic Book"/>
          <w:b/>
          <w:bCs/>
        </w:rPr>
      </w:pPr>
      <w:r w:rsidRPr="0EA4F1E5">
        <w:rPr>
          <w:rFonts w:ascii="Franklin Gothic Book" w:hAnsi="Franklin Gothic Book"/>
          <w:b/>
          <w:bCs/>
        </w:rPr>
        <w:t>Website Usage</w:t>
      </w:r>
    </w:p>
    <w:p w14:paraId="5C4BB94C" w14:textId="132F6EE5" w:rsidR="00E465D3" w:rsidRPr="001E4885" w:rsidRDefault="2DEB2A6B" w:rsidP="0EA4F1E5">
      <w:pPr>
        <w:numPr>
          <w:ilvl w:val="1"/>
          <w:numId w:val="31"/>
        </w:numPr>
        <w:spacing w:after="0"/>
        <w:rPr>
          <w:rFonts w:ascii="Franklin Gothic Book" w:hAnsi="Franklin Gothic Book"/>
        </w:rPr>
      </w:pPr>
      <w:r w:rsidRPr="0EA4F1E5">
        <w:rPr>
          <w:rFonts w:ascii="Franklin Gothic Book" w:hAnsi="Franklin Gothic Book"/>
        </w:rPr>
        <w:t>These are general statistics about</w:t>
      </w:r>
      <w:r w:rsidR="2515E543" w:rsidRPr="0EA4F1E5">
        <w:rPr>
          <w:rFonts w:ascii="Franklin Gothic Book" w:hAnsi="Franklin Gothic Book"/>
        </w:rPr>
        <w:t xml:space="preserve"> the</w:t>
      </w:r>
      <w:r w:rsidRPr="0EA4F1E5">
        <w:rPr>
          <w:rFonts w:ascii="Franklin Gothic Book" w:hAnsi="Franklin Gothic Book"/>
        </w:rPr>
        <w:t xml:space="preserve"> total numbers of website users, page views, session times and more. Generally, these </w:t>
      </w:r>
      <w:r w:rsidR="2E03C7B4" w:rsidRPr="0EA4F1E5">
        <w:rPr>
          <w:rFonts w:ascii="Franklin Gothic Book" w:hAnsi="Franklin Gothic Book"/>
        </w:rPr>
        <w:t xml:space="preserve">reveal </w:t>
      </w:r>
      <w:r w:rsidRPr="0EA4F1E5">
        <w:rPr>
          <w:rFonts w:ascii="Franklin Gothic Book" w:hAnsi="Franklin Gothic Book"/>
        </w:rPr>
        <w:t>large trends across the site</w:t>
      </w:r>
      <w:r w:rsidR="2E03C7B4" w:rsidRPr="0EA4F1E5">
        <w:rPr>
          <w:rFonts w:ascii="Franklin Gothic Book" w:hAnsi="Franklin Gothic Book"/>
        </w:rPr>
        <w:t>,</w:t>
      </w:r>
      <w:r w:rsidRPr="0EA4F1E5">
        <w:rPr>
          <w:rFonts w:ascii="Franklin Gothic Book" w:hAnsi="Franklin Gothic Book"/>
        </w:rPr>
        <w:t xml:space="preserve"> such as popular times for the site throughout the year and how users interact with the site on a basic level.</w:t>
      </w:r>
    </w:p>
    <w:p w14:paraId="60107B37" w14:textId="2DD4B0F0" w:rsidR="00E465D3" w:rsidRPr="001E4885" w:rsidRDefault="2DEB2A6B" w:rsidP="0EA4F1E5">
      <w:pPr>
        <w:numPr>
          <w:ilvl w:val="1"/>
          <w:numId w:val="31"/>
        </w:numPr>
        <w:rPr>
          <w:rFonts w:ascii="Franklin Gothic Book" w:hAnsi="Franklin Gothic Book"/>
        </w:rPr>
      </w:pPr>
      <w:r w:rsidRPr="0EA4F1E5">
        <w:rPr>
          <w:rFonts w:ascii="Franklin Gothic Book" w:hAnsi="Franklin Gothic Book"/>
        </w:rPr>
        <w:t xml:space="preserve">This section also discusses which pages on the site are most popular, </w:t>
      </w:r>
      <w:r w:rsidR="2E03C7B4" w:rsidRPr="0EA4F1E5">
        <w:rPr>
          <w:rFonts w:ascii="Franklin Gothic Book" w:hAnsi="Franklin Gothic Book"/>
        </w:rPr>
        <w:t>which</w:t>
      </w:r>
      <w:r w:rsidRPr="0EA4F1E5">
        <w:rPr>
          <w:rFonts w:ascii="Franklin Gothic Book" w:hAnsi="Franklin Gothic Book"/>
        </w:rPr>
        <w:t xml:space="preserve"> is particularly interesting for noting the success/failure of newly created pages.</w:t>
      </w:r>
    </w:p>
    <w:p w14:paraId="7353C851" w14:textId="77777777" w:rsidR="00E465D3" w:rsidRPr="001E4885" w:rsidRDefault="2DEB2A6B" w:rsidP="0EA4F1E5">
      <w:pPr>
        <w:numPr>
          <w:ilvl w:val="0"/>
          <w:numId w:val="31"/>
        </w:numPr>
        <w:spacing w:after="0"/>
        <w:rPr>
          <w:rFonts w:ascii="Franklin Gothic Book" w:hAnsi="Franklin Gothic Book"/>
          <w:b/>
          <w:bCs/>
        </w:rPr>
      </w:pPr>
      <w:r w:rsidRPr="0EA4F1E5">
        <w:rPr>
          <w:rFonts w:ascii="Franklin Gothic Book" w:hAnsi="Franklin Gothic Book"/>
          <w:b/>
          <w:bCs/>
        </w:rPr>
        <w:t>User Demographics</w:t>
      </w:r>
    </w:p>
    <w:p w14:paraId="7038B55F" w14:textId="761F633A" w:rsidR="00E465D3" w:rsidRPr="001E4885" w:rsidRDefault="2DEB2A6B" w:rsidP="0EA4F1E5">
      <w:pPr>
        <w:numPr>
          <w:ilvl w:val="1"/>
          <w:numId w:val="31"/>
        </w:numPr>
        <w:rPr>
          <w:rFonts w:ascii="Franklin Gothic Book" w:hAnsi="Franklin Gothic Book"/>
        </w:rPr>
      </w:pPr>
      <w:r w:rsidRPr="0EA4F1E5">
        <w:rPr>
          <w:rFonts w:ascii="Franklin Gothic Book" w:hAnsi="Franklin Gothic Book"/>
        </w:rPr>
        <w:t xml:space="preserve">This section explores the types of users on the website with categories such as age, gender and geolocation. This section </w:t>
      </w:r>
      <w:r w:rsidR="2E03C7B4" w:rsidRPr="0EA4F1E5">
        <w:rPr>
          <w:rFonts w:ascii="Franklin Gothic Book" w:hAnsi="Franklin Gothic Book"/>
        </w:rPr>
        <w:t>is</w:t>
      </w:r>
      <w:r w:rsidRPr="0EA4F1E5">
        <w:rPr>
          <w:rFonts w:ascii="Franklin Gothic Book" w:hAnsi="Franklin Gothic Book"/>
        </w:rPr>
        <w:t xml:space="preserve"> particularly interesting for sites with very particular expected audiences, such as “undergraduate students in West Lafayette</w:t>
      </w:r>
      <w:r w:rsidR="2515E543" w:rsidRPr="0EA4F1E5">
        <w:rPr>
          <w:rFonts w:ascii="Franklin Gothic Book" w:hAnsi="Franklin Gothic Book"/>
        </w:rPr>
        <w:t>,”</w:t>
      </w:r>
      <w:r w:rsidRPr="0EA4F1E5">
        <w:rPr>
          <w:rFonts w:ascii="Franklin Gothic Book" w:hAnsi="Franklin Gothic Book"/>
        </w:rPr>
        <w:t xml:space="preserve"> because expected v</w:t>
      </w:r>
      <w:r w:rsidR="2515E543" w:rsidRPr="0EA4F1E5">
        <w:rPr>
          <w:rFonts w:ascii="Franklin Gothic Book" w:hAnsi="Franklin Gothic Book"/>
        </w:rPr>
        <w:t>ersus</w:t>
      </w:r>
      <w:r w:rsidRPr="0EA4F1E5">
        <w:rPr>
          <w:rFonts w:ascii="Franklin Gothic Book" w:hAnsi="Franklin Gothic Book"/>
        </w:rPr>
        <w:t xml:space="preserve"> actual audiences</w:t>
      </w:r>
      <w:r w:rsidR="2E03C7B4" w:rsidRPr="0EA4F1E5">
        <w:rPr>
          <w:rFonts w:ascii="Franklin Gothic Book" w:hAnsi="Franklin Gothic Book"/>
        </w:rPr>
        <w:t xml:space="preserve"> can be explored.</w:t>
      </w:r>
    </w:p>
    <w:p w14:paraId="4A92F7B8" w14:textId="77777777" w:rsidR="00E465D3" w:rsidRPr="001E4885" w:rsidRDefault="2DEB2A6B" w:rsidP="0EA4F1E5">
      <w:pPr>
        <w:numPr>
          <w:ilvl w:val="0"/>
          <w:numId w:val="31"/>
        </w:numPr>
        <w:spacing w:after="0"/>
        <w:rPr>
          <w:rFonts w:ascii="Franklin Gothic Book" w:hAnsi="Franklin Gothic Book"/>
          <w:b/>
          <w:bCs/>
        </w:rPr>
      </w:pPr>
      <w:r w:rsidRPr="0EA4F1E5">
        <w:rPr>
          <w:rFonts w:ascii="Franklin Gothic Book" w:hAnsi="Franklin Gothic Book"/>
          <w:b/>
          <w:bCs/>
        </w:rPr>
        <w:t>Technology</w:t>
      </w:r>
    </w:p>
    <w:p w14:paraId="03363194" w14:textId="7DAAAC92" w:rsidR="00E465D3" w:rsidRPr="001E4885" w:rsidRDefault="2DEB2A6B" w:rsidP="0EA4F1E5">
      <w:pPr>
        <w:numPr>
          <w:ilvl w:val="1"/>
          <w:numId w:val="31"/>
        </w:numPr>
        <w:rPr>
          <w:rFonts w:ascii="Franklin Gothic Book" w:hAnsi="Franklin Gothic Book"/>
        </w:rPr>
      </w:pPr>
      <w:r w:rsidRPr="0EA4F1E5">
        <w:rPr>
          <w:rFonts w:ascii="Franklin Gothic Book" w:hAnsi="Franklin Gothic Book"/>
        </w:rPr>
        <w:t xml:space="preserve">This section shares information about the types of devices and browsers that users are utilizing. This can be helpful for web development </w:t>
      </w:r>
      <w:r w:rsidR="2515E543" w:rsidRPr="0EA4F1E5">
        <w:rPr>
          <w:rFonts w:ascii="Franklin Gothic Book" w:hAnsi="Franklin Gothic Book"/>
        </w:rPr>
        <w:t>and</w:t>
      </w:r>
      <w:r w:rsidRPr="0EA4F1E5">
        <w:rPr>
          <w:rFonts w:ascii="Franklin Gothic Book" w:hAnsi="Franklin Gothic Book"/>
        </w:rPr>
        <w:t xml:space="preserve"> design purposes</w:t>
      </w:r>
      <w:r w:rsidR="2515E543" w:rsidRPr="0EA4F1E5">
        <w:rPr>
          <w:rFonts w:ascii="Franklin Gothic Book" w:hAnsi="Franklin Gothic Book"/>
        </w:rPr>
        <w:t xml:space="preserve"> </w:t>
      </w:r>
      <w:r w:rsidRPr="0EA4F1E5">
        <w:rPr>
          <w:rFonts w:ascii="Franklin Gothic Book" w:hAnsi="Franklin Gothic Book"/>
        </w:rPr>
        <w:t xml:space="preserve">because it </w:t>
      </w:r>
      <w:r w:rsidR="2E03C7B4" w:rsidRPr="0EA4F1E5">
        <w:rPr>
          <w:rFonts w:ascii="Franklin Gothic Book" w:hAnsi="Franklin Gothic Book"/>
        </w:rPr>
        <w:t xml:space="preserve">reveals </w:t>
      </w:r>
      <w:r w:rsidRPr="0EA4F1E5">
        <w:rPr>
          <w:rFonts w:ascii="Franklin Gothic Book" w:hAnsi="Franklin Gothic Book"/>
        </w:rPr>
        <w:t>which devices to test the website more extensively</w:t>
      </w:r>
      <w:r w:rsidR="2E03C7B4" w:rsidRPr="0EA4F1E5">
        <w:rPr>
          <w:rFonts w:ascii="Franklin Gothic Book" w:hAnsi="Franklin Gothic Book"/>
        </w:rPr>
        <w:t xml:space="preserve"> on.</w:t>
      </w:r>
    </w:p>
    <w:p w14:paraId="5118A52D" w14:textId="77777777" w:rsidR="00E465D3" w:rsidRPr="001E4885" w:rsidRDefault="2DEB2A6B" w:rsidP="0EA4F1E5">
      <w:pPr>
        <w:numPr>
          <w:ilvl w:val="0"/>
          <w:numId w:val="31"/>
        </w:numPr>
        <w:spacing w:after="0"/>
        <w:rPr>
          <w:rFonts w:ascii="Franklin Gothic Book" w:hAnsi="Franklin Gothic Book"/>
          <w:b/>
          <w:bCs/>
        </w:rPr>
      </w:pPr>
      <w:r w:rsidRPr="0EA4F1E5">
        <w:rPr>
          <w:rFonts w:ascii="Franklin Gothic Book" w:hAnsi="Franklin Gothic Book"/>
          <w:b/>
          <w:bCs/>
        </w:rPr>
        <w:t>Acquisition</w:t>
      </w:r>
    </w:p>
    <w:p w14:paraId="16C0B21A" w14:textId="20CC3974" w:rsidR="00E465D3" w:rsidRDefault="2DEB2A6B" w:rsidP="0EA4F1E5">
      <w:pPr>
        <w:numPr>
          <w:ilvl w:val="1"/>
          <w:numId w:val="31"/>
        </w:numPr>
        <w:rPr>
          <w:rFonts w:ascii="Franklin Gothic Book" w:hAnsi="Franklin Gothic Book"/>
        </w:rPr>
      </w:pPr>
      <w:r w:rsidRPr="0EA4F1E5">
        <w:rPr>
          <w:rFonts w:ascii="Franklin Gothic Book" w:hAnsi="Franklin Gothic Book"/>
        </w:rPr>
        <w:t>This section shows the ways in which users reach the website, such as via a social media post or an email.</w:t>
      </w:r>
    </w:p>
    <w:p w14:paraId="7E32AC4D" w14:textId="77777777" w:rsidR="00E008B1" w:rsidRPr="00E008B1" w:rsidRDefault="00E008B1" w:rsidP="0EA4F1E5">
      <w:pPr>
        <w:rPr>
          <w:rFonts w:ascii="Franklin Gothic Book" w:hAnsi="Franklin Gothic Book"/>
        </w:rPr>
      </w:pPr>
    </w:p>
    <w:p w14:paraId="6D1F5B2A" w14:textId="7C0A9171" w:rsidR="00E465D3" w:rsidRPr="001116EF" w:rsidRDefault="0B3129CE" w:rsidP="0EA4F1E5">
      <w:pPr>
        <w:rPr>
          <w:rFonts w:ascii="Franklin Gothic Book" w:hAnsi="Franklin Gothic Book"/>
          <w:i/>
          <w:iCs/>
        </w:rPr>
      </w:pPr>
      <w:r w:rsidRPr="0EA4F1E5">
        <w:rPr>
          <w:rFonts w:ascii="Franklin Gothic Book" w:hAnsi="Franklin Gothic Book"/>
          <w:i/>
          <w:iCs/>
        </w:rPr>
        <w:t>Website Usage, General Overview</w:t>
      </w:r>
    </w:p>
    <w:p w14:paraId="07666EBD" w14:textId="77777777" w:rsidR="00E465D3" w:rsidRPr="001E4885" w:rsidRDefault="2DEB2A6B" w:rsidP="0EA4F1E5">
      <w:pPr>
        <w:rPr>
          <w:rFonts w:ascii="Franklin Gothic Book" w:hAnsi="Franklin Gothic Book"/>
          <w:b/>
          <w:bCs/>
        </w:rPr>
      </w:pPr>
      <w:r>
        <w:rPr>
          <w:noProof/>
        </w:rPr>
        <w:lastRenderedPageBreak/>
        <w:drawing>
          <wp:inline distT="0" distB="0" distL="0" distR="0" wp14:anchorId="245A83E0" wp14:editId="1F3D92C8">
            <wp:extent cx="5943600" cy="2117725"/>
            <wp:effectExtent l="0" t="0" r="0" b="0"/>
            <wp:docPr id="2119673040" name="Picture 1" descr="This is a chart that shows the trend in usage of the orientation programs website. The main point is that it begins to increase in January and increases dramatically in late July and early Aug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673040" name="Picture 1" descr="This is a chart that shows the trend in usage of the orientation programs website. The main point is that it begins to increase in January and increases dramatically in late July and early August."/>
                    <pic:cNvPicPr/>
                  </pic:nvPicPr>
                  <pic:blipFill>
                    <a:blip r:embed="rId22"/>
                    <a:stretch>
                      <a:fillRect/>
                    </a:stretch>
                  </pic:blipFill>
                  <pic:spPr>
                    <a:xfrm>
                      <a:off x="0" y="0"/>
                      <a:ext cx="5943600" cy="2117725"/>
                    </a:xfrm>
                    <a:prstGeom prst="rect">
                      <a:avLst/>
                    </a:prstGeom>
                  </pic:spPr>
                </pic:pic>
              </a:graphicData>
            </a:graphic>
          </wp:inline>
        </w:drawing>
      </w:r>
      <w:r w:rsidRPr="0EA4F1E5">
        <w:rPr>
          <w:rFonts w:ascii="Franklin Gothic Book" w:hAnsi="Franklin Gothic Book"/>
          <w:b/>
          <w:bCs/>
        </w:rPr>
        <w:t xml:space="preserve"> </w:t>
      </w:r>
      <w:r w:rsidR="00E465D3">
        <w:br/>
      </w:r>
    </w:p>
    <w:p w14:paraId="58654005" w14:textId="77777777" w:rsidR="00C00823" w:rsidRDefault="00C00823" w:rsidP="0EA4F1E5">
      <w:pPr>
        <w:rPr>
          <w:rFonts w:ascii="Franklin Gothic Book" w:hAnsi="Franklin Gothic Book"/>
        </w:rPr>
      </w:pPr>
    </w:p>
    <w:p w14:paraId="7FB2FA1C" w14:textId="4AB68DA8" w:rsidR="00E465D3" w:rsidRPr="001116EF" w:rsidRDefault="2DEB2A6B" w:rsidP="0EA4F1E5">
      <w:pPr>
        <w:rPr>
          <w:rFonts w:ascii="Franklin Gothic Book" w:hAnsi="Franklin Gothic Book"/>
        </w:rPr>
      </w:pPr>
      <w:r w:rsidRPr="0EA4F1E5">
        <w:rPr>
          <w:rFonts w:ascii="Franklin Gothic Book" w:hAnsi="Franklin Gothic Book"/>
        </w:rPr>
        <w:t>Notable Data Points</w:t>
      </w:r>
    </w:p>
    <w:p w14:paraId="1031FFE2" w14:textId="77777777" w:rsidR="00E465D3" w:rsidRPr="001E4885" w:rsidRDefault="2DEB2A6B" w:rsidP="0EA4F1E5">
      <w:pPr>
        <w:numPr>
          <w:ilvl w:val="0"/>
          <w:numId w:val="30"/>
        </w:numPr>
        <w:rPr>
          <w:rFonts w:ascii="Franklin Gothic Book" w:hAnsi="Franklin Gothic Book"/>
        </w:rPr>
      </w:pPr>
      <w:r w:rsidRPr="0EA4F1E5">
        <w:rPr>
          <w:rFonts w:ascii="Franklin Gothic Book" w:hAnsi="Franklin Gothic Book"/>
        </w:rPr>
        <w:t>In 2023-24, there was a clear rise in website usage beginning in the spring and reaching its peak during early August. This is very expected on the Purdue Orientation website, given the nature and timing of its fall programming. Several spikes are seen throughout the early summer, likely corresponding to email campaigns.</w:t>
      </w:r>
    </w:p>
    <w:p w14:paraId="69323061" w14:textId="49505D64" w:rsidR="00E465D3" w:rsidRPr="001E4885" w:rsidRDefault="2DEB2A6B" w:rsidP="0EA4F1E5">
      <w:pPr>
        <w:numPr>
          <w:ilvl w:val="1"/>
          <w:numId w:val="30"/>
        </w:numPr>
        <w:rPr>
          <w:rFonts w:ascii="Franklin Gothic Book" w:hAnsi="Franklin Gothic Book"/>
          <w:b/>
          <w:bCs/>
        </w:rPr>
      </w:pPr>
      <w:r w:rsidRPr="0EA4F1E5">
        <w:rPr>
          <w:rFonts w:ascii="Franklin Gothic Book" w:hAnsi="Franklin Gothic Book"/>
        </w:rPr>
        <w:t xml:space="preserve">Users spent an average of 2m 09s on the website in 2023-24, </w:t>
      </w:r>
      <w:r w:rsidRPr="0EA4F1E5">
        <w:rPr>
          <w:rFonts w:ascii="Franklin Gothic Book" w:hAnsi="Franklin Gothic Book"/>
          <w:b/>
          <w:bCs/>
        </w:rPr>
        <w:t xml:space="preserve">almost exactly as long as the average time spent on Purdue </w:t>
      </w:r>
      <w:proofErr w:type="gramStart"/>
      <w:r w:rsidRPr="0EA4F1E5">
        <w:rPr>
          <w:rFonts w:ascii="Franklin Gothic Book" w:hAnsi="Franklin Gothic Book"/>
          <w:b/>
          <w:bCs/>
        </w:rPr>
        <w:t>websites as a whole</w:t>
      </w:r>
      <w:proofErr w:type="gramEnd"/>
      <w:r w:rsidRPr="0EA4F1E5">
        <w:rPr>
          <w:rFonts w:ascii="Franklin Gothic Book" w:hAnsi="Franklin Gothic Book"/>
          <w:b/>
          <w:bCs/>
        </w:rPr>
        <w:t xml:space="preserve"> (2m 08s). </w:t>
      </w:r>
      <w:r w:rsidRPr="0EA4F1E5">
        <w:rPr>
          <w:rFonts w:ascii="Franklin Gothic Book" w:hAnsi="Franklin Gothic Book"/>
        </w:rPr>
        <w:t>This helps us to know that we are aligning our web design and development with the Purdue ecosystem.</w:t>
      </w:r>
    </w:p>
    <w:p w14:paraId="4576EAAE" w14:textId="77777777" w:rsidR="00E465D3" w:rsidRPr="001E4885" w:rsidRDefault="2DEB2A6B" w:rsidP="0EA4F1E5">
      <w:pPr>
        <w:numPr>
          <w:ilvl w:val="0"/>
          <w:numId w:val="30"/>
        </w:numPr>
        <w:rPr>
          <w:rFonts w:ascii="Franklin Gothic Book" w:hAnsi="Franklin Gothic Book"/>
          <w:b/>
          <w:bCs/>
        </w:rPr>
      </w:pPr>
      <w:r w:rsidRPr="0EA4F1E5">
        <w:rPr>
          <w:rFonts w:ascii="Franklin Gothic Book" w:hAnsi="Franklin Gothic Book"/>
        </w:rPr>
        <w:t xml:space="preserve">New data allows us to determine that, on average, Orientation website users engaged in roughly </w:t>
      </w:r>
      <w:r w:rsidRPr="0EA4F1E5">
        <w:rPr>
          <w:rFonts w:ascii="Franklin Gothic Book" w:hAnsi="Franklin Gothic Book"/>
          <w:b/>
          <w:bCs/>
        </w:rPr>
        <w:t>4.1 ‘events per session’</w:t>
      </w:r>
      <w:r w:rsidRPr="0EA4F1E5">
        <w:rPr>
          <w:rFonts w:ascii="Franklin Gothic Book" w:hAnsi="Franklin Gothic Book"/>
        </w:rPr>
        <w:t xml:space="preserve">, where an event is qualified as any kind of direct interaction with the web page, such as: scrolling, clicking, downloading, and more </w:t>
      </w:r>
      <w:r w:rsidRPr="0EA4F1E5">
        <w:rPr>
          <w:rFonts w:ascii="Franklin Gothic Book" w:hAnsi="Franklin Gothic Book"/>
          <w:i/>
          <w:iCs/>
        </w:rPr>
        <w:t>(see rightmost graphic above for full list)</w:t>
      </w:r>
    </w:p>
    <w:p w14:paraId="7E15EF32" w14:textId="2B1BADC8" w:rsidR="00E465D3" w:rsidRPr="001E4885" w:rsidRDefault="2DEB2A6B" w:rsidP="0EA4F1E5">
      <w:pPr>
        <w:numPr>
          <w:ilvl w:val="1"/>
          <w:numId w:val="30"/>
        </w:numPr>
        <w:rPr>
          <w:rFonts w:ascii="Franklin Gothic Book" w:hAnsi="Franklin Gothic Book"/>
          <w:b/>
          <w:bCs/>
        </w:rPr>
      </w:pPr>
      <w:r w:rsidRPr="0EA4F1E5">
        <w:rPr>
          <w:rFonts w:ascii="Franklin Gothic Book" w:hAnsi="Franklin Gothic Book"/>
          <w:b/>
          <w:bCs/>
        </w:rPr>
        <w:t>This is higher than the Purdue-wide number of events per session, which sits at 3.5 for 2023-24</w:t>
      </w:r>
      <w:r w:rsidRPr="0EA4F1E5">
        <w:rPr>
          <w:rFonts w:ascii="Franklin Gothic Book" w:hAnsi="Franklin Gothic Book"/>
        </w:rPr>
        <w:t>, suggesting that users are more likely to engage with the Orientation website than other Purdue websites, on average</w:t>
      </w:r>
    </w:p>
    <w:p w14:paraId="19ACAF43" w14:textId="4C305464" w:rsidR="00E465D3" w:rsidRDefault="2DEB2A6B" w:rsidP="0EA4F1E5">
      <w:pPr>
        <w:numPr>
          <w:ilvl w:val="0"/>
          <w:numId w:val="30"/>
        </w:numPr>
        <w:rPr>
          <w:rFonts w:ascii="Franklin Gothic Book" w:hAnsi="Franklin Gothic Book"/>
        </w:rPr>
      </w:pPr>
      <w:proofErr w:type="gramStart"/>
      <w:r w:rsidRPr="0EA4F1E5">
        <w:rPr>
          <w:rFonts w:ascii="Franklin Gothic Book" w:hAnsi="Franklin Gothic Book"/>
        </w:rPr>
        <w:t>On the whole</w:t>
      </w:r>
      <w:proofErr w:type="gramEnd"/>
      <w:r w:rsidRPr="0EA4F1E5">
        <w:rPr>
          <w:rFonts w:ascii="Franklin Gothic Book" w:hAnsi="Franklin Gothic Book"/>
        </w:rPr>
        <w:t>, the Orientation website began experiencing an increase in overall engagement (page views, clicks, user visits, etc.) in March, and a rapid decrease beginning late August. This will help us in future years to know when we ought to begin updating information about fall orientation.</w:t>
      </w:r>
    </w:p>
    <w:p w14:paraId="44D8338A" w14:textId="77777777" w:rsidR="001F0DAA" w:rsidRPr="001F0DAA" w:rsidRDefault="001F0DAA" w:rsidP="0EA4F1E5">
      <w:pPr>
        <w:rPr>
          <w:rFonts w:ascii="Franklin Gothic Book" w:hAnsi="Franklin Gothic Book"/>
        </w:rPr>
      </w:pPr>
    </w:p>
    <w:p w14:paraId="0BE01599" w14:textId="01514871" w:rsidR="00E465D3" w:rsidRPr="001116EF" w:rsidRDefault="0B3129CE" w:rsidP="0EA4F1E5">
      <w:pPr>
        <w:rPr>
          <w:rFonts w:ascii="Franklin Gothic Book" w:hAnsi="Franklin Gothic Book"/>
          <w:i/>
          <w:iCs/>
        </w:rPr>
      </w:pPr>
      <w:r w:rsidRPr="0EA4F1E5">
        <w:rPr>
          <w:rFonts w:ascii="Franklin Gothic Book" w:hAnsi="Franklin Gothic Book"/>
          <w:i/>
          <w:iCs/>
        </w:rPr>
        <w:t>Website Usage: Popular Pages</w:t>
      </w:r>
      <w:r w:rsidR="001116EF">
        <w:br/>
      </w:r>
    </w:p>
    <w:p w14:paraId="2EB9C6BA" w14:textId="2507EC2A" w:rsidR="00E465D3" w:rsidRPr="001116EF" w:rsidRDefault="2DEB2A6B" w:rsidP="0EA4F1E5">
      <w:pPr>
        <w:rPr>
          <w:rFonts w:ascii="Franklin Gothic Book" w:hAnsi="Franklin Gothic Book"/>
        </w:rPr>
      </w:pPr>
      <w:r>
        <w:rPr>
          <w:noProof/>
        </w:rPr>
        <w:lastRenderedPageBreak/>
        <w:drawing>
          <wp:inline distT="0" distB="0" distL="0" distR="0" wp14:anchorId="791A6F78" wp14:editId="0990BEC6">
            <wp:extent cx="5943600" cy="3425190"/>
            <wp:effectExtent l="0" t="0" r="0" b="3810"/>
            <wp:docPr id="777162049" name="Picture 1" descr="This table identifies the most visited pages in the orientation website. Most visits are to the BGR and Purdue 101 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162049" name="Picture 1" descr="This table identifies the most visited pages in the orientation website. Most visits are to the BGR and Purdue 101 pages."/>
                    <pic:cNvPicPr/>
                  </pic:nvPicPr>
                  <pic:blipFill>
                    <a:blip r:embed="rId23"/>
                    <a:stretch>
                      <a:fillRect/>
                    </a:stretch>
                  </pic:blipFill>
                  <pic:spPr>
                    <a:xfrm>
                      <a:off x="0" y="0"/>
                      <a:ext cx="5943600" cy="3425190"/>
                    </a:xfrm>
                    <a:prstGeom prst="rect">
                      <a:avLst/>
                    </a:prstGeom>
                  </pic:spPr>
                </pic:pic>
              </a:graphicData>
            </a:graphic>
          </wp:inline>
        </w:drawing>
      </w:r>
    </w:p>
    <w:p w14:paraId="1196E4CA" w14:textId="4C43E136" w:rsidR="00E465D3" w:rsidRPr="001E4885" w:rsidRDefault="2DEB2A6B" w:rsidP="0EA4F1E5">
      <w:pPr>
        <w:rPr>
          <w:rFonts w:ascii="Franklin Gothic Book" w:hAnsi="Franklin Gothic Book"/>
          <w:b/>
          <w:bCs/>
        </w:rPr>
      </w:pPr>
      <w:r w:rsidRPr="0EA4F1E5">
        <w:rPr>
          <w:rFonts w:ascii="Franklin Gothic Book" w:hAnsi="Franklin Gothic Book"/>
        </w:rPr>
        <w:t>The chart pictured above shows the ten most viewed pages associated with the URL “purdue.edu/orientation/</w:t>
      </w:r>
      <w:r w:rsidR="0B3129CE" w:rsidRPr="0EA4F1E5">
        <w:rPr>
          <w:rFonts w:ascii="Franklin Gothic Book" w:hAnsi="Franklin Gothic Book"/>
        </w:rPr>
        <w:t>.</w:t>
      </w:r>
      <w:r w:rsidRPr="0EA4F1E5">
        <w:rPr>
          <w:rFonts w:ascii="Franklin Gothic Book" w:hAnsi="Franklin Gothic Book"/>
        </w:rPr>
        <w:t>” I</w:t>
      </w:r>
      <w:r w:rsidR="0B3129CE" w:rsidRPr="0EA4F1E5">
        <w:rPr>
          <w:rFonts w:ascii="Franklin Gothic Book" w:hAnsi="Franklin Gothic Book"/>
        </w:rPr>
        <w:t>t is i</w:t>
      </w:r>
      <w:r w:rsidRPr="0EA4F1E5">
        <w:rPr>
          <w:rFonts w:ascii="Franklin Gothic Book" w:hAnsi="Franklin Gothic Book"/>
        </w:rPr>
        <w:t>mportant to note</w:t>
      </w:r>
      <w:r w:rsidR="0B3129CE" w:rsidRPr="0EA4F1E5">
        <w:rPr>
          <w:rFonts w:ascii="Franklin Gothic Book" w:hAnsi="Franklin Gothic Book"/>
        </w:rPr>
        <w:t xml:space="preserve"> that</w:t>
      </w:r>
      <w:r w:rsidRPr="0EA4F1E5">
        <w:rPr>
          <w:rFonts w:ascii="Franklin Gothic Book" w:hAnsi="Franklin Gothic Book"/>
        </w:rPr>
        <w:t xml:space="preserve"> the second item, listed simply as </w:t>
      </w:r>
      <w:r w:rsidR="0B3129CE" w:rsidRPr="0EA4F1E5">
        <w:rPr>
          <w:rFonts w:ascii="Franklin Gothic Book" w:hAnsi="Franklin Gothic Book"/>
        </w:rPr>
        <w:t>“</w:t>
      </w:r>
      <w:r w:rsidRPr="0EA4F1E5">
        <w:rPr>
          <w:rFonts w:ascii="Franklin Gothic Book" w:hAnsi="Franklin Gothic Book"/>
        </w:rPr>
        <w:t>/orientation/</w:t>
      </w:r>
      <w:r w:rsidR="0B3129CE" w:rsidRPr="0EA4F1E5">
        <w:rPr>
          <w:rFonts w:ascii="Franklin Gothic Book" w:hAnsi="Franklin Gothic Book"/>
        </w:rPr>
        <w:t>.”</w:t>
      </w:r>
      <w:r w:rsidRPr="0EA4F1E5">
        <w:rPr>
          <w:rFonts w:ascii="Franklin Gothic Book" w:hAnsi="Franklin Gothic Book"/>
        </w:rPr>
        <w:t xml:space="preserve"> indicates the website’s </w:t>
      </w:r>
      <w:r w:rsidR="0B3129CE" w:rsidRPr="0EA4F1E5">
        <w:rPr>
          <w:rFonts w:ascii="Franklin Gothic Book" w:hAnsi="Franklin Gothic Book"/>
        </w:rPr>
        <w:t>h</w:t>
      </w:r>
      <w:r w:rsidRPr="0EA4F1E5">
        <w:rPr>
          <w:rFonts w:ascii="Franklin Gothic Book" w:hAnsi="Franklin Gothic Book"/>
        </w:rPr>
        <w:t xml:space="preserve">ome page. This is the same page as item #9, listed as </w:t>
      </w:r>
      <w:r w:rsidR="0B3129CE" w:rsidRPr="0EA4F1E5">
        <w:rPr>
          <w:rFonts w:ascii="Franklin Gothic Book" w:hAnsi="Franklin Gothic Book"/>
        </w:rPr>
        <w:t>“</w:t>
      </w:r>
      <w:r w:rsidRPr="0EA4F1E5">
        <w:rPr>
          <w:rFonts w:ascii="Franklin Gothic Book" w:hAnsi="Franklin Gothic Book"/>
        </w:rPr>
        <w:t>/orientation/index.html</w:t>
      </w:r>
      <w:r w:rsidR="0B3129CE" w:rsidRPr="0EA4F1E5">
        <w:rPr>
          <w:rFonts w:ascii="Franklin Gothic Book" w:hAnsi="Franklin Gothic Book"/>
        </w:rPr>
        <w:t>.”</w:t>
      </w:r>
    </w:p>
    <w:p w14:paraId="64D3E07D" w14:textId="353E0D2D" w:rsidR="00E465D3" w:rsidRPr="001116EF" w:rsidRDefault="2DEB2A6B" w:rsidP="0EA4F1E5">
      <w:pPr>
        <w:rPr>
          <w:rFonts w:ascii="Franklin Gothic Book" w:hAnsi="Franklin Gothic Book"/>
        </w:rPr>
      </w:pPr>
      <w:r w:rsidRPr="0EA4F1E5">
        <w:rPr>
          <w:rFonts w:ascii="Franklin Gothic Book" w:hAnsi="Franklin Gothic Book"/>
        </w:rPr>
        <w:t>Notable Data Points</w:t>
      </w:r>
    </w:p>
    <w:p w14:paraId="2F5803B6" w14:textId="77777777" w:rsidR="00E465D3" w:rsidRPr="001E4885" w:rsidRDefault="2DEB2A6B" w:rsidP="0EA4F1E5">
      <w:pPr>
        <w:numPr>
          <w:ilvl w:val="0"/>
          <w:numId w:val="30"/>
        </w:numPr>
        <w:rPr>
          <w:rFonts w:ascii="Franklin Gothic Book" w:hAnsi="Franklin Gothic Book"/>
        </w:rPr>
      </w:pPr>
      <w:r w:rsidRPr="0EA4F1E5">
        <w:rPr>
          <w:rFonts w:ascii="Franklin Gothic Book" w:hAnsi="Franklin Gothic Book"/>
        </w:rPr>
        <w:t>Popular pages experienced several small shifts from 2022-23 to 2023-24, most notably:</w:t>
      </w:r>
    </w:p>
    <w:p w14:paraId="5E9330F6" w14:textId="6323BBCB" w:rsidR="00E465D3" w:rsidRPr="001E4885" w:rsidRDefault="2DEB2A6B" w:rsidP="0EA4F1E5">
      <w:pPr>
        <w:numPr>
          <w:ilvl w:val="1"/>
          <w:numId w:val="30"/>
        </w:numPr>
        <w:rPr>
          <w:rFonts w:ascii="Franklin Gothic Book" w:hAnsi="Franklin Gothic Book"/>
        </w:rPr>
      </w:pPr>
      <w:r w:rsidRPr="0EA4F1E5">
        <w:rPr>
          <w:rFonts w:ascii="Franklin Gothic Book" w:hAnsi="Franklin Gothic Book"/>
        </w:rPr>
        <w:t>A slight increase in Purdue 101 traffic: “Purdue 101 Overview” up to #4 from #8 last year and “NST” up to #7 from #10 last year.</w:t>
      </w:r>
    </w:p>
    <w:p w14:paraId="4FCA3105" w14:textId="6CE83927" w:rsidR="00E465D3" w:rsidRPr="001E4885" w:rsidRDefault="2DEB2A6B" w:rsidP="0EA4F1E5">
      <w:pPr>
        <w:numPr>
          <w:ilvl w:val="1"/>
          <w:numId w:val="30"/>
        </w:numPr>
        <w:rPr>
          <w:rFonts w:ascii="Franklin Gothic Book" w:hAnsi="Franklin Gothic Book"/>
        </w:rPr>
      </w:pPr>
      <w:r w:rsidRPr="0EA4F1E5">
        <w:rPr>
          <w:rFonts w:ascii="Franklin Gothic Book" w:hAnsi="Franklin Gothic Book"/>
        </w:rPr>
        <w:t>A rise in the popularity of the main “Home” page, up to #2 from #5 last year</w:t>
      </w:r>
      <w:r w:rsidR="0B3129CE" w:rsidRPr="0EA4F1E5">
        <w:rPr>
          <w:rFonts w:ascii="Franklin Gothic Book" w:hAnsi="Franklin Gothic Book"/>
        </w:rPr>
        <w:t>.</w:t>
      </w:r>
    </w:p>
    <w:p w14:paraId="1AC77CFD" w14:textId="23E58847" w:rsidR="00E465D3" w:rsidRPr="001E4885" w:rsidRDefault="2DEB2A6B" w:rsidP="0EA4F1E5">
      <w:pPr>
        <w:numPr>
          <w:ilvl w:val="1"/>
          <w:numId w:val="30"/>
        </w:numPr>
        <w:rPr>
          <w:rFonts w:ascii="Franklin Gothic Book" w:hAnsi="Franklin Gothic Book"/>
        </w:rPr>
      </w:pPr>
      <w:r w:rsidRPr="0EA4F1E5">
        <w:rPr>
          <w:rFonts w:ascii="Franklin Gothic Book" w:hAnsi="Franklin Gothic Book"/>
        </w:rPr>
        <w:t>The appearance of our “Orientation Timeline” page, which did not make the top 10 pages last year</w:t>
      </w:r>
      <w:r w:rsidR="0B3129CE" w:rsidRPr="0EA4F1E5">
        <w:rPr>
          <w:rFonts w:ascii="Franklin Gothic Book" w:hAnsi="Franklin Gothic Book"/>
        </w:rPr>
        <w:t>.</w:t>
      </w:r>
    </w:p>
    <w:p w14:paraId="73106428" w14:textId="77777777" w:rsidR="00E465D3" w:rsidRPr="001E4885" w:rsidRDefault="00E465D3" w:rsidP="0EA4F1E5">
      <w:pPr>
        <w:rPr>
          <w:rFonts w:ascii="Franklin Gothic Book" w:hAnsi="Franklin Gothic Book"/>
          <w:b/>
          <w:bCs/>
        </w:rPr>
      </w:pPr>
    </w:p>
    <w:p w14:paraId="57AA49AF" w14:textId="2553C69E" w:rsidR="00E465D3" w:rsidRPr="001F0DAA" w:rsidRDefault="0B3129CE" w:rsidP="0EA4F1E5">
      <w:pPr>
        <w:rPr>
          <w:rFonts w:ascii="Franklin Gothic Book" w:hAnsi="Franklin Gothic Book"/>
          <w:b/>
          <w:bCs/>
        </w:rPr>
      </w:pPr>
      <w:r w:rsidRPr="0EA4F1E5">
        <w:rPr>
          <w:rFonts w:ascii="Franklin Gothic Book" w:hAnsi="Franklin Gothic Book"/>
          <w:i/>
          <w:iCs/>
        </w:rPr>
        <w:t>Website Usage: User Demographics</w:t>
      </w:r>
    </w:p>
    <w:p w14:paraId="3AD9AAB2" w14:textId="77777777" w:rsidR="00E465D3" w:rsidRPr="001E4885" w:rsidRDefault="2DEB2A6B" w:rsidP="0EA4F1E5">
      <w:pPr>
        <w:rPr>
          <w:rFonts w:ascii="Franklin Gothic Book" w:hAnsi="Franklin Gothic Book"/>
          <w:b/>
          <w:bCs/>
        </w:rPr>
      </w:pPr>
      <w:r>
        <w:rPr>
          <w:noProof/>
        </w:rPr>
        <w:lastRenderedPageBreak/>
        <w:drawing>
          <wp:inline distT="0" distB="0" distL="0" distR="0" wp14:anchorId="785D258C" wp14:editId="40DBF26A">
            <wp:extent cx="5943600" cy="3094990"/>
            <wp:effectExtent l="0" t="0" r="0" b="0"/>
            <wp:docPr id="907212920" name="Picture 1" descr="This chart is explained by the paragraph that follows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212920" name="Picture 1" descr="This chart is explained by the paragraph that follows it."/>
                    <pic:cNvPicPr/>
                  </pic:nvPicPr>
                  <pic:blipFill>
                    <a:blip r:embed="rId24"/>
                    <a:stretch>
                      <a:fillRect/>
                    </a:stretch>
                  </pic:blipFill>
                  <pic:spPr>
                    <a:xfrm>
                      <a:off x="0" y="0"/>
                      <a:ext cx="5943600" cy="3094990"/>
                    </a:xfrm>
                    <a:prstGeom prst="rect">
                      <a:avLst/>
                    </a:prstGeom>
                  </pic:spPr>
                </pic:pic>
              </a:graphicData>
            </a:graphic>
          </wp:inline>
        </w:drawing>
      </w:r>
    </w:p>
    <w:p w14:paraId="4B764CA0" w14:textId="77777777" w:rsidR="00E465D3" w:rsidRPr="001E4885" w:rsidRDefault="00E465D3" w:rsidP="0EA4F1E5">
      <w:pPr>
        <w:rPr>
          <w:rFonts w:ascii="Franklin Gothic Book" w:hAnsi="Franklin Gothic Book"/>
          <w:b/>
          <w:bCs/>
        </w:rPr>
      </w:pPr>
    </w:p>
    <w:p w14:paraId="1466676D" w14:textId="1029899A" w:rsidR="00E465D3" w:rsidRPr="001116EF" w:rsidRDefault="2DEB2A6B" w:rsidP="0EA4F1E5">
      <w:pPr>
        <w:rPr>
          <w:rFonts w:ascii="Franklin Gothic Book" w:hAnsi="Franklin Gothic Book"/>
        </w:rPr>
      </w:pPr>
      <w:r w:rsidRPr="0EA4F1E5">
        <w:rPr>
          <w:rFonts w:ascii="Franklin Gothic Book" w:hAnsi="Franklin Gothic Book"/>
        </w:rPr>
        <w:t>Notable Data Points</w:t>
      </w:r>
    </w:p>
    <w:p w14:paraId="379A7725" w14:textId="166E86DA" w:rsidR="00E465D3" w:rsidRPr="001F0DAA" w:rsidRDefault="40DDB66A" w:rsidP="0EA4F1E5">
      <w:pPr>
        <w:numPr>
          <w:ilvl w:val="0"/>
          <w:numId w:val="30"/>
        </w:numPr>
        <w:rPr>
          <w:rFonts w:ascii="Franklin Gothic Book" w:hAnsi="Franklin Gothic Book"/>
        </w:rPr>
      </w:pPr>
      <w:r w:rsidRPr="0EA4F1E5">
        <w:rPr>
          <w:rFonts w:ascii="Franklin Gothic Book" w:hAnsi="Franklin Gothic Book"/>
        </w:rPr>
        <w:t>With</w:t>
      </w:r>
      <w:r w:rsidR="2DEB2A6B" w:rsidRPr="0EA4F1E5">
        <w:rPr>
          <w:rFonts w:ascii="Franklin Gothic Book" w:hAnsi="Franklin Gothic Book"/>
        </w:rPr>
        <w:t xml:space="preserve"> the update to GA4, </w:t>
      </w:r>
      <w:r w:rsidRPr="0EA4F1E5">
        <w:rPr>
          <w:rFonts w:ascii="Franklin Gothic Book" w:hAnsi="Franklin Gothic Book"/>
        </w:rPr>
        <w:t>the</w:t>
      </w:r>
      <w:r w:rsidR="2DEB2A6B" w:rsidRPr="0EA4F1E5">
        <w:rPr>
          <w:rFonts w:ascii="Franklin Gothic Book" w:hAnsi="Franklin Gothic Book"/>
        </w:rPr>
        <w:t xml:space="preserve"> ability to track age and gender</w:t>
      </w:r>
      <w:r w:rsidRPr="0EA4F1E5">
        <w:rPr>
          <w:rFonts w:ascii="Franklin Gothic Book" w:hAnsi="Franklin Gothic Book"/>
        </w:rPr>
        <w:t xml:space="preserve"> was lost</w:t>
      </w:r>
      <w:r w:rsidR="2DEB2A6B" w:rsidRPr="0EA4F1E5">
        <w:rPr>
          <w:rFonts w:ascii="Franklin Gothic Book" w:hAnsi="Franklin Gothic Book"/>
        </w:rPr>
        <w:t xml:space="preserve">. </w:t>
      </w:r>
    </w:p>
    <w:p w14:paraId="3BD9A946" w14:textId="77777777" w:rsidR="00E465D3" w:rsidRPr="001E4885" w:rsidRDefault="2DEB2A6B" w:rsidP="0EA4F1E5">
      <w:pPr>
        <w:numPr>
          <w:ilvl w:val="0"/>
          <w:numId w:val="30"/>
        </w:numPr>
        <w:rPr>
          <w:rFonts w:ascii="Franklin Gothic Book" w:hAnsi="Franklin Gothic Book"/>
          <w:b/>
          <w:bCs/>
        </w:rPr>
      </w:pPr>
      <w:r w:rsidRPr="0EA4F1E5">
        <w:rPr>
          <w:rFonts w:ascii="Franklin Gothic Book" w:hAnsi="Franklin Gothic Book"/>
        </w:rPr>
        <w:t>Other demographic data is unsurprising, as the most popular language (around 97%) was English, and the most popular country of viewership was the United States</w:t>
      </w:r>
    </w:p>
    <w:p w14:paraId="283FAC50" w14:textId="77777777" w:rsidR="00E465D3" w:rsidRPr="001E4885" w:rsidRDefault="2DEB2A6B" w:rsidP="0EA4F1E5">
      <w:pPr>
        <w:numPr>
          <w:ilvl w:val="1"/>
          <w:numId w:val="30"/>
        </w:numPr>
        <w:rPr>
          <w:rFonts w:ascii="Franklin Gothic Book" w:hAnsi="Franklin Gothic Book"/>
          <w:b/>
          <w:bCs/>
        </w:rPr>
      </w:pPr>
      <w:r w:rsidRPr="0EA4F1E5">
        <w:rPr>
          <w:rFonts w:ascii="Franklin Gothic Book" w:hAnsi="Franklin Gothic Book"/>
        </w:rPr>
        <w:t>One interesting point is that, in the Purdue ecosystem, Canadian viewers make up the second highest percentage of viewers, while they barely crack the top 10 on the Orientation website (#8 highest percentage).</w:t>
      </w:r>
    </w:p>
    <w:p w14:paraId="67016713" w14:textId="77777777" w:rsidR="00E465D3" w:rsidRPr="001E4885" w:rsidRDefault="00E465D3" w:rsidP="0EA4F1E5">
      <w:pPr>
        <w:rPr>
          <w:rFonts w:ascii="Franklin Gothic Book" w:hAnsi="Franklin Gothic Book"/>
          <w:b/>
          <w:bCs/>
        </w:rPr>
      </w:pPr>
    </w:p>
    <w:p w14:paraId="5CBBF3D4" w14:textId="7339B4C5" w:rsidR="00E465D3" w:rsidRPr="001F0DAA" w:rsidRDefault="0B3129CE" w:rsidP="0EA4F1E5">
      <w:pPr>
        <w:rPr>
          <w:rFonts w:ascii="Franklin Gothic Book" w:hAnsi="Franklin Gothic Book"/>
          <w:b/>
          <w:bCs/>
        </w:rPr>
      </w:pPr>
      <w:r w:rsidRPr="0EA4F1E5">
        <w:rPr>
          <w:rFonts w:ascii="Franklin Gothic Book" w:hAnsi="Franklin Gothic Book"/>
          <w:i/>
          <w:iCs/>
        </w:rPr>
        <w:t>Website Usage: Technology Usage</w:t>
      </w:r>
    </w:p>
    <w:p w14:paraId="3480EB02" w14:textId="77777777" w:rsidR="001116EF" w:rsidRDefault="2DEB2A6B" w:rsidP="0EA4F1E5">
      <w:pPr>
        <w:rPr>
          <w:rFonts w:ascii="Franklin Gothic Book" w:hAnsi="Franklin Gothic Book"/>
        </w:rPr>
      </w:pPr>
      <w:r>
        <w:rPr>
          <w:noProof/>
        </w:rPr>
        <w:drawing>
          <wp:inline distT="0" distB="0" distL="0" distR="0" wp14:anchorId="60C0A348" wp14:editId="1D8D4B28">
            <wp:extent cx="5847315" cy="2170253"/>
            <wp:effectExtent l="0" t="0" r="1270" b="1905"/>
            <wp:docPr id="103892820" name="Picture 1" descr="This chart is explained by the paragraph that follows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92820" name="Picture 1" descr="This chart is explained by the paragraph that follows it."/>
                    <pic:cNvPicPr/>
                  </pic:nvPicPr>
                  <pic:blipFill>
                    <a:blip r:embed="rId25"/>
                    <a:stretch>
                      <a:fillRect/>
                    </a:stretch>
                  </pic:blipFill>
                  <pic:spPr>
                    <a:xfrm>
                      <a:off x="0" y="0"/>
                      <a:ext cx="5876401" cy="2181048"/>
                    </a:xfrm>
                    <a:prstGeom prst="rect">
                      <a:avLst/>
                    </a:prstGeom>
                  </pic:spPr>
                </pic:pic>
              </a:graphicData>
            </a:graphic>
          </wp:inline>
        </w:drawing>
      </w:r>
      <w:r w:rsidR="00E465D3">
        <w:br/>
      </w:r>
    </w:p>
    <w:p w14:paraId="345C4E64" w14:textId="11458EB8" w:rsidR="00E465D3" w:rsidRPr="001E4885" w:rsidRDefault="2DEB2A6B" w:rsidP="0EA4F1E5">
      <w:pPr>
        <w:rPr>
          <w:rFonts w:ascii="Franklin Gothic Book" w:hAnsi="Franklin Gothic Book"/>
        </w:rPr>
      </w:pPr>
      <w:r w:rsidRPr="0EA4F1E5">
        <w:rPr>
          <w:rFonts w:ascii="Franklin Gothic Book" w:hAnsi="Franklin Gothic Book"/>
        </w:rPr>
        <w:lastRenderedPageBreak/>
        <w:t>The leftmost graphic provides the total number of users who preferred each device type (desktop, mobile, or tablet), while the rightmost graphic provides the same information in percentages.</w:t>
      </w:r>
    </w:p>
    <w:p w14:paraId="54382BB7" w14:textId="59DD67C5" w:rsidR="00E465D3" w:rsidRPr="001E4885" w:rsidRDefault="2DEB2A6B" w:rsidP="0EA4F1E5">
      <w:pPr>
        <w:rPr>
          <w:rFonts w:ascii="Franklin Gothic Book" w:hAnsi="Franklin Gothic Book"/>
          <w:b/>
          <w:bCs/>
        </w:rPr>
      </w:pPr>
      <w:r w:rsidRPr="0EA4F1E5">
        <w:rPr>
          <w:rFonts w:ascii="Franklin Gothic Book" w:hAnsi="Franklin Gothic Book"/>
        </w:rPr>
        <w:t xml:space="preserve">The </w:t>
      </w:r>
      <w:r w:rsidR="0B3129CE" w:rsidRPr="0EA4F1E5">
        <w:rPr>
          <w:rFonts w:ascii="Franklin Gothic Book" w:hAnsi="Franklin Gothic Book"/>
        </w:rPr>
        <w:t xml:space="preserve">center </w:t>
      </w:r>
      <w:r w:rsidRPr="0EA4F1E5">
        <w:rPr>
          <w:rFonts w:ascii="Franklin Gothic Book" w:hAnsi="Franklin Gothic Book"/>
        </w:rPr>
        <w:t>chart lists the most popular browsers for users on the Orientation website, listed from most popular (top) to least popular (bottom)</w:t>
      </w:r>
    </w:p>
    <w:p w14:paraId="09F20013" w14:textId="77777777" w:rsidR="00E465D3" w:rsidRPr="001116EF" w:rsidRDefault="2DEB2A6B" w:rsidP="0EA4F1E5">
      <w:pPr>
        <w:rPr>
          <w:rFonts w:ascii="Franklin Gothic Book" w:hAnsi="Franklin Gothic Book"/>
        </w:rPr>
      </w:pPr>
      <w:r w:rsidRPr="0EA4F1E5">
        <w:rPr>
          <w:rFonts w:ascii="Franklin Gothic Book" w:hAnsi="Franklin Gothic Book"/>
        </w:rPr>
        <w:t>Notable Data Points</w:t>
      </w:r>
    </w:p>
    <w:p w14:paraId="23F97E4B" w14:textId="77777777" w:rsidR="00E465D3" w:rsidRPr="001E4885" w:rsidRDefault="2DEB2A6B" w:rsidP="0EA4F1E5">
      <w:pPr>
        <w:numPr>
          <w:ilvl w:val="0"/>
          <w:numId w:val="30"/>
        </w:numPr>
        <w:rPr>
          <w:rFonts w:ascii="Franklin Gothic Book" w:hAnsi="Franklin Gothic Book"/>
        </w:rPr>
      </w:pPr>
      <w:r w:rsidRPr="0EA4F1E5">
        <w:rPr>
          <w:rFonts w:ascii="Franklin Gothic Book" w:hAnsi="Franklin Gothic Book"/>
        </w:rPr>
        <w:t xml:space="preserve">Orientation programs </w:t>
      </w:r>
      <w:proofErr w:type="gramStart"/>
      <w:r w:rsidRPr="0EA4F1E5">
        <w:rPr>
          <w:rFonts w:ascii="Franklin Gothic Book" w:hAnsi="Franklin Gothic Book"/>
        </w:rPr>
        <w:t>continues</w:t>
      </w:r>
      <w:proofErr w:type="gramEnd"/>
      <w:r w:rsidRPr="0EA4F1E5">
        <w:rPr>
          <w:rFonts w:ascii="Franklin Gothic Book" w:hAnsi="Franklin Gothic Book"/>
        </w:rPr>
        <w:t xml:space="preserve"> to hover around the 50/50 mark in terms of mobile vs. desktop viewers, </w:t>
      </w:r>
      <w:r w:rsidRPr="0EA4F1E5">
        <w:rPr>
          <w:rFonts w:ascii="Franklin Gothic Book" w:hAnsi="Franklin Gothic Book"/>
          <w:b/>
          <w:bCs/>
        </w:rPr>
        <w:t>leaning slightly less mobile this year than last</w:t>
      </w:r>
      <w:r w:rsidRPr="0EA4F1E5">
        <w:rPr>
          <w:rFonts w:ascii="Franklin Gothic Book" w:hAnsi="Franklin Gothic Book"/>
        </w:rPr>
        <w:t xml:space="preserve"> (53% mobile / 46% desktop in 2023-24 vs. 55% mobile / 43% desktop in 2022-23). A less-than-half number of desktop viewers highlights our need to revisit mobile usability on the website throughout the year, and to consider it throughout the process of building new pages.</w:t>
      </w:r>
    </w:p>
    <w:p w14:paraId="356ECF39" w14:textId="77F6E340" w:rsidR="00E465D3" w:rsidRPr="001E4885" w:rsidRDefault="2DEB2A6B" w:rsidP="0EA4F1E5">
      <w:pPr>
        <w:numPr>
          <w:ilvl w:val="0"/>
          <w:numId w:val="30"/>
        </w:numPr>
        <w:rPr>
          <w:rFonts w:ascii="Franklin Gothic Book" w:hAnsi="Franklin Gothic Book"/>
        </w:rPr>
      </w:pPr>
      <w:r w:rsidRPr="0EA4F1E5">
        <w:rPr>
          <w:rFonts w:ascii="Franklin Gothic Book" w:hAnsi="Franklin Gothic Book"/>
        </w:rPr>
        <w:t xml:space="preserve">Safari continues to sit </w:t>
      </w:r>
      <w:r w:rsidRPr="0EA4F1E5">
        <w:rPr>
          <w:rFonts w:ascii="Franklin Gothic Book" w:hAnsi="Franklin Gothic Book"/>
          <w:b/>
          <w:bCs/>
        </w:rPr>
        <w:t xml:space="preserve">at </w:t>
      </w:r>
      <w:r w:rsidR="2515E543" w:rsidRPr="0EA4F1E5">
        <w:rPr>
          <w:rFonts w:ascii="Franklin Gothic Book" w:hAnsi="Franklin Gothic Book"/>
          <w:b/>
          <w:bCs/>
        </w:rPr>
        <w:t xml:space="preserve">the </w:t>
      </w:r>
      <w:r w:rsidRPr="0EA4F1E5">
        <w:rPr>
          <w:rFonts w:ascii="Franklin Gothic Book" w:hAnsi="Franklin Gothic Book"/>
          <w:b/>
          <w:bCs/>
        </w:rPr>
        <w:t xml:space="preserve">top of the list for </w:t>
      </w:r>
      <w:r w:rsidR="2515E543" w:rsidRPr="0EA4F1E5">
        <w:rPr>
          <w:rFonts w:ascii="Franklin Gothic Book" w:hAnsi="Franklin Gothic Book"/>
          <w:b/>
          <w:bCs/>
        </w:rPr>
        <w:t>b</w:t>
      </w:r>
      <w:r w:rsidRPr="0EA4F1E5">
        <w:rPr>
          <w:rFonts w:ascii="Franklin Gothic Book" w:hAnsi="Franklin Gothic Book"/>
          <w:b/>
          <w:bCs/>
        </w:rPr>
        <w:t>rowser popularity</w:t>
      </w:r>
      <w:r w:rsidRPr="0EA4F1E5">
        <w:rPr>
          <w:rFonts w:ascii="Franklin Gothic Book" w:hAnsi="Franklin Gothic Book"/>
        </w:rPr>
        <w:t>, yet we remain unable to test our websites on Safari due to Purdue staff technology (e.g.</w:t>
      </w:r>
      <w:r w:rsidR="2515E543" w:rsidRPr="0EA4F1E5">
        <w:rPr>
          <w:rFonts w:ascii="Franklin Gothic Book" w:hAnsi="Franklin Gothic Book"/>
        </w:rPr>
        <w:t>,</w:t>
      </w:r>
      <w:r w:rsidRPr="0EA4F1E5">
        <w:rPr>
          <w:rFonts w:ascii="Franklin Gothic Book" w:hAnsi="Franklin Gothic Book"/>
        </w:rPr>
        <w:t xml:space="preserve"> Purdue uses Windows machines, which are unable to run Safari without additional administrative support). </w:t>
      </w:r>
      <w:r w:rsidRPr="0EA4F1E5">
        <w:rPr>
          <w:rFonts w:ascii="Franklin Gothic Book" w:hAnsi="Franklin Gothic Book"/>
          <w:b/>
          <w:bCs/>
        </w:rPr>
        <w:t>This may be an issue for web and UX design</w:t>
      </w:r>
      <w:r w:rsidRPr="0EA4F1E5">
        <w:rPr>
          <w:rFonts w:ascii="Franklin Gothic Book" w:hAnsi="Franklin Gothic Book"/>
        </w:rPr>
        <w:t>.</w:t>
      </w:r>
    </w:p>
    <w:p w14:paraId="5D0CC784" w14:textId="7E76714B" w:rsidR="00E465D3" w:rsidRPr="001F0DAA" w:rsidRDefault="2DEB2A6B" w:rsidP="0EA4F1E5">
      <w:pPr>
        <w:numPr>
          <w:ilvl w:val="1"/>
          <w:numId w:val="30"/>
        </w:numPr>
        <w:rPr>
          <w:rFonts w:ascii="Franklin Gothic Book" w:hAnsi="Franklin Gothic Book"/>
        </w:rPr>
      </w:pPr>
      <w:r w:rsidRPr="0EA4F1E5">
        <w:rPr>
          <w:rFonts w:ascii="Franklin Gothic Book" w:hAnsi="Franklin Gothic Book"/>
        </w:rPr>
        <w:t>It is also worth noting that Purdue has stopped providing support for Chrome in many of its internal products due to security risks. I do not recommend that we stop using Chrome in our website building/testing due to its popularity.</w:t>
      </w:r>
      <w:bookmarkStart w:id="1" w:name="_Hlk177389705"/>
    </w:p>
    <w:p w14:paraId="235584EE" w14:textId="77777777" w:rsidR="00E465D3" w:rsidRPr="001E4885" w:rsidRDefault="00E465D3" w:rsidP="0EA4F1E5">
      <w:pPr>
        <w:rPr>
          <w:rFonts w:ascii="Franklin Gothic Book" w:hAnsi="Franklin Gothic Book"/>
          <w:b/>
          <w:bCs/>
        </w:rPr>
      </w:pPr>
    </w:p>
    <w:p w14:paraId="486870AE" w14:textId="696406D0" w:rsidR="00E465D3" w:rsidRPr="001F0DAA" w:rsidRDefault="0B3129CE" w:rsidP="0EA4F1E5">
      <w:pPr>
        <w:rPr>
          <w:rFonts w:ascii="Franklin Gothic Book" w:hAnsi="Franklin Gothic Book"/>
          <w:b/>
          <w:bCs/>
        </w:rPr>
      </w:pPr>
      <w:r w:rsidRPr="0EA4F1E5">
        <w:rPr>
          <w:rFonts w:ascii="Franklin Gothic Book" w:hAnsi="Franklin Gothic Book"/>
          <w:i/>
          <w:iCs/>
        </w:rPr>
        <w:t>Traffic and User Acquisition: General Overview</w:t>
      </w:r>
    </w:p>
    <w:bookmarkEnd w:id="1"/>
    <w:p w14:paraId="69B7A2D1" w14:textId="77777777" w:rsidR="00E465D3" w:rsidRPr="001E4885" w:rsidRDefault="2DEB2A6B" w:rsidP="0EA4F1E5">
      <w:pPr>
        <w:rPr>
          <w:rFonts w:ascii="Franklin Gothic Book" w:hAnsi="Franklin Gothic Book"/>
        </w:rPr>
      </w:pPr>
      <w:r>
        <w:rPr>
          <w:noProof/>
        </w:rPr>
        <w:drawing>
          <wp:inline distT="0" distB="0" distL="0" distR="0" wp14:anchorId="4394C329" wp14:editId="2085D773">
            <wp:extent cx="5943600" cy="1290955"/>
            <wp:effectExtent l="0" t="0" r="0" b="4445"/>
            <wp:docPr id="2074274416" name="Picture 1" descr="This chart is explained by the paragraph that follows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274416" name="Picture 1" descr="This chart is explained by the paragraph that follows it."/>
                    <pic:cNvPicPr/>
                  </pic:nvPicPr>
                  <pic:blipFill>
                    <a:blip r:embed="rId26"/>
                    <a:stretch>
                      <a:fillRect/>
                    </a:stretch>
                  </pic:blipFill>
                  <pic:spPr>
                    <a:xfrm>
                      <a:off x="0" y="0"/>
                      <a:ext cx="5943600" cy="1290955"/>
                    </a:xfrm>
                    <a:prstGeom prst="rect">
                      <a:avLst/>
                    </a:prstGeom>
                  </pic:spPr>
                </pic:pic>
              </a:graphicData>
            </a:graphic>
          </wp:inline>
        </w:drawing>
      </w:r>
    </w:p>
    <w:p w14:paraId="44EE2370" w14:textId="77777777" w:rsidR="00E465D3" w:rsidRPr="001E4885" w:rsidRDefault="00E465D3" w:rsidP="0EA4F1E5">
      <w:pPr>
        <w:rPr>
          <w:rFonts w:ascii="Franklin Gothic Book" w:hAnsi="Franklin Gothic Book"/>
          <w:b/>
          <w:bCs/>
        </w:rPr>
      </w:pPr>
    </w:p>
    <w:p w14:paraId="61FA65C1" w14:textId="61B0DDFB" w:rsidR="00E465D3" w:rsidRPr="001E4885" w:rsidRDefault="2DEB2A6B" w:rsidP="0EA4F1E5">
      <w:pPr>
        <w:rPr>
          <w:rFonts w:ascii="Franklin Gothic Book" w:hAnsi="Franklin Gothic Book"/>
        </w:rPr>
      </w:pPr>
      <w:r w:rsidRPr="0EA4F1E5">
        <w:rPr>
          <w:rFonts w:ascii="Franklin Gothic Book" w:hAnsi="Franklin Gothic Book"/>
          <w:b/>
          <w:bCs/>
        </w:rPr>
        <w:t>“Organic Search”</w:t>
      </w:r>
      <w:r w:rsidRPr="0EA4F1E5">
        <w:rPr>
          <w:rFonts w:ascii="Franklin Gothic Book" w:hAnsi="Franklin Gothic Book"/>
        </w:rPr>
        <w:t xml:space="preserve"> refers to users who found the site via a search engine (e.g. Google, Bing, Yahoo)</w:t>
      </w:r>
      <w:r w:rsidR="0B3129CE" w:rsidRPr="0EA4F1E5">
        <w:rPr>
          <w:rFonts w:ascii="Franklin Gothic Book" w:hAnsi="Franklin Gothic Book"/>
        </w:rPr>
        <w:t xml:space="preserve">. </w:t>
      </w:r>
      <w:r w:rsidRPr="0EA4F1E5">
        <w:rPr>
          <w:rFonts w:ascii="Franklin Gothic Book" w:hAnsi="Franklin Gothic Book"/>
          <w:b/>
          <w:bCs/>
        </w:rPr>
        <w:t xml:space="preserve">“Direct” </w:t>
      </w:r>
      <w:r w:rsidRPr="0EA4F1E5">
        <w:rPr>
          <w:rFonts w:ascii="Franklin Gothic Book" w:hAnsi="Franklin Gothic Book"/>
        </w:rPr>
        <w:t>refers to users who came to the site via directly typing the link directly into their browser, had the site bookmarked, or came via a link in a PDF / Word Doc.</w:t>
      </w:r>
      <w:r w:rsidR="0B3129CE" w:rsidRPr="0EA4F1E5">
        <w:rPr>
          <w:rFonts w:ascii="Franklin Gothic Book" w:hAnsi="Franklin Gothic Book"/>
        </w:rPr>
        <w:t xml:space="preserve"> </w:t>
      </w:r>
      <w:r w:rsidRPr="0EA4F1E5">
        <w:rPr>
          <w:rFonts w:ascii="Franklin Gothic Book" w:hAnsi="Franklin Gothic Book"/>
          <w:b/>
          <w:bCs/>
        </w:rPr>
        <w:t>“Referral”</w:t>
      </w:r>
      <w:r w:rsidRPr="0EA4F1E5">
        <w:rPr>
          <w:rFonts w:ascii="Franklin Gothic Book" w:hAnsi="Franklin Gothic Book"/>
        </w:rPr>
        <w:t xml:space="preserve"> refers to users who came to the site via a link on another website</w:t>
      </w:r>
      <w:r w:rsidR="0B3129CE" w:rsidRPr="0EA4F1E5">
        <w:rPr>
          <w:rFonts w:ascii="Franklin Gothic Book" w:hAnsi="Franklin Gothic Book"/>
        </w:rPr>
        <w:t xml:space="preserve">. </w:t>
      </w:r>
      <w:r w:rsidRPr="0EA4F1E5">
        <w:rPr>
          <w:rFonts w:ascii="Franklin Gothic Book" w:hAnsi="Franklin Gothic Book"/>
          <w:b/>
          <w:bCs/>
        </w:rPr>
        <w:t>“Email”</w:t>
      </w:r>
      <w:r w:rsidRPr="0EA4F1E5">
        <w:rPr>
          <w:rFonts w:ascii="Franklin Gothic Book" w:hAnsi="Franklin Gothic Book"/>
        </w:rPr>
        <w:t xml:space="preserve"> refers to users who came to the site via a link from an email (this number is extremely unreliable because these users are often lumped into other categories such as “Referral” or “Direct”)</w:t>
      </w:r>
      <w:r w:rsidR="0B3129CE" w:rsidRPr="0EA4F1E5">
        <w:rPr>
          <w:rFonts w:ascii="Franklin Gothic Book" w:hAnsi="Franklin Gothic Book"/>
        </w:rPr>
        <w:t xml:space="preserve">. </w:t>
      </w:r>
      <w:r w:rsidRPr="0EA4F1E5">
        <w:rPr>
          <w:rFonts w:ascii="Franklin Gothic Book" w:hAnsi="Franklin Gothic Book"/>
          <w:b/>
          <w:bCs/>
        </w:rPr>
        <w:t>“Organic Social”</w:t>
      </w:r>
      <w:r w:rsidRPr="0EA4F1E5">
        <w:rPr>
          <w:rFonts w:ascii="Franklin Gothic Book" w:hAnsi="Franklin Gothic Book"/>
        </w:rPr>
        <w:t xml:space="preserve"> refers to users who came to the site via a link on a social media platform</w:t>
      </w:r>
      <w:r w:rsidR="00E465D3">
        <w:br/>
      </w:r>
    </w:p>
    <w:p w14:paraId="5E1E7766" w14:textId="77777777" w:rsidR="00E465D3" w:rsidRPr="001116EF" w:rsidRDefault="2DEB2A6B" w:rsidP="0EA4F1E5">
      <w:pPr>
        <w:rPr>
          <w:rFonts w:ascii="Franklin Gothic Book" w:hAnsi="Franklin Gothic Book"/>
        </w:rPr>
      </w:pPr>
      <w:r w:rsidRPr="0EA4F1E5">
        <w:rPr>
          <w:rFonts w:ascii="Franklin Gothic Book" w:hAnsi="Franklin Gothic Book"/>
        </w:rPr>
        <w:t>Notable Data Points</w:t>
      </w:r>
    </w:p>
    <w:p w14:paraId="51D77F89" w14:textId="51806087" w:rsidR="00E465D3" w:rsidRPr="001E4885" w:rsidRDefault="2DEB2A6B" w:rsidP="0EA4F1E5">
      <w:pPr>
        <w:numPr>
          <w:ilvl w:val="0"/>
          <w:numId w:val="30"/>
        </w:numPr>
        <w:rPr>
          <w:rFonts w:ascii="Franklin Gothic Book" w:hAnsi="Franklin Gothic Book"/>
        </w:rPr>
      </w:pPr>
      <w:r w:rsidRPr="0EA4F1E5">
        <w:rPr>
          <w:rFonts w:ascii="Franklin Gothic Book" w:hAnsi="Franklin Gothic Book"/>
        </w:rPr>
        <w:t>The Orientation Programs website has a shockingly high number of users who arrive at the website via “Direct” acquisition, meaning that users typed in the URL of the website directly into their browser, had the page bookmarked, or came from a document such as a PDF or Word Doc. It is extremely rare that so many people would arrive “directly</w:t>
      </w:r>
      <w:r w:rsidR="2515E543" w:rsidRPr="0EA4F1E5">
        <w:rPr>
          <w:rFonts w:ascii="Franklin Gothic Book" w:hAnsi="Franklin Gothic Book"/>
        </w:rPr>
        <w:t>,”</w:t>
      </w:r>
      <w:r w:rsidRPr="0EA4F1E5">
        <w:rPr>
          <w:rFonts w:ascii="Franklin Gothic Book" w:hAnsi="Franklin Gothic Book"/>
        </w:rPr>
        <w:t xml:space="preserve"> and </w:t>
      </w:r>
      <w:r w:rsidR="2515E543" w:rsidRPr="0EA4F1E5">
        <w:rPr>
          <w:rFonts w:ascii="Franklin Gothic Book" w:hAnsi="Franklin Gothic Book"/>
        </w:rPr>
        <w:t xml:space="preserve">this </w:t>
      </w:r>
      <w:r w:rsidRPr="0EA4F1E5">
        <w:rPr>
          <w:rFonts w:ascii="Franklin Gothic Book" w:hAnsi="Franklin Gothic Book"/>
        </w:rPr>
        <w:t>implies that many users either bookmark or memorize the URL of several orientation pages.</w:t>
      </w:r>
    </w:p>
    <w:p w14:paraId="534491CC" w14:textId="77777777" w:rsidR="00E465D3" w:rsidRPr="001E4885" w:rsidRDefault="2DEB2A6B" w:rsidP="0EA4F1E5">
      <w:pPr>
        <w:numPr>
          <w:ilvl w:val="1"/>
          <w:numId w:val="30"/>
        </w:numPr>
        <w:rPr>
          <w:rFonts w:ascii="Franklin Gothic Book" w:hAnsi="Franklin Gothic Book"/>
          <w:b/>
          <w:bCs/>
        </w:rPr>
      </w:pPr>
      <w:r w:rsidRPr="0EA4F1E5">
        <w:rPr>
          <w:rFonts w:ascii="Franklin Gothic Book" w:hAnsi="Franklin Gothic Book"/>
          <w:b/>
          <w:bCs/>
        </w:rPr>
        <w:lastRenderedPageBreak/>
        <w:t>This is a very positive sign for our URL naming conventions, implying that they are easy to remember and easy to type.</w:t>
      </w:r>
    </w:p>
    <w:p w14:paraId="089A0F96" w14:textId="77777777" w:rsidR="00E465D3" w:rsidRPr="001E4885" w:rsidRDefault="2DEB2A6B" w:rsidP="0EA4F1E5">
      <w:pPr>
        <w:numPr>
          <w:ilvl w:val="0"/>
          <w:numId w:val="30"/>
        </w:numPr>
        <w:rPr>
          <w:rFonts w:ascii="Franklin Gothic Book" w:hAnsi="Franklin Gothic Book"/>
          <w:b/>
          <w:bCs/>
        </w:rPr>
      </w:pPr>
      <w:r w:rsidRPr="0EA4F1E5">
        <w:rPr>
          <w:rFonts w:ascii="Franklin Gothic Book" w:hAnsi="Franklin Gothic Book"/>
        </w:rPr>
        <w:t>“Organic Social” continues to sit high on the list of user acquisition (#3 from 2022-24), much higher than other Student Success Programs websites</w:t>
      </w:r>
    </w:p>
    <w:p w14:paraId="1954A41E" w14:textId="77777777" w:rsidR="00E465D3" w:rsidRPr="001E4885" w:rsidRDefault="2DEB2A6B" w:rsidP="0EA4F1E5">
      <w:pPr>
        <w:numPr>
          <w:ilvl w:val="1"/>
          <w:numId w:val="30"/>
        </w:numPr>
        <w:rPr>
          <w:rFonts w:ascii="Franklin Gothic Book" w:hAnsi="Franklin Gothic Book"/>
          <w:b/>
          <w:bCs/>
        </w:rPr>
      </w:pPr>
      <w:r w:rsidRPr="0EA4F1E5">
        <w:rPr>
          <w:rFonts w:ascii="Franklin Gothic Book" w:hAnsi="Franklin Gothic Book"/>
          <w:b/>
          <w:bCs/>
        </w:rPr>
        <w:t>This is a positive sign for the social media team within Orientation, showing that their posts are being heavily engaged with and leading users to the main website.</w:t>
      </w:r>
    </w:p>
    <w:p w14:paraId="5F28D655" w14:textId="77777777" w:rsidR="00E465D3" w:rsidRPr="001E4885" w:rsidRDefault="00E465D3" w:rsidP="0EA4F1E5">
      <w:pPr>
        <w:rPr>
          <w:rFonts w:ascii="Franklin Gothic Book" w:hAnsi="Franklin Gothic Book"/>
          <w:b/>
          <w:bCs/>
        </w:rPr>
      </w:pPr>
    </w:p>
    <w:p w14:paraId="418AF3E7" w14:textId="18F0FD5F" w:rsidR="00E465D3" w:rsidRPr="001F0DAA" w:rsidRDefault="0B3129CE" w:rsidP="0EA4F1E5">
      <w:pPr>
        <w:rPr>
          <w:rFonts w:ascii="Franklin Gothic Book" w:hAnsi="Franklin Gothic Book"/>
          <w:b/>
          <w:bCs/>
        </w:rPr>
      </w:pPr>
      <w:r w:rsidRPr="0EA4F1E5">
        <w:rPr>
          <w:rFonts w:ascii="Franklin Gothic Book" w:hAnsi="Franklin Gothic Book"/>
          <w:i/>
          <w:iCs/>
        </w:rPr>
        <w:t>Traffic and User Acquisition: Specific Sources</w:t>
      </w:r>
      <w:r w:rsidR="001116EF">
        <w:br/>
      </w:r>
    </w:p>
    <w:p w14:paraId="0ABBB9BE" w14:textId="77777777" w:rsidR="00E465D3" w:rsidRPr="001E4885" w:rsidRDefault="2DEB2A6B" w:rsidP="0EA4F1E5">
      <w:pPr>
        <w:rPr>
          <w:rFonts w:ascii="Franklin Gothic Book" w:hAnsi="Franklin Gothic Book"/>
        </w:rPr>
      </w:pPr>
      <w:r>
        <w:rPr>
          <w:noProof/>
        </w:rPr>
        <w:drawing>
          <wp:inline distT="0" distB="0" distL="0" distR="0" wp14:anchorId="2225CEE1" wp14:editId="75D947C8">
            <wp:extent cx="5943600" cy="2247265"/>
            <wp:effectExtent l="0" t="0" r="0" b="635"/>
            <wp:docPr id="49358696" name="Picture 1" descr="This chart is explained by the paragraph that follows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58696" name="Picture 1" descr="This chart is explained by the paragraph that follows it."/>
                    <pic:cNvPicPr/>
                  </pic:nvPicPr>
                  <pic:blipFill>
                    <a:blip r:embed="rId27"/>
                    <a:stretch>
                      <a:fillRect/>
                    </a:stretch>
                  </pic:blipFill>
                  <pic:spPr>
                    <a:xfrm>
                      <a:off x="0" y="0"/>
                      <a:ext cx="5943600" cy="2247265"/>
                    </a:xfrm>
                    <a:prstGeom prst="rect">
                      <a:avLst/>
                    </a:prstGeom>
                  </pic:spPr>
                </pic:pic>
              </a:graphicData>
            </a:graphic>
          </wp:inline>
        </w:drawing>
      </w:r>
    </w:p>
    <w:p w14:paraId="5ED152D0" w14:textId="77777777" w:rsidR="00E465D3" w:rsidRPr="001E4885" w:rsidRDefault="00E465D3" w:rsidP="0EA4F1E5">
      <w:pPr>
        <w:rPr>
          <w:rFonts w:ascii="Franklin Gothic Book" w:hAnsi="Franklin Gothic Book"/>
        </w:rPr>
      </w:pPr>
    </w:p>
    <w:p w14:paraId="1CBEBAAA" w14:textId="667C11FF" w:rsidR="008C79CC" w:rsidRPr="001F0DAA" w:rsidRDefault="2DEB2A6B" w:rsidP="0EA4F1E5">
      <w:pPr>
        <w:rPr>
          <w:rFonts w:ascii="Franklin Gothic Book" w:hAnsi="Franklin Gothic Book"/>
        </w:rPr>
      </w:pPr>
      <w:r w:rsidRPr="0EA4F1E5">
        <w:rPr>
          <w:rFonts w:ascii="Franklin Gothic Book" w:hAnsi="Franklin Gothic Book"/>
        </w:rPr>
        <w:t>“(not set)” implies that GA4 was unable to determine how a user arrived at the specified website. In this case, it refers to the Orientation website</w:t>
      </w:r>
      <w:r w:rsidR="0B3129CE" w:rsidRPr="0EA4F1E5">
        <w:rPr>
          <w:rFonts w:ascii="Franklin Gothic Book" w:hAnsi="Franklin Gothic Book"/>
        </w:rPr>
        <w:t xml:space="preserve">. </w:t>
      </w:r>
      <w:proofErr w:type="gramStart"/>
      <w:r w:rsidRPr="0EA4F1E5">
        <w:rPr>
          <w:rFonts w:ascii="Franklin Gothic Book" w:hAnsi="Franklin Gothic Book"/>
        </w:rPr>
        <w:t>At this time</w:t>
      </w:r>
      <w:proofErr w:type="gramEnd"/>
      <w:r w:rsidRPr="0EA4F1E5">
        <w:rPr>
          <w:rFonts w:ascii="Franklin Gothic Book" w:hAnsi="Franklin Gothic Book"/>
        </w:rPr>
        <w:t>, it is unclear what “</w:t>
      </w:r>
      <w:proofErr w:type="spellStart"/>
      <w:r w:rsidRPr="0EA4F1E5">
        <w:rPr>
          <w:rFonts w:ascii="Franklin Gothic Book" w:hAnsi="Franklin Gothic Book"/>
        </w:rPr>
        <w:t>smfcPT</w:t>
      </w:r>
      <w:proofErr w:type="spellEnd"/>
      <w:r w:rsidRPr="0EA4F1E5">
        <w:rPr>
          <w:rFonts w:ascii="Franklin Gothic Book" w:hAnsi="Franklin Gothic Book"/>
        </w:rPr>
        <w:t>” refers to</w:t>
      </w:r>
      <w:r w:rsidR="0B3129CE" w:rsidRPr="0EA4F1E5">
        <w:rPr>
          <w:rFonts w:ascii="Franklin Gothic Book" w:hAnsi="Franklin Gothic Book"/>
        </w:rPr>
        <w:t>.</w:t>
      </w:r>
    </w:p>
    <w:p w14:paraId="4973535C" w14:textId="77777777" w:rsidR="00C00823" w:rsidRDefault="00C00823" w:rsidP="0EA4F1E5">
      <w:pPr>
        <w:spacing w:after="0"/>
        <w:rPr>
          <w:rFonts w:ascii="Franklin Gothic Demi" w:hAnsi="Franklin Gothic Demi"/>
          <w:color w:val="8E6F3E"/>
          <w:sz w:val="26"/>
          <w:szCs w:val="26"/>
        </w:rPr>
      </w:pPr>
    </w:p>
    <w:p w14:paraId="425C763E" w14:textId="5C6929BE" w:rsidR="00FE2051" w:rsidRPr="00A85AE1" w:rsidRDefault="0B3129CE" w:rsidP="00A85AE1">
      <w:pPr>
        <w:spacing w:after="0"/>
        <w:rPr>
          <w:rFonts w:ascii="Franklin Gothic Demi" w:hAnsi="Franklin Gothic Demi"/>
          <w:color w:val="8E6F3E"/>
          <w:sz w:val="26"/>
          <w:szCs w:val="26"/>
        </w:rPr>
      </w:pPr>
      <w:r w:rsidRPr="0EA4F1E5">
        <w:rPr>
          <w:rFonts w:ascii="Franklin Gothic Demi" w:hAnsi="Franklin Gothic Demi"/>
          <w:color w:val="8E6F3E"/>
          <w:sz w:val="26"/>
          <w:szCs w:val="26"/>
        </w:rPr>
        <w:t xml:space="preserve">Section </w:t>
      </w:r>
      <w:proofErr w:type="spellStart"/>
      <w:r w:rsidRPr="0EA4F1E5">
        <w:rPr>
          <w:rFonts w:ascii="Franklin Gothic Demi" w:hAnsi="Franklin Gothic Demi"/>
          <w:color w:val="8E6F3E"/>
          <w:sz w:val="26"/>
          <w:szCs w:val="26"/>
        </w:rPr>
        <w:t>IVb</w:t>
      </w:r>
      <w:proofErr w:type="spellEnd"/>
      <w:r w:rsidRPr="0EA4F1E5">
        <w:rPr>
          <w:rFonts w:ascii="Franklin Gothic Demi" w:hAnsi="Franklin Gothic Demi"/>
          <w:color w:val="8E6F3E"/>
          <w:sz w:val="26"/>
          <w:szCs w:val="26"/>
        </w:rPr>
        <w:t>. Engagement and Retention, Social Media</w:t>
      </w:r>
    </w:p>
    <w:p w14:paraId="324B1A10" w14:textId="77777777" w:rsidR="00A85AE1" w:rsidRDefault="00A85AE1" w:rsidP="0EA4F1E5">
      <w:pPr>
        <w:spacing w:after="0"/>
        <w:rPr>
          <w:rFonts w:ascii="Franklin Gothic Book" w:hAnsi="Franklin Gothic Book"/>
          <w:i/>
          <w:iCs/>
        </w:rPr>
      </w:pPr>
    </w:p>
    <w:p w14:paraId="049FF968" w14:textId="4BBD2541" w:rsidR="00A85AE1" w:rsidRDefault="13C78E1C" w:rsidP="0EA4F1E5">
      <w:pPr>
        <w:spacing w:after="0"/>
        <w:rPr>
          <w:rFonts w:ascii="Franklin Gothic Book" w:hAnsi="Franklin Gothic Book"/>
          <w:i/>
          <w:iCs/>
        </w:rPr>
      </w:pPr>
      <w:r w:rsidRPr="0EA4F1E5">
        <w:rPr>
          <w:rFonts w:ascii="Franklin Gothic Book" w:hAnsi="Franklin Gothic Book"/>
          <w:i/>
          <w:iCs/>
        </w:rPr>
        <w:t>Orientation Programs Social Media Channels</w:t>
      </w:r>
    </w:p>
    <w:p w14:paraId="6AFB5FCD" w14:textId="489720B3" w:rsidR="00A921E9" w:rsidRPr="00A921E9" w:rsidRDefault="1E170D29" w:rsidP="00A921E9">
      <w:pPr>
        <w:rPr>
          <w:rFonts w:ascii="Franklin Gothic Book" w:hAnsi="Franklin Gothic Book"/>
        </w:rPr>
      </w:pPr>
      <w:r w:rsidRPr="0EA4F1E5">
        <w:rPr>
          <w:rFonts w:ascii="Franklin Gothic Book" w:hAnsi="Franklin Gothic Book"/>
        </w:rPr>
        <w:t>Continued efforts were made on social media channels to increase followership and engagement</w:t>
      </w:r>
      <w:r w:rsidR="00A921E9">
        <w:rPr>
          <w:rFonts w:ascii="Franklin Gothic Book" w:hAnsi="Franklin Gothic Book"/>
        </w:rPr>
        <w:t xml:space="preserve">, most notably through Instagram. </w:t>
      </w:r>
    </w:p>
    <w:tbl>
      <w:tblPr>
        <w:tblStyle w:val="GridTable4"/>
        <w:tblW w:w="10170" w:type="dxa"/>
        <w:tblInd w:w="-5" w:type="dxa"/>
        <w:tblLook w:val="04A0" w:firstRow="1" w:lastRow="0" w:firstColumn="1" w:lastColumn="0" w:noHBand="0" w:noVBand="1"/>
      </w:tblPr>
      <w:tblGrid>
        <w:gridCol w:w="1288"/>
        <w:gridCol w:w="1587"/>
        <w:gridCol w:w="1571"/>
        <w:gridCol w:w="1481"/>
        <w:gridCol w:w="1438"/>
        <w:gridCol w:w="1438"/>
        <w:gridCol w:w="1367"/>
      </w:tblGrid>
      <w:tr w:rsidR="00A921E9" w:rsidRPr="001E4885" w14:paraId="474C0ADA" w14:textId="7125DB13" w:rsidTr="00A921E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90" w:type="dxa"/>
          </w:tcPr>
          <w:p w14:paraId="3A61EAFD" w14:textId="77777777" w:rsidR="00A921E9" w:rsidRPr="001E4885" w:rsidRDefault="00A921E9" w:rsidP="004B297E">
            <w:pPr>
              <w:rPr>
                <w:rFonts w:ascii="Franklin Gothic Book" w:hAnsi="Franklin Gothic Book"/>
                <w:color w:val="auto"/>
              </w:rPr>
            </w:pPr>
            <w:r w:rsidRPr="0EA4F1E5">
              <w:rPr>
                <w:rFonts w:ascii="Franklin Gothic Book" w:hAnsi="Franklin Gothic Book"/>
                <w:color w:val="auto"/>
              </w:rPr>
              <w:t>Platform</w:t>
            </w:r>
          </w:p>
        </w:tc>
        <w:tc>
          <w:tcPr>
            <w:tcW w:w="1591" w:type="dxa"/>
          </w:tcPr>
          <w:p w14:paraId="5980B7E3" w14:textId="77777777" w:rsidR="00A921E9" w:rsidRPr="001E4885" w:rsidRDefault="00A921E9" w:rsidP="004B297E">
            <w:pPr>
              <w:cnfStyle w:val="100000000000" w:firstRow="1" w:lastRow="0" w:firstColumn="0" w:lastColumn="0" w:oddVBand="0" w:evenVBand="0" w:oddHBand="0" w:evenHBand="0" w:firstRowFirstColumn="0" w:firstRowLastColumn="0" w:lastRowFirstColumn="0" w:lastRowLastColumn="0"/>
              <w:rPr>
                <w:rFonts w:ascii="Franklin Gothic Book" w:hAnsi="Franklin Gothic Book"/>
                <w:color w:val="auto"/>
              </w:rPr>
            </w:pPr>
            <w:r w:rsidRPr="0EA4F1E5">
              <w:rPr>
                <w:rFonts w:ascii="Franklin Gothic Book" w:hAnsi="Franklin Gothic Book"/>
                <w:color w:val="auto"/>
              </w:rPr>
              <w:t>Program Overview 2020</w:t>
            </w:r>
          </w:p>
        </w:tc>
        <w:tc>
          <w:tcPr>
            <w:tcW w:w="1575" w:type="dxa"/>
          </w:tcPr>
          <w:p w14:paraId="3A1B6059" w14:textId="77777777" w:rsidR="00A921E9" w:rsidRPr="001E4885" w:rsidRDefault="00A921E9" w:rsidP="004B297E">
            <w:pPr>
              <w:cnfStyle w:val="100000000000" w:firstRow="1" w:lastRow="0" w:firstColumn="0" w:lastColumn="0" w:oddVBand="0" w:evenVBand="0" w:oddHBand="0" w:evenHBand="0" w:firstRowFirstColumn="0" w:firstRowLastColumn="0" w:lastRowFirstColumn="0" w:lastRowLastColumn="0"/>
              <w:rPr>
                <w:rFonts w:ascii="Franklin Gothic Book" w:hAnsi="Franklin Gothic Book"/>
                <w:color w:val="auto"/>
              </w:rPr>
            </w:pPr>
            <w:r w:rsidRPr="0EA4F1E5">
              <w:rPr>
                <w:rFonts w:ascii="Franklin Gothic Book" w:hAnsi="Franklin Gothic Book"/>
                <w:color w:val="auto"/>
              </w:rPr>
              <w:t>Program Overview 2021</w:t>
            </w:r>
          </w:p>
        </w:tc>
        <w:tc>
          <w:tcPr>
            <w:tcW w:w="1484" w:type="dxa"/>
          </w:tcPr>
          <w:p w14:paraId="2CB459C0" w14:textId="74682A61" w:rsidR="00A921E9" w:rsidRPr="001E4885" w:rsidRDefault="00A921E9" w:rsidP="004B297E">
            <w:pPr>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sidRPr="0EA4F1E5">
              <w:rPr>
                <w:rFonts w:ascii="Franklin Gothic Book" w:hAnsi="Franklin Gothic Book"/>
              </w:rPr>
              <w:t>Program Overview 2022</w:t>
            </w:r>
          </w:p>
        </w:tc>
        <w:tc>
          <w:tcPr>
            <w:tcW w:w="1440" w:type="dxa"/>
          </w:tcPr>
          <w:p w14:paraId="2C898506" w14:textId="370B05FD" w:rsidR="00A921E9" w:rsidRPr="001E4885" w:rsidRDefault="00A921E9" w:rsidP="004B297E">
            <w:pPr>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sidRPr="0EA4F1E5">
              <w:rPr>
                <w:rFonts w:ascii="Franklin Gothic Book" w:hAnsi="Franklin Gothic Book"/>
              </w:rPr>
              <w:t xml:space="preserve">Program Overview 2023 </w:t>
            </w:r>
          </w:p>
        </w:tc>
        <w:tc>
          <w:tcPr>
            <w:tcW w:w="1440" w:type="dxa"/>
          </w:tcPr>
          <w:p w14:paraId="3717AA56" w14:textId="1ED4782F" w:rsidR="00A921E9" w:rsidRPr="001E4885" w:rsidRDefault="00A921E9" w:rsidP="004B297E">
            <w:pPr>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sidRPr="0EA4F1E5">
              <w:rPr>
                <w:rFonts w:ascii="Franklin Gothic Book" w:hAnsi="Franklin Gothic Book"/>
              </w:rPr>
              <w:t>Program Overview 2024</w:t>
            </w:r>
          </w:p>
        </w:tc>
        <w:tc>
          <w:tcPr>
            <w:tcW w:w="1350" w:type="dxa"/>
          </w:tcPr>
          <w:p w14:paraId="5452554C" w14:textId="7AECE15D" w:rsidR="00A921E9" w:rsidRPr="0EA4F1E5" w:rsidRDefault="00A921E9" w:rsidP="004B297E">
            <w:pPr>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rPr>
              <w:t>Program Overview 2025</w:t>
            </w:r>
          </w:p>
        </w:tc>
      </w:tr>
      <w:tr w:rsidR="00A921E9" w:rsidRPr="001E4885" w14:paraId="54D37B6C" w14:textId="759F25F0" w:rsidTr="00A92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0" w:type="dxa"/>
          </w:tcPr>
          <w:p w14:paraId="4B4922D7" w14:textId="77777777" w:rsidR="00A921E9" w:rsidRPr="001E4885" w:rsidRDefault="00A921E9" w:rsidP="004B297E">
            <w:pPr>
              <w:rPr>
                <w:rFonts w:ascii="Franklin Gothic Book" w:hAnsi="Franklin Gothic Book"/>
              </w:rPr>
            </w:pPr>
            <w:r w:rsidRPr="0EA4F1E5">
              <w:rPr>
                <w:rFonts w:ascii="Franklin Gothic Book" w:hAnsi="Franklin Gothic Book"/>
              </w:rPr>
              <w:t>Instagram</w:t>
            </w:r>
          </w:p>
        </w:tc>
        <w:tc>
          <w:tcPr>
            <w:tcW w:w="1591" w:type="dxa"/>
          </w:tcPr>
          <w:p w14:paraId="4FCA5D2F" w14:textId="77777777" w:rsidR="00A921E9" w:rsidRPr="001E4885" w:rsidRDefault="00A921E9" w:rsidP="004B297E">
            <w:pP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sidRPr="0EA4F1E5">
              <w:rPr>
                <w:rFonts w:ascii="Franklin Gothic Book" w:hAnsi="Franklin Gothic Book"/>
              </w:rPr>
              <w:t>~4,000 followers and 131 posts</w:t>
            </w:r>
          </w:p>
        </w:tc>
        <w:tc>
          <w:tcPr>
            <w:tcW w:w="1575" w:type="dxa"/>
          </w:tcPr>
          <w:p w14:paraId="2165AE11" w14:textId="77777777" w:rsidR="00A921E9" w:rsidRPr="001E4885" w:rsidRDefault="00A921E9" w:rsidP="004B297E">
            <w:pP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sidRPr="0EA4F1E5">
              <w:rPr>
                <w:rFonts w:ascii="Franklin Gothic Book" w:hAnsi="Franklin Gothic Book"/>
              </w:rPr>
              <w:t xml:space="preserve">8,622 followers and 213 posts </w:t>
            </w:r>
          </w:p>
        </w:tc>
        <w:tc>
          <w:tcPr>
            <w:tcW w:w="1484" w:type="dxa"/>
          </w:tcPr>
          <w:p w14:paraId="4D6773D0" w14:textId="08877479" w:rsidR="00A921E9" w:rsidRPr="001E4885" w:rsidRDefault="00A921E9" w:rsidP="004B297E">
            <w:pP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sidRPr="0EA4F1E5">
              <w:rPr>
                <w:rFonts w:ascii="Franklin Gothic Book" w:hAnsi="Franklin Gothic Book"/>
              </w:rPr>
              <w:t>12,000+ followers and 217 posts (some archived)</w:t>
            </w:r>
          </w:p>
        </w:tc>
        <w:tc>
          <w:tcPr>
            <w:tcW w:w="1440" w:type="dxa"/>
          </w:tcPr>
          <w:p w14:paraId="32FEC6C4" w14:textId="2BC825A7" w:rsidR="00A921E9" w:rsidRPr="001E4885" w:rsidRDefault="00A921E9" w:rsidP="004B297E">
            <w:pP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sidRPr="0EA4F1E5">
              <w:rPr>
                <w:rFonts w:ascii="Franklin Gothic Book" w:hAnsi="Franklin Gothic Book"/>
              </w:rPr>
              <w:t xml:space="preserve">~14,000 followers and 276 posts (some archived) </w:t>
            </w:r>
          </w:p>
        </w:tc>
        <w:tc>
          <w:tcPr>
            <w:tcW w:w="1440" w:type="dxa"/>
          </w:tcPr>
          <w:p w14:paraId="53BC6F40" w14:textId="59B02E4F" w:rsidR="00A921E9" w:rsidRPr="001E4885" w:rsidRDefault="00A921E9" w:rsidP="004B297E">
            <w:pP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sidRPr="0EA4F1E5">
              <w:rPr>
                <w:rFonts w:ascii="Franklin Gothic Book" w:hAnsi="Franklin Gothic Book"/>
              </w:rPr>
              <w:t>~17,700 followers and 338 posts (some archived)</w:t>
            </w:r>
          </w:p>
        </w:tc>
        <w:tc>
          <w:tcPr>
            <w:tcW w:w="1350" w:type="dxa"/>
          </w:tcPr>
          <w:p w14:paraId="757F6684" w14:textId="6B98E9DC" w:rsidR="00A921E9" w:rsidRPr="0EA4F1E5" w:rsidRDefault="00A921E9" w:rsidP="004B297E">
            <w:pP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Pr>
                <w:rFonts w:ascii="Franklin Gothic Book" w:hAnsi="Franklin Gothic Book"/>
              </w:rPr>
              <w:t>~20,800 followers and 389 posts (some archived</w:t>
            </w:r>
          </w:p>
        </w:tc>
      </w:tr>
      <w:tr w:rsidR="00A921E9" w:rsidRPr="001E4885" w14:paraId="240E5474" w14:textId="338CB962" w:rsidTr="00A921E9">
        <w:tc>
          <w:tcPr>
            <w:cnfStyle w:val="001000000000" w:firstRow="0" w:lastRow="0" w:firstColumn="1" w:lastColumn="0" w:oddVBand="0" w:evenVBand="0" w:oddHBand="0" w:evenHBand="0" w:firstRowFirstColumn="0" w:firstRowLastColumn="0" w:lastRowFirstColumn="0" w:lastRowLastColumn="0"/>
            <w:tcW w:w="1290" w:type="dxa"/>
          </w:tcPr>
          <w:p w14:paraId="5032AF62" w14:textId="77777777" w:rsidR="00A921E9" w:rsidRPr="001E4885" w:rsidRDefault="00A921E9" w:rsidP="004B297E">
            <w:pPr>
              <w:rPr>
                <w:rFonts w:ascii="Franklin Gothic Book" w:hAnsi="Franklin Gothic Book"/>
              </w:rPr>
            </w:pPr>
            <w:r w:rsidRPr="0EA4F1E5">
              <w:rPr>
                <w:rFonts w:ascii="Franklin Gothic Book" w:hAnsi="Franklin Gothic Book"/>
              </w:rPr>
              <w:t>Facebook</w:t>
            </w:r>
          </w:p>
        </w:tc>
        <w:tc>
          <w:tcPr>
            <w:tcW w:w="1591" w:type="dxa"/>
          </w:tcPr>
          <w:p w14:paraId="437F1193" w14:textId="77777777" w:rsidR="00A921E9" w:rsidRPr="001E4885" w:rsidRDefault="00A921E9" w:rsidP="004B297E">
            <w:pPr>
              <w:cnfStyle w:val="000000000000" w:firstRow="0" w:lastRow="0" w:firstColumn="0" w:lastColumn="0" w:oddVBand="0" w:evenVBand="0" w:oddHBand="0" w:evenHBand="0" w:firstRowFirstColumn="0" w:firstRowLastColumn="0" w:lastRowFirstColumn="0" w:lastRowLastColumn="0"/>
              <w:rPr>
                <w:rFonts w:ascii="Franklin Gothic Book" w:hAnsi="Franklin Gothic Book"/>
              </w:rPr>
            </w:pPr>
            <w:r w:rsidRPr="0EA4F1E5">
              <w:rPr>
                <w:rFonts w:ascii="Franklin Gothic Book" w:hAnsi="Franklin Gothic Book"/>
              </w:rPr>
              <w:t xml:space="preserve">~1,700 likes and ~2,500 followers </w:t>
            </w:r>
          </w:p>
        </w:tc>
        <w:tc>
          <w:tcPr>
            <w:tcW w:w="1575" w:type="dxa"/>
          </w:tcPr>
          <w:p w14:paraId="7CD21F79" w14:textId="77777777" w:rsidR="00A921E9" w:rsidRPr="001E4885" w:rsidRDefault="00A921E9" w:rsidP="004B297E">
            <w:pPr>
              <w:cnfStyle w:val="000000000000" w:firstRow="0" w:lastRow="0" w:firstColumn="0" w:lastColumn="0" w:oddVBand="0" w:evenVBand="0" w:oddHBand="0" w:evenHBand="0" w:firstRowFirstColumn="0" w:firstRowLastColumn="0" w:lastRowFirstColumn="0" w:lastRowLastColumn="0"/>
              <w:rPr>
                <w:rFonts w:ascii="Franklin Gothic Book" w:hAnsi="Franklin Gothic Book"/>
              </w:rPr>
            </w:pPr>
            <w:r w:rsidRPr="0EA4F1E5">
              <w:rPr>
                <w:rFonts w:ascii="Franklin Gothic Book" w:hAnsi="Franklin Gothic Book"/>
              </w:rPr>
              <w:t xml:space="preserve">3,189 likes and 4,340 followers </w:t>
            </w:r>
          </w:p>
        </w:tc>
        <w:tc>
          <w:tcPr>
            <w:tcW w:w="1484" w:type="dxa"/>
          </w:tcPr>
          <w:p w14:paraId="746E8ECE" w14:textId="54341D3C" w:rsidR="00A921E9" w:rsidRPr="001E4885" w:rsidRDefault="00A921E9" w:rsidP="004B297E">
            <w:pPr>
              <w:cnfStyle w:val="000000000000" w:firstRow="0" w:lastRow="0" w:firstColumn="0" w:lastColumn="0" w:oddVBand="0" w:evenVBand="0" w:oddHBand="0" w:evenHBand="0" w:firstRowFirstColumn="0" w:firstRowLastColumn="0" w:lastRowFirstColumn="0" w:lastRowLastColumn="0"/>
              <w:rPr>
                <w:rFonts w:ascii="Franklin Gothic Book" w:hAnsi="Franklin Gothic Book"/>
              </w:rPr>
            </w:pPr>
            <w:r w:rsidRPr="0EA4F1E5">
              <w:rPr>
                <w:rFonts w:ascii="Franklin Gothic Book" w:hAnsi="Franklin Gothic Book"/>
              </w:rPr>
              <w:t>4,200+ likes and 5,719 followers</w:t>
            </w:r>
          </w:p>
        </w:tc>
        <w:tc>
          <w:tcPr>
            <w:tcW w:w="1440" w:type="dxa"/>
          </w:tcPr>
          <w:p w14:paraId="19496BB9" w14:textId="232E9559" w:rsidR="00A921E9" w:rsidRPr="001E4885" w:rsidRDefault="00A921E9" w:rsidP="004B297E">
            <w:pPr>
              <w:cnfStyle w:val="000000000000" w:firstRow="0" w:lastRow="0" w:firstColumn="0" w:lastColumn="0" w:oddVBand="0" w:evenVBand="0" w:oddHBand="0" w:evenHBand="0" w:firstRowFirstColumn="0" w:firstRowLastColumn="0" w:lastRowFirstColumn="0" w:lastRowLastColumn="0"/>
              <w:rPr>
                <w:rFonts w:ascii="Franklin Gothic Book" w:hAnsi="Franklin Gothic Book"/>
              </w:rPr>
            </w:pPr>
            <w:r w:rsidRPr="0EA4F1E5">
              <w:rPr>
                <w:rFonts w:ascii="Franklin Gothic Book" w:hAnsi="Franklin Gothic Book"/>
              </w:rPr>
              <w:t xml:space="preserve">Currently inactive as </w:t>
            </w:r>
            <w:r w:rsidRPr="0EA4F1E5">
              <w:rPr>
                <w:rFonts w:ascii="Franklin Gothic Book" w:hAnsi="Franklin Gothic Book"/>
              </w:rPr>
              <w:lastRenderedPageBreak/>
              <w:t xml:space="preserve">forced by Facebook </w:t>
            </w:r>
          </w:p>
        </w:tc>
        <w:tc>
          <w:tcPr>
            <w:tcW w:w="1440" w:type="dxa"/>
          </w:tcPr>
          <w:p w14:paraId="77225E29" w14:textId="6F9696D6" w:rsidR="00A921E9" w:rsidRPr="001E4885" w:rsidRDefault="00A921E9" w:rsidP="004B297E">
            <w:pPr>
              <w:cnfStyle w:val="000000000000" w:firstRow="0" w:lastRow="0" w:firstColumn="0" w:lastColumn="0" w:oddVBand="0" w:evenVBand="0" w:oddHBand="0" w:evenHBand="0" w:firstRowFirstColumn="0" w:firstRowLastColumn="0" w:lastRowFirstColumn="0" w:lastRowLastColumn="0"/>
              <w:rPr>
                <w:rFonts w:ascii="Franklin Gothic Book" w:hAnsi="Franklin Gothic Book"/>
              </w:rPr>
            </w:pPr>
            <w:r w:rsidRPr="0EA4F1E5">
              <w:rPr>
                <w:rFonts w:ascii="Franklin Gothic Book" w:hAnsi="Franklin Gothic Book"/>
              </w:rPr>
              <w:lastRenderedPageBreak/>
              <w:t xml:space="preserve">62 likes and 113 followers; </w:t>
            </w:r>
            <w:r w:rsidRPr="0EA4F1E5">
              <w:rPr>
                <w:rFonts w:ascii="Franklin Gothic Book" w:hAnsi="Franklin Gothic Book"/>
              </w:rPr>
              <w:lastRenderedPageBreak/>
              <w:t>used only for activity in the Parent &amp; Family Facebook group</w:t>
            </w:r>
          </w:p>
        </w:tc>
        <w:tc>
          <w:tcPr>
            <w:tcW w:w="1350" w:type="dxa"/>
          </w:tcPr>
          <w:p w14:paraId="38B0BFF1" w14:textId="4BD7F83F" w:rsidR="00A921E9" w:rsidRPr="0EA4F1E5" w:rsidRDefault="00A921E9" w:rsidP="004B297E">
            <w:pPr>
              <w:cnfStyle w:val="000000000000" w:firstRow="0"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rPr>
              <w:lastRenderedPageBreak/>
              <w:t xml:space="preserve">114 followers; </w:t>
            </w:r>
            <w:r w:rsidR="000F0230">
              <w:rPr>
                <w:rFonts w:ascii="Franklin Gothic Book" w:hAnsi="Franklin Gothic Book"/>
              </w:rPr>
              <w:t xml:space="preserve">dormant </w:t>
            </w:r>
            <w:r w:rsidR="000F0230">
              <w:rPr>
                <w:rFonts w:ascii="Franklin Gothic Book" w:hAnsi="Franklin Gothic Book"/>
              </w:rPr>
              <w:lastRenderedPageBreak/>
              <w:t xml:space="preserve">with Parent &amp; Family Connections shift to portal </w:t>
            </w:r>
          </w:p>
        </w:tc>
      </w:tr>
      <w:tr w:rsidR="00A921E9" w:rsidRPr="001E4885" w14:paraId="01D0C795" w14:textId="6FC04422" w:rsidTr="00A92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0" w:type="dxa"/>
          </w:tcPr>
          <w:p w14:paraId="27EEA07A" w14:textId="77777777" w:rsidR="00A921E9" w:rsidRPr="001E4885" w:rsidRDefault="00A921E9" w:rsidP="004B297E">
            <w:pPr>
              <w:rPr>
                <w:rFonts w:ascii="Franklin Gothic Book" w:hAnsi="Franklin Gothic Book"/>
              </w:rPr>
            </w:pPr>
            <w:r w:rsidRPr="0EA4F1E5">
              <w:rPr>
                <w:rFonts w:ascii="Franklin Gothic Book" w:hAnsi="Franklin Gothic Book"/>
              </w:rPr>
              <w:lastRenderedPageBreak/>
              <w:t>YouTube</w:t>
            </w:r>
          </w:p>
        </w:tc>
        <w:tc>
          <w:tcPr>
            <w:tcW w:w="1591" w:type="dxa"/>
          </w:tcPr>
          <w:p w14:paraId="088F3BA5" w14:textId="77777777" w:rsidR="00A921E9" w:rsidRPr="001E4885" w:rsidRDefault="00A921E9" w:rsidP="004B297E">
            <w:pP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sidRPr="0EA4F1E5">
              <w:rPr>
                <w:rFonts w:ascii="Franklin Gothic Book" w:hAnsi="Franklin Gothic Book"/>
              </w:rPr>
              <w:t>922 subscribers and 58 videos</w:t>
            </w:r>
          </w:p>
        </w:tc>
        <w:tc>
          <w:tcPr>
            <w:tcW w:w="1575" w:type="dxa"/>
          </w:tcPr>
          <w:p w14:paraId="79EFDBD1" w14:textId="45D8A78D" w:rsidR="00A921E9" w:rsidRPr="001E4885" w:rsidRDefault="00A921E9" w:rsidP="004B297E">
            <w:pP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sidRPr="0EA4F1E5">
              <w:rPr>
                <w:rFonts w:ascii="Franklin Gothic Book" w:hAnsi="Franklin Gothic Book"/>
              </w:rPr>
              <w:t xml:space="preserve">1,530 subscribers and 76 videos </w:t>
            </w:r>
          </w:p>
        </w:tc>
        <w:tc>
          <w:tcPr>
            <w:tcW w:w="1484" w:type="dxa"/>
          </w:tcPr>
          <w:p w14:paraId="7FF8042B" w14:textId="58898BF0" w:rsidR="00A921E9" w:rsidRPr="001E4885" w:rsidRDefault="00A921E9" w:rsidP="004B297E">
            <w:pP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sidRPr="0EA4F1E5">
              <w:rPr>
                <w:rFonts w:ascii="Franklin Gothic Book" w:hAnsi="Franklin Gothic Book"/>
              </w:rPr>
              <w:t xml:space="preserve">1,890 subscribers </w:t>
            </w:r>
          </w:p>
        </w:tc>
        <w:tc>
          <w:tcPr>
            <w:tcW w:w="1440" w:type="dxa"/>
          </w:tcPr>
          <w:p w14:paraId="3D827DB1" w14:textId="5160393F" w:rsidR="00A921E9" w:rsidRPr="001E4885" w:rsidRDefault="00A921E9" w:rsidP="004B297E">
            <w:pP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sidRPr="0EA4F1E5">
              <w:rPr>
                <w:rFonts w:ascii="Franklin Gothic Book" w:hAnsi="Franklin Gothic Book"/>
              </w:rPr>
              <w:t xml:space="preserve">2,260 subscribers </w:t>
            </w:r>
          </w:p>
        </w:tc>
        <w:tc>
          <w:tcPr>
            <w:tcW w:w="1440" w:type="dxa"/>
          </w:tcPr>
          <w:p w14:paraId="3755E20A" w14:textId="0466489D" w:rsidR="00A921E9" w:rsidRPr="001E4885" w:rsidRDefault="00A921E9" w:rsidP="004B297E">
            <w:pP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sidRPr="0EA4F1E5">
              <w:rPr>
                <w:rFonts w:ascii="Franklin Gothic Book" w:hAnsi="Franklin Gothic Book"/>
              </w:rPr>
              <w:t>3,240 subscribers</w:t>
            </w:r>
          </w:p>
        </w:tc>
        <w:tc>
          <w:tcPr>
            <w:tcW w:w="1350" w:type="dxa"/>
          </w:tcPr>
          <w:p w14:paraId="3E02C669" w14:textId="50DA09AC" w:rsidR="00A921E9" w:rsidRPr="0EA4F1E5" w:rsidRDefault="000F0230" w:rsidP="004B297E">
            <w:pP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Pr>
                <w:rFonts w:ascii="Franklin Gothic Book" w:hAnsi="Franklin Gothic Book"/>
              </w:rPr>
              <w:t xml:space="preserve">4,135 subscribers </w:t>
            </w:r>
          </w:p>
        </w:tc>
      </w:tr>
    </w:tbl>
    <w:p w14:paraId="41854CE9" w14:textId="29916583" w:rsidR="004B297E" w:rsidRPr="001E4885" w:rsidRDefault="004B297E" w:rsidP="00A146AC">
      <w:pPr>
        <w:spacing w:after="0" w:line="240" w:lineRule="auto"/>
        <w:rPr>
          <w:rFonts w:ascii="Franklin Gothic Book" w:hAnsi="Franklin Gothic Book"/>
          <w:color w:val="FF0000"/>
        </w:rPr>
      </w:pPr>
    </w:p>
    <w:p w14:paraId="3D82436F" w14:textId="57EFEEB4" w:rsidR="00507902" w:rsidRPr="001E4885" w:rsidRDefault="00507902" w:rsidP="00A146AC">
      <w:pPr>
        <w:spacing w:after="0" w:line="240" w:lineRule="auto"/>
        <w:rPr>
          <w:rFonts w:ascii="Franklin Gothic Book" w:hAnsi="Franklin Gothic Book"/>
          <w:color w:val="FF0000"/>
        </w:rPr>
      </w:pPr>
    </w:p>
    <w:p w14:paraId="4A789236" w14:textId="2FF5889F" w:rsidR="00507902" w:rsidRPr="001E4885" w:rsidRDefault="00A921E9" w:rsidP="00A146AC">
      <w:pPr>
        <w:spacing w:after="0" w:line="240" w:lineRule="auto"/>
        <w:rPr>
          <w:rFonts w:ascii="Franklin Gothic Book" w:hAnsi="Franklin Gothic Book"/>
          <w:color w:val="FF0000"/>
        </w:rPr>
      </w:pPr>
      <w:r w:rsidRPr="001E4885">
        <w:rPr>
          <w:rFonts w:ascii="Franklin Gothic Book" w:hAnsi="Franklin Gothic Book"/>
          <w:noProof/>
          <w:color w:val="FF0000"/>
        </w:rPr>
        <w:drawing>
          <wp:anchor distT="0" distB="0" distL="114300" distR="114300" simplePos="0" relativeHeight="251658240" behindDoc="0" locked="0" layoutInCell="1" allowOverlap="1" wp14:anchorId="1CDB9BA8" wp14:editId="6E8417ED">
            <wp:simplePos x="0" y="0"/>
            <wp:positionH relativeFrom="margin">
              <wp:posOffset>5024917</wp:posOffset>
            </wp:positionH>
            <wp:positionV relativeFrom="paragraph">
              <wp:posOffset>774065</wp:posOffset>
            </wp:positionV>
            <wp:extent cx="390525" cy="390525"/>
            <wp:effectExtent l="0" t="0" r="9525" b="9525"/>
            <wp:wrapNone/>
            <wp:docPr id="1307986061" name="Picture 4" descr="Instagram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986061" name="Picture 4" descr="Instagram graphic"/>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pic:spPr>
                </pic:pic>
              </a:graphicData>
            </a:graphic>
            <wp14:sizeRelH relativeFrom="page">
              <wp14:pctWidth>0</wp14:pctWidth>
            </wp14:sizeRelH>
            <wp14:sizeRelV relativeFrom="page">
              <wp14:pctHeight>0</wp14:pctHeight>
            </wp14:sizeRelV>
          </wp:anchor>
        </w:drawing>
      </w:r>
      <w:r w:rsidR="00E6719D" w:rsidRPr="001E4885">
        <w:rPr>
          <w:rFonts w:ascii="Franklin Gothic Book" w:hAnsi="Franklin Gothic Book"/>
          <w:noProof/>
          <w:color w:val="FF0000"/>
        </w:rPr>
        <w:drawing>
          <wp:anchor distT="0" distB="0" distL="114300" distR="114300" simplePos="0" relativeHeight="251659264" behindDoc="0" locked="0" layoutInCell="1" allowOverlap="1" wp14:anchorId="1691E2E5" wp14:editId="5D73C0CA">
            <wp:simplePos x="0" y="0"/>
            <wp:positionH relativeFrom="margin">
              <wp:posOffset>5057775</wp:posOffset>
            </wp:positionH>
            <wp:positionV relativeFrom="paragraph">
              <wp:posOffset>2106295</wp:posOffset>
            </wp:positionV>
            <wp:extent cx="375903" cy="295275"/>
            <wp:effectExtent l="0" t="0" r="5715" b="0"/>
            <wp:wrapNone/>
            <wp:docPr id="1062460106" name="Picture 10"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460106" name="Picture 10" descr="Youtube icon"/>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3502" t="27859" r="63936" b="25918"/>
                    <a:stretch/>
                  </pic:blipFill>
                  <pic:spPr bwMode="auto">
                    <a:xfrm>
                      <a:off x="0" y="0"/>
                      <a:ext cx="375903" cy="295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07902" w:rsidRPr="001E4885">
        <w:rPr>
          <w:rFonts w:ascii="Franklin Gothic Book" w:hAnsi="Franklin Gothic Book"/>
          <w:noProof/>
          <w:color w:val="FF0000"/>
        </w:rPr>
        <w:drawing>
          <wp:inline distT="0" distB="0" distL="0" distR="0" wp14:anchorId="5B7ADB8A" wp14:editId="782BBAA6">
            <wp:extent cx="5486400" cy="3200400"/>
            <wp:effectExtent l="0" t="0" r="0" b="0"/>
            <wp:docPr id="1421931486" name="Chart 1" descr="This chart illustrates how orientation programs is followed on social media. It shows a dramatic increase in Instagram followership from 4,000 in 2020 to 20,800 in 20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4A0B9C0" w14:textId="77777777" w:rsidR="00E6719D" w:rsidRPr="001E4885" w:rsidRDefault="00E6719D" w:rsidP="00A146AC">
      <w:pPr>
        <w:spacing w:after="0" w:line="240" w:lineRule="auto"/>
        <w:rPr>
          <w:rFonts w:ascii="Franklin Gothic Book" w:hAnsi="Franklin Gothic Book"/>
          <w:color w:val="FF0000"/>
        </w:rPr>
      </w:pPr>
    </w:p>
    <w:p w14:paraId="62FE3898" w14:textId="3E65ED4D" w:rsidR="00E6719D" w:rsidRPr="001E4885" w:rsidRDefault="00E6719D" w:rsidP="00A146AC">
      <w:pPr>
        <w:spacing w:after="0" w:line="240" w:lineRule="auto"/>
        <w:rPr>
          <w:rFonts w:ascii="Franklin Gothic Book" w:hAnsi="Franklin Gothic Book"/>
          <w:color w:val="FF0000"/>
        </w:rPr>
      </w:pPr>
    </w:p>
    <w:sectPr w:rsidR="00E6719D" w:rsidRPr="001E4885" w:rsidSect="001E4885">
      <w:footerReference w:type="default" r:id="rId31"/>
      <w:headerReference w:type="first" r:id="rId32"/>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DBF6C" w14:textId="77777777" w:rsidR="00DB2B7A" w:rsidRDefault="00DB2B7A" w:rsidP="003975C2">
      <w:pPr>
        <w:spacing w:after="0" w:line="240" w:lineRule="auto"/>
      </w:pPr>
      <w:r>
        <w:separator/>
      </w:r>
    </w:p>
  </w:endnote>
  <w:endnote w:type="continuationSeparator" w:id="0">
    <w:p w14:paraId="7C8C43DB" w14:textId="77777777" w:rsidR="00DB2B7A" w:rsidRDefault="00DB2B7A" w:rsidP="00397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B6DA" w14:textId="1AF71991" w:rsidR="00980480" w:rsidRDefault="00980480">
    <w:pPr>
      <w:pStyle w:val="Footer"/>
    </w:pPr>
    <w:r>
      <w:t xml:space="preserve">Last updated: </w:t>
    </w:r>
    <w:r>
      <w:fldChar w:fldCharType="begin"/>
    </w:r>
    <w:r>
      <w:instrText xml:space="preserve"> DATE \@ "MMMM d, yyyy" </w:instrText>
    </w:r>
    <w:r>
      <w:fldChar w:fldCharType="separate"/>
    </w:r>
    <w:r w:rsidR="003A0CED">
      <w:rPr>
        <w:noProof/>
      </w:rPr>
      <w:t>December 5, 2025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C7214" w14:textId="77777777" w:rsidR="00DB2B7A" w:rsidRDefault="00DB2B7A" w:rsidP="003975C2">
      <w:pPr>
        <w:spacing w:after="0" w:line="240" w:lineRule="auto"/>
      </w:pPr>
      <w:r>
        <w:separator/>
      </w:r>
    </w:p>
  </w:footnote>
  <w:footnote w:type="continuationSeparator" w:id="0">
    <w:p w14:paraId="3BDB3576" w14:textId="77777777" w:rsidR="00DB2B7A" w:rsidRDefault="00DB2B7A" w:rsidP="00397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0DC27" w14:textId="507FA258" w:rsidR="001E4885" w:rsidRDefault="001E4885">
    <w:pPr>
      <w:pStyle w:val="Header"/>
    </w:pPr>
    <w:r>
      <w:rPr>
        <w:noProof/>
      </w:rPr>
      <w:drawing>
        <wp:inline distT="0" distB="0" distL="0" distR="0" wp14:anchorId="07BA5BCA" wp14:editId="207CEE79">
          <wp:extent cx="4861012" cy="520700"/>
          <wp:effectExtent l="0" t="0" r="0" b="0"/>
          <wp:docPr id="7" name="Picture 7" descr="Orientation Programs co-brand logo (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V-Orien-Stude-H-BG-RGB.png"/>
                  <pic:cNvPicPr/>
                </pic:nvPicPr>
                <pic:blipFill>
                  <a:blip r:embed="rId1">
                    <a:extLst>
                      <a:ext uri="{28A0092B-C50C-407E-A947-70E740481C1C}">
                        <a14:useLocalDpi xmlns:a14="http://schemas.microsoft.com/office/drawing/2010/main" val="0"/>
                      </a:ext>
                    </a:extLst>
                  </a:blip>
                  <a:stretch>
                    <a:fillRect/>
                  </a:stretch>
                </pic:blipFill>
                <pic:spPr>
                  <a:xfrm>
                    <a:off x="0" y="0"/>
                    <a:ext cx="4870455" cy="521712"/>
                  </a:xfrm>
                  <a:prstGeom prst="rect">
                    <a:avLst/>
                  </a:prstGeom>
                </pic:spPr>
              </pic:pic>
            </a:graphicData>
          </a:graphic>
        </wp:inline>
      </w:drawing>
    </w:r>
  </w:p>
  <w:p w14:paraId="4293FD57" w14:textId="77777777" w:rsidR="001E4885" w:rsidRDefault="001E4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345D"/>
    <w:multiLevelType w:val="hybridMultilevel"/>
    <w:tmpl w:val="46441714"/>
    <w:lvl w:ilvl="0" w:tplc="164A7EB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CA6E7"/>
    <w:multiLevelType w:val="hybridMultilevel"/>
    <w:tmpl w:val="0286089A"/>
    <w:lvl w:ilvl="0" w:tplc="7F50BEB8">
      <w:start w:val="1"/>
      <w:numFmt w:val="bullet"/>
      <w:lvlText w:val=""/>
      <w:lvlJc w:val="left"/>
      <w:pPr>
        <w:ind w:left="720" w:hanging="360"/>
      </w:pPr>
      <w:rPr>
        <w:rFonts w:ascii="Symbol" w:hAnsi="Symbol" w:hint="default"/>
      </w:rPr>
    </w:lvl>
    <w:lvl w:ilvl="1" w:tplc="35847438">
      <w:start w:val="1"/>
      <w:numFmt w:val="bullet"/>
      <w:lvlText w:val="o"/>
      <w:lvlJc w:val="left"/>
      <w:pPr>
        <w:ind w:left="1440" w:hanging="360"/>
      </w:pPr>
      <w:rPr>
        <w:rFonts w:ascii="Courier New" w:hAnsi="Courier New" w:hint="default"/>
      </w:rPr>
    </w:lvl>
    <w:lvl w:ilvl="2" w:tplc="07467DEC">
      <w:start w:val="1"/>
      <w:numFmt w:val="bullet"/>
      <w:lvlText w:val=""/>
      <w:lvlJc w:val="left"/>
      <w:pPr>
        <w:ind w:left="2160" w:hanging="360"/>
      </w:pPr>
      <w:rPr>
        <w:rFonts w:ascii="Wingdings" w:hAnsi="Wingdings" w:hint="default"/>
      </w:rPr>
    </w:lvl>
    <w:lvl w:ilvl="3" w:tplc="63227260">
      <w:start w:val="1"/>
      <w:numFmt w:val="bullet"/>
      <w:lvlText w:val=""/>
      <w:lvlJc w:val="left"/>
      <w:pPr>
        <w:ind w:left="2880" w:hanging="360"/>
      </w:pPr>
      <w:rPr>
        <w:rFonts w:ascii="Symbol" w:hAnsi="Symbol" w:hint="default"/>
      </w:rPr>
    </w:lvl>
    <w:lvl w:ilvl="4" w:tplc="531CE2AA">
      <w:start w:val="1"/>
      <w:numFmt w:val="bullet"/>
      <w:lvlText w:val="o"/>
      <w:lvlJc w:val="left"/>
      <w:pPr>
        <w:ind w:left="3600" w:hanging="360"/>
      </w:pPr>
      <w:rPr>
        <w:rFonts w:ascii="Courier New" w:hAnsi="Courier New" w:hint="default"/>
      </w:rPr>
    </w:lvl>
    <w:lvl w:ilvl="5" w:tplc="42E849FA">
      <w:start w:val="1"/>
      <w:numFmt w:val="bullet"/>
      <w:lvlText w:val=""/>
      <w:lvlJc w:val="left"/>
      <w:pPr>
        <w:ind w:left="4320" w:hanging="360"/>
      </w:pPr>
      <w:rPr>
        <w:rFonts w:ascii="Wingdings" w:hAnsi="Wingdings" w:hint="default"/>
      </w:rPr>
    </w:lvl>
    <w:lvl w:ilvl="6" w:tplc="91285214">
      <w:start w:val="1"/>
      <w:numFmt w:val="bullet"/>
      <w:lvlText w:val=""/>
      <w:lvlJc w:val="left"/>
      <w:pPr>
        <w:ind w:left="5040" w:hanging="360"/>
      </w:pPr>
      <w:rPr>
        <w:rFonts w:ascii="Symbol" w:hAnsi="Symbol" w:hint="default"/>
      </w:rPr>
    </w:lvl>
    <w:lvl w:ilvl="7" w:tplc="3EB050CE">
      <w:start w:val="1"/>
      <w:numFmt w:val="bullet"/>
      <w:lvlText w:val="o"/>
      <w:lvlJc w:val="left"/>
      <w:pPr>
        <w:ind w:left="5760" w:hanging="360"/>
      </w:pPr>
      <w:rPr>
        <w:rFonts w:ascii="Courier New" w:hAnsi="Courier New" w:hint="default"/>
      </w:rPr>
    </w:lvl>
    <w:lvl w:ilvl="8" w:tplc="53A4259A">
      <w:start w:val="1"/>
      <w:numFmt w:val="bullet"/>
      <w:lvlText w:val=""/>
      <w:lvlJc w:val="left"/>
      <w:pPr>
        <w:ind w:left="6480" w:hanging="360"/>
      </w:pPr>
      <w:rPr>
        <w:rFonts w:ascii="Wingdings" w:hAnsi="Wingdings" w:hint="default"/>
      </w:rPr>
    </w:lvl>
  </w:abstractNum>
  <w:abstractNum w:abstractNumId="2" w15:restartNumberingAfterBreak="0">
    <w:nsid w:val="07736750"/>
    <w:multiLevelType w:val="multilevel"/>
    <w:tmpl w:val="4768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7C5202"/>
    <w:multiLevelType w:val="hybridMultilevel"/>
    <w:tmpl w:val="AD263394"/>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F0CA4"/>
    <w:multiLevelType w:val="multilevel"/>
    <w:tmpl w:val="4B44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741F28"/>
    <w:multiLevelType w:val="multilevel"/>
    <w:tmpl w:val="CE040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CE0D47"/>
    <w:multiLevelType w:val="hybridMultilevel"/>
    <w:tmpl w:val="44340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F461C53"/>
    <w:multiLevelType w:val="multilevel"/>
    <w:tmpl w:val="89A4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6B196A"/>
    <w:multiLevelType w:val="multilevel"/>
    <w:tmpl w:val="37729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53004D"/>
    <w:multiLevelType w:val="multilevel"/>
    <w:tmpl w:val="51BE64D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15F22394"/>
    <w:multiLevelType w:val="multilevel"/>
    <w:tmpl w:val="2B280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F52416"/>
    <w:multiLevelType w:val="hybridMultilevel"/>
    <w:tmpl w:val="6E6816E0"/>
    <w:lvl w:ilvl="0" w:tplc="CE9E1D8C">
      <w:start w:val="1"/>
      <w:numFmt w:val="bullet"/>
      <w:lvlText w:val="o"/>
      <w:lvlJc w:val="left"/>
      <w:pPr>
        <w:ind w:left="1440" w:hanging="360"/>
      </w:pPr>
      <w:rPr>
        <w:rFonts w:ascii="Courier New" w:hAnsi="Courier New" w:hint="default"/>
      </w:rPr>
    </w:lvl>
    <w:lvl w:ilvl="1" w:tplc="E5E4F402">
      <w:start w:val="1"/>
      <w:numFmt w:val="bullet"/>
      <w:lvlText w:val="o"/>
      <w:lvlJc w:val="left"/>
      <w:pPr>
        <w:ind w:left="2160" w:hanging="360"/>
      </w:pPr>
      <w:rPr>
        <w:rFonts w:ascii="Courier New" w:hAnsi="Courier New" w:hint="default"/>
      </w:rPr>
    </w:lvl>
    <w:lvl w:ilvl="2" w:tplc="9AA670EC">
      <w:start w:val="1"/>
      <w:numFmt w:val="bullet"/>
      <w:lvlText w:val=""/>
      <w:lvlJc w:val="left"/>
      <w:pPr>
        <w:ind w:left="2880" w:hanging="360"/>
      </w:pPr>
      <w:rPr>
        <w:rFonts w:ascii="Wingdings" w:hAnsi="Wingdings" w:hint="default"/>
      </w:rPr>
    </w:lvl>
    <w:lvl w:ilvl="3" w:tplc="ADCE568C">
      <w:start w:val="1"/>
      <w:numFmt w:val="bullet"/>
      <w:lvlText w:val=""/>
      <w:lvlJc w:val="left"/>
      <w:pPr>
        <w:ind w:left="3600" w:hanging="360"/>
      </w:pPr>
      <w:rPr>
        <w:rFonts w:ascii="Symbol" w:hAnsi="Symbol" w:hint="default"/>
      </w:rPr>
    </w:lvl>
    <w:lvl w:ilvl="4" w:tplc="BA747DA6">
      <w:start w:val="1"/>
      <w:numFmt w:val="bullet"/>
      <w:lvlText w:val="o"/>
      <w:lvlJc w:val="left"/>
      <w:pPr>
        <w:ind w:left="4320" w:hanging="360"/>
      </w:pPr>
      <w:rPr>
        <w:rFonts w:ascii="Courier New" w:hAnsi="Courier New" w:hint="default"/>
      </w:rPr>
    </w:lvl>
    <w:lvl w:ilvl="5" w:tplc="E49266BC">
      <w:start w:val="1"/>
      <w:numFmt w:val="bullet"/>
      <w:lvlText w:val=""/>
      <w:lvlJc w:val="left"/>
      <w:pPr>
        <w:ind w:left="5040" w:hanging="360"/>
      </w:pPr>
      <w:rPr>
        <w:rFonts w:ascii="Wingdings" w:hAnsi="Wingdings" w:hint="default"/>
      </w:rPr>
    </w:lvl>
    <w:lvl w:ilvl="6" w:tplc="9A24E78E">
      <w:start w:val="1"/>
      <w:numFmt w:val="bullet"/>
      <w:lvlText w:val=""/>
      <w:lvlJc w:val="left"/>
      <w:pPr>
        <w:ind w:left="5760" w:hanging="360"/>
      </w:pPr>
      <w:rPr>
        <w:rFonts w:ascii="Symbol" w:hAnsi="Symbol" w:hint="default"/>
      </w:rPr>
    </w:lvl>
    <w:lvl w:ilvl="7" w:tplc="F5984B5C">
      <w:start w:val="1"/>
      <w:numFmt w:val="bullet"/>
      <w:lvlText w:val="o"/>
      <w:lvlJc w:val="left"/>
      <w:pPr>
        <w:ind w:left="6480" w:hanging="360"/>
      </w:pPr>
      <w:rPr>
        <w:rFonts w:ascii="Courier New" w:hAnsi="Courier New" w:hint="default"/>
      </w:rPr>
    </w:lvl>
    <w:lvl w:ilvl="8" w:tplc="7E167974">
      <w:start w:val="1"/>
      <w:numFmt w:val="bullet"/>
      <w:lvlText w:val=""/>
      <w:lvlJc w:val="left"/>
      <w:pPr>
        <w:ind w:left="7200" w:hanging="360"/>
      </w:pPr>
      <w:rPr>
        <w:rFonts w:ascii="Wingdings" w:hAnsi="Wingdings" w:hint="default"/>
      </w:rPr>
    </w:lvl>
  </w:abstractNum>
  <w:abstractNum w:abstractNumId="12" w15:restartNumberingAfterBreak="0">
    <w:nsid w:val="176D578F"/>
    <w:multiLevelType w:val="multilevel"/>
    <w:tmpl w:val="AFFE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282592"/>
    <w:multiLevelType w:val="hybridMultilevel"/>
    <w:tmpl w:val="3B6271CE"/>
    <w:lvl w:ilvl="0" w:tplc="D6E6DEE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0055"/>
    <w:multiLevelType w:val="hybridMultilevel"/>
    <w:tmpl w:val="CA023A02"/>
    <w:lvl w:ilvl="0" w:tplc="85FEF5BE">
      <w:start w:val="2018"/>
      <w:numFmt w:val="bullet"/>
      <w:lvlText w:val="-"/>
      <w:lvlJc w:val="left"/>
      <w:pPr>
        <w:ind w:left="1080" w:hanging="360"/>
      </w:pPr>
      <w:rPr>
        <w:rFonts w:ascii="Calibri" w:eastAsiaTheme="minorHAnsi" w:hAnsi="Calibri" w:cstheme="minorBid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7DF4ED1"/>
    <w:multiLevelType w:val="hybridMultilevel"/>
    <w:tmpl w:val="B59EF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8465805"/>
    <w:multiLevelType w:val="hybridMultilevel"/>
    <w:tmpl w:val="FFB44B9A"/>
    <w:lvl w:ilvl="0" w:tplc="ABDA360E">
      <w:start w:val="1"/>
      <w:numFmt w:val="bullet"/>
      <w:lvlText w:val=""/>
      <w:lvlJc w:val="left"/>
      <w:pPr>
        <w:ind w:left="720" w:hanging="360"/>
      </w:pPr>
      <w:rPr>
        <w:rFonts w:ascii="Symbol" w:hAnsi="Symbol" w:hint="default"/>
      </w:rPr>
    </w:lvl>
    <w:lvl w:ilvl="1" w:tplc="2DF6B5E0">
      <w:start w:val="1"/>
      <w:numFmt w:val="bullet"/>
      <w:lvlText w:val="o"/>
      <w:lvlJc w:val="left"/>
      <w:pPr>
        <w:ind w:left="1440" w:hanging="360"/>
      </w:pPr>
      <w:rPr>
        <w:rFonts w:ascii="Courier New" w:hAnsi="Courier New" w:hint="default"/>
      </w:rPr>
    </w:lvl>
    <w:lvl w:ilvl="2" w:tplc="E72AC506">
      <w:start w:val="1"/>
      <w:numFmt w:val="bullet"/>
      <w:lvlText w:val=""/>
      <w:lvlJc w:val="left"/>
      <w:pPr>
        <w:ind w:left="2160" w:hanging="360"/>
      </w:pPr>
      <w:rPr>
        <w:rFonts w:ascii="Wingdings" w:hAnsi="Wingdings" w:hint="default"/>
      </w:rPr>
    </w:lvl>
    <w:lvl w:ilvl="3" w:tplc="EB085064">
      <w:start w:val="1"/>
      <w:numFmt w:val="bullet"/>
      <w:lvlText w:val=""/>
      <w:lvlJc w:val="left"/>
      <w:pPr>
        <w:ind w:left="2880" w:hanging="360"/>
      </w:pPr>
      <w:rPr>
        <w:rFonts w:ascii="Symbol" w:hAnsi="Symbol" w:hint="default"/>
      </w:rPr>
    </w:lvl>
    <w:lvl w:ilvl="4" w:tplc="A4749282">
      <w:start w:val="1"/>
      <w:numFmt w:val="bullet"/>
      <w:lvlText w:val="o"/>
      <w:lvlJc w:val="left"/>
      <w:pPr>
        <w:ind w:left="3600" w:hanging="360"/>
      </w:pPr>
      <w:rPr>
        <w:rFonts w:ascii="Courier New" w:hAnsi="Courier New" w:hint="default"/>
      </w:rPr>
    </w:lvl>
    <w:lvl w:ilvl="5" w:tplc="F4CA78F8">
      <w:start w:val="1"/>
      <w:numFmt w:val="bullet"/>
      <w:lvlText w:val=""/>
      <w:lvlJc w:val="left"/>
      <w:pPr>
        <w:ind w:left="4320" w:hanging="360"/>
      </w:pPr>
      <w:rPr>
        <w:rFonts w:ascii="Wingdings" w:hAnsi="Wingdings" w:hint="default"/>
      </w:rPr>
    </w:lvl>
    <w:lvl w:ilvl="6" w:tplc="50BE07AA">
      <w:start w:val="1"/>
      <w:numFmt w:val="bullet"/>
      <w:lvlText w:val=""/>
      <w:lvlJc w:val="left"/>
      <w:pPr>
        <w:ind w:left="5040" w:hanging="360"/>
      </w:pPr>
      <w:rPr>
        <w:rFonts w:ascii="Symbol" w:hAnsi="Symbol" w:hint="default"/>
      </w:rPr>
    </w:lvl>
    <w:lvl w:ilvl="7" w:tplc="65106D48">
      <w:start w:val="1"/>
      <w:numFmt w:val="bullet"/>
      <w:lvlText w:val="o"/>
      <w:lvlJc w:val="left"/>
      <w:pPr>
        <w:ind w:left="5760" w:hanging="360"/>
      </w:pPr>
      <w:rPr>
        <w:rFonts w:ascii="Courier New" w:hAnsi="Courier New" w:hint="default"/>
      </w:rPr>
    </w:lvl>
    <w:lvl w:ilvl="8" w:tplc="D73CD898">
      <w:start w:val="1"/>
      <w:numFmt w:val="bullet"/>
      <w:lvlText w:val=""/>
      <w:lvlJc w:val="left"/>
      <w:pPr>
        <w:ind w:left="6480" w:hanging="360"/>
      </w:pPr>
      <w:rPr>
        <w:rFonts w:ascii="Wingdings" w:hAnsi="Wingdings" w:hint="default"/>
      </w:rPr>
    </w:lvl>
  </w:abstractNum>
  <w:abstractNum w:abstractNumId="17" w15:restartNumberingAfterBreak="0">
    <w:nsid w:val="2D000906"/>
    <w:multiLevelType w:val="hybridMultilevel"/>
    <w:tmpl w:val="53928098"/>
    <w:lvl w:ilvl="0" w:tplc="B4FCB75C">
      <w:start w:val="1"/>
      <w:numFmt w:val="bullet"/>
      <w:lvlText w:val="o"/>
      <w:lvlJc w:val="left"/>
      <w:pPr>
        <w:ind w:left="1440" w:hanging="360"/>
      </w:pPr>
      <w:rPr>
        <w:rFonts w:ascii="Courier New" w:hAnsi="Courier New" w:hint="default"/>
      </w:rPr>
    </w:lvl>
    <w:lvl w:ilvl="1" w:tplc="D110D0C8">
      <w:start w:val="1"/>
      <w:numFmt w:val="bullet"/>
      <w:lvlText w:val="o"/>
      <w:lvlJc w:val="left"/>
      <w:pPr>
        <w:ind w:left="2160" w:hanging="360"/>
      </w:pPr>
      <w:rPr>
        <w:rFonts w:ascii="Courier New" w:hAnsi="Courier New" w:hint="default"/>
      </w:rPr>
    </w:lvl>
    <w:lvl w:ilvl="2" w:tplc="16AC3A34">
      <w:start w:val="1"/>
      <w:numFmt w:val="bullet"/>
      <w:lvlText w:val=""/>
      <w:lvlJc w:val="left"/>
      <w:pPr>
        <w:ind w:left="2880" w:hanging="360"/>
      </w:pPr>
      <w:rPr>
        <w:rFonts w:ascii="Wingdings" w:hAnsi="Wingdings" w:hint="default"/>
      </w:rPr>
    </w:lvl>
    <w:lvl w:ilvl="3" w:tplc="2A80DAB2">
      <w:start w:val="1"/>
      <w:numFmt w:val="bullet"/>
      <w:lvlText w:val=""/>
      <w:lvlJc w:val="left"/>
      <w:pPr>
        <w:ind w:left="3600" w:hanging="360"/>
      </w:pPr>
      <w:rPr>
        <w:rFonts w:ascii="Symbol" w:hAnsi="Symbol" w:hint="default"/>
      </w:rPr>
    </w:lvl>
    <w:lvl w:ilvl="4" w:tplc="81C62682">
      <w:start w:val="1"/>
      <w:numFmt w:val="bullet"/>
      <w:lvlText w:val="o"/>
      <w:lvlJc w:val="left"/>
      <w:pPr>
        <w:ind w:left="4320" w:hanging="360"/>
      </w:pPr>
      <w:rPr>
        <w:rFonts w:ascii="Courier New" w:hAnsi="Courier New" w:hint="default"/>
      </w:rPr>
    </w:lvl>
    <w:lvl w:ilvl="5" w:tplc="B6C417A0">
      <w:start w:val="1"/>
      <w:numFmt w:val="bullet"/>
      <w:lvlText w:val=""/>
      <w:lvlJc w:val="left"/>
      <w:pPr>
        <w:ind w:left="5040" w:hanging="360"/>
      </w:pPr>
      <w:rPr>
        <w:rFonts w:ascii="Wingdings" w:hAnsi="Wingdings" w:hint="default"/>
      </w:rPr>
    </w:lvl>
    <w:lvl w:ilvl="6" w:tplc="DD2C9E60">
      <w:start w:val="1"/>
      <w:numFmt w:val="bullet"/>
      <w:lvlText w:val=""/>
      <w:lvlJc w:val="left"/>
      <w:pPr>
        <w:ind w:left="5760" w:hanging="360"/>
      </w:pPr>
      <w:rPr>
        <w:rFonts w:ascii="Symbol" w:hAnsi="Symbol" w:hint="default"/>
      </w:rPr>
    </w:lvl>
    <w:lvl w:ilvl="7" w:tplc="36F241B0">
      <w:start w:val="1"/>
      <w:numFmt w:val="bullet"/>
      <w:lvlText w:val="o"/>
      <w:lvlJc w:val="left"/>
      <w:pPr>
        <w:ind w:left="6480" w:hanging="360"/>
      </w:pPr>
      <w:rPr>
        <w:rFonts w:ascii="Courier New" w:hAnsi="Courier New" w:hint="default"/>
      </w:rPr>
    </w:lvl>
    <w:lvl w:ilvl="8" w:tplc="5156C756">
      <w:start w:val="1"/>
      <w:numFmt w:val="bullet"/>
      <w:lvlText w:val=""/>
      <w:lvlJc w:val="left"/>
      <w:pPr>
        <w:ind w:left="7200" w:hanging="360"/>
      </w:pPr>
      <w:rPr>
        <w:rFonts w:ascii="Wingdings" w:hAnsi="Wingdings" w:hint="default"/>
      </w:rPr>
    </w:lvl>
  </w:abstractNum>
  <w:abstractNum w:abstractNumId="18" w15:restartNumberingAfterBreak="0">
    <w:nsid w:val="2D64034F"/>
    <w:multiLevelType w:val="hybridMultilevel"/>
    <w:tmpl w:val="E02216E0"/>
    <w:lvl w:ilvl="0" w:tplc="418ADCB6">
      <w:numFmt w:val="bullet"/>
      <w:lvlText w:val="-"/>
      <w:lvlJc w:val="left"/>
      <w:pPr>
        <w:ind w:left="720" w:hanging="360"/>
      </w:pPr>
      <w:rPr>
        <w:rFonts w:ascii="Franklin Gothic Book" w:eastAsiaTheme="minorHAnsi" w:hAnsi="Franklin Gothic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B77CCC"/>
    <w:multiLevelType w:val="hybridMultilevel"/>
    <w:tmpl w:val="A364B6CA"/>
    <w:lvl w:ilvl="0" w:tplc="D6E6DEE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BE1745"/>
    <w:multiLevelType w:val="hybridMultilevel"/>
    <w:tmpl w:val="04BE3922"/>
    <w:lvl w:ilvl="0" w:tplc="85FEF5BE">
      <w:start w:val="2018"/>
      <w:numFmt w:val="bullet"/>
      <w:lvlText w:val="-"/>
      <w:lvlJc w:val="left"/>
      <w:pPr>
        <w:ind w:left="720" w:hanging="360"/>
      </w:pPr>
      <w:rPr>
        <w:rFonts w:ascii="Calibri" w:eastAsiaTheme="minorHAnsi" w:hAnsi="Calibri"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6D0AD2"/>
    <w:multiLevelType w:val="hybridMultilevel"/>
    <w:tmpl w:val="A12207E2"/>
    <w:lvl w:ilvl="0" w:tplc="164A7EB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E091BB"/>
    <w:multiLevelType w:val="hybridMultilevel"/>
    <w:tmpl w:val="14160C04"/>
    <w:lvl w:ilvl="0" w:tplc="71D44B28">
      <w:start w:val="1"/>
      <w:numFmt w:val="bullet"/>
      <w:lvlText w:val=""/>
      <w:lvlJc w:val="left"/>
      <w:pPr>
        <w:ind w:left="720" w:hanging="360"/>
      </w:pPr>
      <w:rPr>
        <w:rFonts w:ascii="Symbol" w:hAnsi="Symbol" w:hint="default"/>
      </w:rPr>
    </w:lvl>
    <w:lvl w:ilvl="1" w:tplc="B8D0AFDC">
      <w:start w:val="1"/>
      <w:numFmt w:val="bullet"/>
      <w:lvlText w:val="o"/>
      <w:lvlJc w:val="left"/>
      <w:pPr>
        <w:ind w:left="1440" w:hanging="360"/>
      </w:pPr>
      <w:rPr>
        <w:rFonts w:ascii="Courier New" w:hAnsi="Courier New" w:hint="default"/>
      </w:rPr>
    </w:lvl>
    <w:lvl w:ilvl="2" w:tplc="1882BAC4">
      <w:start w:val="1"/>
      <w:numFmt w:val="bullet"/>
      <w:lvlText w:val=""/>
      <w:lvlJc w:val="left"/>
      <w:pPr>
        <w:ind w:left="2160" w:hanging="360"/>
      </w:pPr>
      <w:rPr>
        <w:rFonts w:ascii="Wingdings" w:hAnsi="Wingdings" w:hint="default"/>
      </w:rPr>
    </w:lvl>
    <w:lvl w:ilvl="3" w:tplc="AA80A420">
      <w:start w:val="1"/>
      <w:numFmt w:val="bullet"/>
      <w:lvlText w:val=""/>
      <w:lvlJc w:val="left"/>
      <w:pPr>
        <w:ind w:left="2880" w:hanging="360"/>
      </w:pPr>
      <w:rPr>
        <w:rFonts w:ascii="Symbol" w:hAnsi="Symbol" w:hint="default"/>
      </w:rPr>
    </w:lvl>
    <w:lvl w:ilvl="4" w:tplc="0AB2CAF0">
      <w:start w:val="1"/>
      <w:numFmt w:val="bullet"/>
      <w:lvlText w:val="o"/>
      <w:lvlJc w:val="left"/>
      <w:pPr>
        <w:ind w:left="3600" w:hanging="360"/>
      </w:pPr>
      <w:rPr>
        <w:rFonts w:ascii="Courier New" w:hAnsi="Courier New" w:hint="default"/>
      </w:rPr>
    </w:lvl>
    <w:lvl w:ilvl="5" w:tplc="06C4D92E">
      <w:start w:val="1"/>
      <w:numFmt w:val="bullet"/>
      <w:lvlText w:val=""/>
      <w:lvlJc w:val="left"/>
      <w:pPr>
        <w:ind w:left="4320" w:hanging="360"/>
      </w:pPr>
      <w:rPr>
        <w:rFonts w:ascii="Wingdings" w:hAnsi="Wingdings" w:hint="default"/>
      </w:rPr>
    </w:lvl>
    <w:lvl w:ilvl="6" w:tplc="57548DC4">
      <w:start w:val="1"/>
      <w:numFmt w:val="bullet"/>
      <w:lvlText w:val=""/>
      <w:lvlJc w:val="left"/>
      <w:pPr>
        <w:ind w:left="5040" w:hanging="360"/>
      </w:pPr>
      <w:rPr>
        <w:rFonts w:ascii="Symbol" w:hAnsi="Symbol" w:hint="default"/>
      </w:rPr>
    </w:lvl>
    <w:lvl w:ilvl="7" w:tplc="16981DF6">
      <w:start w:val="1"/>
      <w:numFmt w:val="bullet"/>
      <w:lvlText w:val="o"/>
      <w:lvlJc w:val="left"/>
      <w:pPr>
        <w:ind w:left="5760" w:hanging="360"/>
      </w:pPr>
      <w:rPr>
        <w:rFonts w:ascii="Courier New" w:hAnsi="Courier New" w:hint="default"/>
      </w:rPr>
    </w:lvl>
    <w:lvl w:ilvl="8" w:tplc="B5505358">
      <w:start w:val="1"/>
      <w:numFmt w:val="bullet"/>
      <w:lvlText w:val=""/>
      <w:lvlJc w:val="left"/>
      <w:pPr>
        <w:ind w:left="6480" w:hanging="360"/>
      </w:pPr>
      <w:rPr>
        <w:rFonts w:ascii="Wingdings" w:hAnsi="Wingdings" w:hint="default"/>
      </w:rPr>
    </w:lvl>
  </w:abstractNum>
  <w:abstractNum w:abstractNumId="23" w15:restartNumberingAfterBreak="0">
    <w:nsid w:val="36DE33C1"/>
    <w:multiLevelType w:val="hybridMultilevel"/>
    <w:tmpl w:val="446EB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E11B17"/>
    <w:multiLevelType w:val="multilevel"/>
    <w:tmpl w:val="CC86EF1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3A04681E"/>
    <w:multiLevelType w:val="hybridMultilevel"/>
    <w:tmpl w:val="48CABB2A"/>
    <w:lvl w:ilvl="0" w:tplc="0409000F">
      <w:start w:val="1"/>
      <w:numFmt w:val="decimal"/>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BC959B4"/>
    <w:multiLevelType w:val="multilevel"/>
    <w:tmpl w:val="1E96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222621A"/>
    <w:multiLevelType w:val="multilevel"/>
    <w:tmpl w:val="B3CE8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56782B"/>
    <w:multiLevelType w:val="hybridMultilevel"/>
    <w:tmpl w:val="DD2EC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EBD8F0"/>
    <w:multiLevelType w:val="hybridMultilevel"/>
    <w:tmpl w:val="A9EA1246"/>
    <w:lvl w:ilvl="0" w:tplc="5674F9A2">
      <w:start w:val="1"/>
      <w:numFmt w:val="bullet"/>
      <w:lvlText w:val=""/>
      <w:lvlJc w:val="left"/>
      <w:pPr>
        <w:ind w:left="720" w:hanging="360"/>
      </w:pPr>
      <w:rPr>
        <w:rFonts w:ascii="Symbol" w:hAnsi="Symbol" w:hint="default"/>
      </w:rPr>
    </w:lvl>
    <w:lvl w:ilvl="1" w:tplc="797AB134">
      <w:start w:val="1"/>
      <w:numFmt w:val="bullet"/>
      <w:lvlText w:val="o"/>
      <w:lvlJc w:val="left"/>
      <w:pPr>
        <w:ind w:left="1440" w:hanging="360"/>
      </w:pPr>
      <w:rPr>
        <w:rFonts w:ascii="Courier New" w:hAnsi="Courier New" w:hint="default"/>
      </w:rPr>
    </w:lvl>
    <w:lvl w:ilvl="2" w:tplc="9B4E91B2">
      <w:start w:val="1"/>
      <w:numFmt w:val="bullet"/>
      <w:lvlText w:val=""/>
      <w:lvlJc w:val="left"/>
      <w:pPr>
        <w:ind w:left="2160" w:hanging="360"/>
      </w:pPr>
      <w:rPr>
        <w:rFonts w:ascii="Wingdings" w:hAnsi="Wingdings" w:hint="default"/>
      </w:rPr>
    </w:lvl>
    <w:lvl w:ilvl="3" w:tplc="ECCCF69C">
      <w:start w:val="1"/>
      <w:numFmt w:val="bullet"/>
      <w:lvlText w:val=""/>
      <w:lvlJc w:val="left"/>
      <w:pPr>
        <w:ind w:left="2880" w:hanging="360"/>
      </w:pPr>
      <w:rPr>
        <w:rFonts w:ascii="Symbol" w:hAnsi="Symbol" w:hint="default"/>
      </w:rPr>
    </w:lvl>
    <w:lvl w:ilvl="4" w:tplc="7BF4B4DC">
      <w:start w:val="1"/>
      <w:numFmt w:val="bullet"/>
      <w:lvlText w:val="o"/>
      <w:lvlJc w:val="left"/>
      <w:pPr>
        <w:ind w:left="3600" w:hanging="360"/>
      </w:pPr>
      <w:rPr>
        <w:rFonts w:ascii="Courier New" w:hAnsi="Courier New" w:hint="default"/>
      </w:rPr>
    </w:lvl>
    <w:lvl w:ilvl="5" w:tplc="CF1CE20A">
      <w:start w:val="1"/>
      <w:numFmt w:val="bullet"/>
      <w:lvlText w:val=""/>
      <w:lvlJc w:val="left"/>
      <w:pPr>
        <w:ind w:left="4320" w:hanging="360"/>
      </w:pPr>
      <w:rPr>
        <w:rFonts w:ascii="Wingdings" w:hAnsi="Wingdings" w:hint="default"/>
      </w:rPr>
    </w:lvl>
    <w:lvl w:ilvl="6" w:tplc="233E57BE">
      <w:start w:val="1"/>
      <w:numFmt w:val="bullet"/>
      <w:lvlText w:val=""/>
      <w:lvlJc w:val="left"/>
      <w:pPr>
        <w:ind w:left="5040" w:hanging="360"/>
      </w:pPr>
      <w:rPr>
        <w:rFonts w:ascii="Symbol" w:hAnsi="Symbol" w:hint="default"/>
      </w:rPr>
    </w:lvl>
    <w:lvl w:ilvl="7" w:tplc="9E9E7B02">
      <w:start w:val="1"/>
      <w:numFmt w:val="bullet"/>
      <w:lvlText w:val="o"/>
      <w:lvlJc w:val="left"/>
      <w:pPr>
        <w:ind w:left="5760" w:hanging="360"/>
      </w:pPr>
      <w:rPr>
        <w:rFonts w:ascii="Courier New" w:hAnsi="Courier New" w:hint="default"/>
      </w:rPr>
    </w:lvl>
    <w:lvl w:ilvl="8" w:tplc="7D602AB8">
      <w:start w:val="1"/>
      <w:numFmt w:val="bullet"/>
      <w:lvlText w:val=""/>
      <w:lvlJc w:val="left"/>
      <w:pPr>
        <w:ind w:left="6480" w:hanging="360"/>
      </w:pPr>
      <w:rPr>
        <w:rFonts w:ascii="Wingdings" w:hAnsi="Wingdings" w:hint="default"/>
      </w:rPr>
    </w:lvl>
  </w:abstractNum>
  <w:abstractNum w:abstractNumId="30" w15:restartNumberingAfterBreak="0">
    <w:nsid w:val="4E775F5D"/>
    <w:multiLevelType w:val="hybridMultilevel"/>
    <w:tmpl w:val="C07E422C"/>
    <w:lvl w:ilvl="0" w:tplc="164A7EB6">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13228BB"/>
    <w:multiLevelType w:val="hybridMultilevel"/>
    <w:tmpl w:val="81FAB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1863D0C"/>
    <w:multiLevelType w:val="multilevel"/>
    <w:tmpl w:val="6458E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1B67085"/>
    <w:multiLevelType w:val="hybridMultilevel"/>
    <w:tmpl w:val="BE74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F02A3F"/>
    <w:multiLevelType w:val="hybridMultilevel"/>
    <w:tmpl w:val="499421C8"/>
    <w:lvl w:ilvl="0" w:tplc="B502BE98">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030DF8"/>
    <w:multiLevelType w:val="hybridMultilevel"/>
    <w:tmpl w:val="31B44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5E056B"/>
    <w:multiLevelType w:val="hybridMultilevel"/>
    <w:tmpl w:val="5DB8D354"/>
    <w:lvl w:ilvl="0" w:tplc="D6E6DEE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477D22"/>
    <w:multiLevelType w:val="multilevel"/>
    <w:tmpl w:val="94B8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44E0DE7"/>
    <w:multiLevelType w:val="hybridMultilevel"/>
    <w:tmpl w:val="FE4E9E98"/>
    <w:lvl w:ilvl="0" w:tplc="C9E87B0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51CDEB"/>
    <w:multiLevelType w:val="hybridMultilevel"/>
    <w:tmpl w:val="FBEC5704"/>
    <w:lvl w:ilvl="0" w:tplc="9EFA8E1E">
      <w:start w:val="1"/>
      <w:numFmt w:val="bullet"/>
      <w:lvlText w:val=""/>
      <w:lvlJc w:val="left"/>
      <w:pPr>
        <w:ind w:left="720" w:hanging="360"/>
      </w:pPr>
      <w:rPr>
        <w:rFonts w:ascii="Symbol" w:hAnsi="Symbol" w:hint="default"/>
      </w:rPr>
    </w:lvl>
    <w:lvl w:ilvl="1" w:tplc="B762D9E0">
      <w:start w:val="1"/>
      <w:numFmt w:val="bullet"/>
      <w:lvlText w:val="o"/>
      <w:lvlJc w:val="left"/>
      <w:pPr>
        <w:ind w:left="1440" w:hanging="360"/>
      </w:pPr>
      <w:rPr>
        <w:rFonts w:ascii="Courier New" w:hAnsi="Courier New" w:hint="default"/>
      </w:rPr>
    </w:lvl>
    <w:lvl w:ilvl="2" w:tplc="E1D2CA8E">
      <w:start w:val="1"/>
      <w:numFmt w:val="bullet"/>
      <w:lvlText w:val=""/>
      <w:lvlJc w:val="left"/>
      <w:pPr>
        <w:ind w:left="2160" w:hanging="360"/>
      </w:pPr>
      <w:rPr>
        <w:rFonts w:ascii="Wingdings" w:hAnsi="Wingdings" w:hint="default"/>
      </w:rPr>
    </w:lvl>
    <w:lvl w:ilvl="3" w:tplc="2F506A72">
      <w:start w:val="1"/>
      <w:numFmt w:val="bullet"/>
      <w:lvlText w:val=""/>
      <w:lvlJc w:val="left"/>
      <w:pPr>
        <w:ind w:left="2880" w:hanging="360"/>
      </w:pPr>
      <w:rPr>
        <w:rFonts w:ascii="Symbol" w:hAnsi="Symbol" w:hint="default"/>
      </w:rPr>
    </w:lvl>
    <w:lvl w:ilvl="4" w:tplc="16948DBE">
      <w:start w:val="1"/>
      <w:numFmt w:val="bullet"/>
      <w:lvlText w:val="o"/>
      <w:lvlJc w:val="left"/>
      <w:pPr>
        <w:ind w:left="3600" w:hanging="360"/>
      </w:pPr>
      <w:rPr>
        <w:rFonts w:ascii="Courier New" w:hAnsi="Courier New" w:hint="default"/>
      </w:rPr>
    </w:lvl>
    <w:lvl w:ilvl="5" w:tplc="510A6AB2">
      <w:start w:val="1"/>
      <w:numFmt w:val="bullet"/>
      <w:lvlText w:val=""/>
      <w:lvlJc w:val="left"/>
      <w:pPr>
        <w:ind w:left="4320" w:hanging="360"/>
      </w:pPr>
      <w:rPr>
        <w:rFonts w:ascii="Wingdings" w:hAnsi="Wingdings" w:hint="default"/>
      </w:rPr>
    </w:lvl>
    <w:lvl w:ilvl="6" w:tplc="93048774">
      <w:start w:val="1"/>
      <w:numFmt w:val="bullet"/>
      <w:lvlText w:val=""/>
      <w:lvlJc w:val="left"/>
      <w:pPr>
        <w:ind w:left="5040" w:hanging="360"/>
      </w:pPr>
      <w:rPr>
        <w:rFonts w:ascii="Symbol" w:hAnsi="Symbol" w:hint="default"/>
      </w:rPr>
    </w:lvl>
    <w:lvl w:ilvl="7" w:tplc="D528F06A">
      <w:start w:val="1"/>
      <w:numFmt w:val="bullet"/>
      <w:lvlText w:val="o"/>
      <w:lvlJc w:val="left"/>
      <w:pPr>
        <w:ind w:left="5760" w:hanging="360"/>
      </w:pPr>
      <w:rPr>
        <w:rFonts w:ascii="Courier New" w:hAnsi="Courier New" w:hint="default"/>
      </w:rPr>
    </w:lvl>
    <w:lvl w:ilvl="8" w:tplc="C9FC85CE">
      <w:start w:val="1"/>
      <w:numFmt w:val="bullet"/>
      <w:lvlText w:val=""/>
      <w:lvlJc w:val="left"/>
      <w:pPr>
        <w:ind w:left="6480" w:hanging="360"/>
      </w:pPr>
      <w:rPr>
        <w:rFonts w:ascii="Wingdings" w:hAnsi="Wingdings" w:hint="default"/>
      </w:rPr>
    </w:lvl>
  </w:abstractNum>
  <w:abstractNum w:abstractNumId="40" w15:restartNumberingAfterBreak="0">
    <w:nsid w:val="593D44CF"/>
    <w:multiLevelType w:val="multilevel"/>
    <w:tmpl w:val="EAD2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FC84013"/>
    <w:multiLevelType w:val="multilevel"/>
    <w:tmpl w:val="DAB8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2CF5DE0"/>
    <w:multiLevelType w:val="multilevel"/>
    <w:tmpl w:val="4E186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4A842BA"/>
    <w:multiLevelType w:val="hybridMultilevel"/>
    <w:tmpl w:val="CEDC4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147E86"/>
    <w:multiLevelType w:val="hybridMultilevel"/>
    <w:tmpl w:val="5F48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9A10491"/>
    <w:multiLevelType w:val="multilevel"/>
    <w:tmpl w:val="BE265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BC8137E"/>
    <w:multiLevelType w:val="multilevel"/>
    <w:tmpl w:val="06F8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D54760A"/>
    <w:multiLevelType w:val="hybridMultilevel"/>
    <w:tmpl w:val="7D6E8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29369D"/>
    <w:multiLevelType w:val="multilevel"/>
    <w:tmpl w:val="C8840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F8927E1"/>
    <w:multiLevelType w:val="hybridMultilevel"/>
    <w:tmpl w:val="3EA24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C432F6"/>
    <w:multiLevelType w:val="hybridMultilevel"/>
    <w:tmpl w:val="99FE396C"/>
    <w:lvl w:ilvl="0" w:tplc="966AF766">
      <w:numFmt w:val="bullet"/>
      <w:lvlText w:val="-"/>
      <w:lvlJc w:val="left"/>
      <w:pPr>
        <w:ind w:left="720" w:hanging="360"/>
      </w:pPr>
      <w:rPr>
        <w:rFonts w:ascii="Franklin Gothic Book" w:eastAsiaTheme="minorHAnsi" w:hAnsi="Franklin Gothic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5F3E22"/>
    <w:multiLevelType w:val="hybridMultilevel"/>
    <w:tmpl w:val="BB24E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8447F8"/>
    <w:multiLevelType w:val="hybridMultilevel"/>
    <w:tmpl w:val="5EAC7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C9777CB"/>
    <w:multiLevelType w:val="multilevel"/>
    <w:tmpl w:val="E1FE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E81679D"/>
    <w:multiLevelType w:val="hybridMultilevel"/>
    <w:tmpl w:val="B4000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512B3A"/>
    <w:multiLevelType w:val="hybridMultilevel"/>
    <w:tmpl w:val="AFD27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FC452E7"/>
    <w:multiLevelType w:val="hybridMultilevel"/>
    <w:tmpl w:val="3FC0F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D8E9BD"/>
    <w:multiLevelType w:val="hybridMultilevel"/>
    <w:tmpl w:val="F25A2596"/>
    <w:lvl w:ilvl="0" w:tplc="3DC07D4E">
      <w:start w:val="1"/>
      <w:numFmt w:val="bullet"/>
      <w:lvlText w:val=""/>
      <w:lvlJc w:val="left"/>
      <w:pPr>
        <w:ind w:left="720" w:hanging="360"/>
      </w:pPr>
      <w:rPr>
        <w:rFonts w:ascii="Symbol" w:hAnsi="Symbol" w:hint="default"/>
      </w:rPr>
    </w:lvl>
    <w:lvl w:ilvl="1" w:tplc="80386122">
      <w:start w:val="1"/>
      <w:numFmt w:val="bullet"/>
      <w:lvlText w:val="o"/>
      <w:lvlJc w:val="left"/>
      <w:pPr>
        <w:ind w:left="1440" w:hanging="360"/>
      </w:pPr>
      <w:rPr>
        <w:rFonts w:ascii="Courier New" w:hAnsi="Courier New" w:hint="default"/>
      </w:rPr>
    </w:lvl>
    <w:lvl w:ilvl="2" w:tplc="E44608BA">
      <w:start w:val="1"/>
      <w:numFmt w:val="bullet"/>
      <w:lvlText w:val=""/>
      <w:lvlJc w:val="left"/>
      <w:pPr>
        <w:ind w:left="2160" w:hanging="360"/>
      </w:pPr>
      <w:rPr>
        <w:rFonts w:ascii="Wingdings" w:hAnsi="Wingdings" w:hint="default"/>
      </w:rPr>
    </w:lvl>
    <w:lvl w:ilvl="3" w:tplc="40160BBA">
      <w:start w:val="1"/>
      <w:numFmt w:val="bullet"/>
      <w:lvlText w:val=""/>
      <w:lvlJc w:val="left"/>
      <w:pPr>
        <w:ind w:left="2880" w:hanging="360"/>
      </w:pPr>
      <w:rPr>
        <w:rFonts w:ascii="Symbol" w:hAnsi="Symbol" w:hint="default"/>
      </w:rPr>
    </w:lvl>
    <w:lvl w:ilvl="4" w:tplc="4FC240D6">
      <w:start w:val="1"/>
      <w:numFmt w:val="bullet"/>
      <w:lvlText w:val="o"/>
      <w:lvlJc w:val="left"/>
      <w:pPr>
        <w:ind w:left="3600" w:hanging="360"/>
      </w:pPr>
      <w:rPr>
        <w:rFonts w:ascii="Courier New" w:hAnsi="Courier New" w:hint="default"/>
      </w:rPr>
    </w:lvl>
    <w:lvl w:ilvl="5" w:tplc="B60A46D0">
      <w:start w:val="1"/>
      <w:numFmt w:val="bullet"/>
      <w:lvlText w:val=""/>
      <w:lvlJc w:val="left"/>
      <w:pPr>
        <w:ind w:left="4320" w:hanging="360"/>
      </w:pPr>
      <w:rPr>
        <w:rFonts w:ascii="Wingdings" w:hAnsi="Wingdings" w:hint="default"/>
      </w:rPr>
    </w:lvl>
    <w:lvl w:ilvl="6" w:tplc="2CC83C90">
      <w:start w:val="1"/>
      <w:numFmt w:val="bullet"/>
      <w:lvlText w:val=""/>
      <w:lvlJc w:val="left"/>
      <w:pPr>
        <w:ind w:left="5040" w:hanging="360"/>
      </w:pPr>
      <w:rPr>
        <w:rFonts w:ascii="Symbol" w:hAnsi="Symbol" w:hint="default"/>
      </w:rPr>
    </w:lvl>
    <w:lvl w:ilvl="7" w:tplc="D5A22C62">
      <w:start w:val="1"/>
      <w:numFmt w:val="bullet"/>
      <w:lvlText w:val="o"/>
      <w:lvlJc w:val="left"/>
      <w:pPr>
        <w:ind w:left="5760" w:hanging="360"/>
      </w:pPr>
      <w:rPr>
        <w:rFonts w:ascii="Courier New" w:hAnsi="Courier New" w:hint="default"/>
      </w:rPr>
    </w:lvl>
    <w:lvl w:ilvl="8" w:tplc="0F4E7B9E">
      <w:start w:val="1"/>
      <w:numFmt w:val="bullet"/>
      <w:lvlText w:val=""/>
      <w:lvlJc w:val="left"/>
      <w:pPr>
        <w:ind w:left="6480" w:hanging="360"/>
      </w:pPr>
      <w:rPr>
        <w:rFonts w:ascii="Wingdings" w:hAnsi="Wingdings" w:hint="default"/>
      </w:rPr>
    </w:lvl>
  </w:abstractNum>
  <w:num w:numId="1" w16cid:durableId="1395395279">
    <w:abstractNumId w:val="16"/>
  </w:num>
  <w:num w:numId="2" w16cid:durableId="925192836">
    <w:abstractNumId w:val="1"/>
  </w:num>
  <w:num w:numId="3" w16cid:durableId="2142916320">
    <w:abstractNumId w:val="11"/>
  </w:num>
  <w:num w:numId="4" w16cid:durableId="759377564">
    <w:abstractNumId w:val="17"/>
  </w:num>
  <w:num w:numId="5" w16cid:durableId="554392797">
    <w:abstractNumId w:val="57"/>
  </w:num>
  <w:num w:numId="6" w16cid:durableId="1632521169">
    <w:abstractNumId w:val="39"/>
  </w:num>
  <w:num w:numId="7" w16cid:durableId="1471902782">
    <w:abstractNumId w:val="29"/>
  </w:num>
  <w:num w:numId="8" w16cid:durableId="100414094">
    <w:abstractNumId w:val="22"/>
  </w:num>
  <w:num w:numId="9" w16cid:durableId="2017727885">
    <w:abstractNumId w:val="31"/>
  </w:num>
  <w:num w:numId="10" w16cid:durableId="1477987093">
    <w:abstractNumId w:val="15"/>
  </w:num>
  <w:num w:numId="11" w16cid:durableId="706760859">
    <w:abstractNumId w:val="6"/>
  </w:num>
  <w:num w:numId="12" w16cid:durableId="1915049635">
    <w:abstractNumId w:val="21"/>
  </w:num>
  <w:num w:numId="13" w16cid:durableId="893157062">
    <w:abstractNumId w:val="30"/>
  </w:num>
  <w:num w:numId="14" w16cid:durableId="1877279376">
    <w:abstractNumId w:val="0"/>
  </w:num>
  <w:num w:numId="15" w16cid:durableId="1679651414">
    <w:abstractNumId w:val="36"/>
  </w:num>
  <w:num w:numId="16" w16cid:durableId="869299129">
    <w:abstractNumId w:val="13"/>
  </w:num>
  <w:num w:numId="17" w16cid:durableId="1825774100">
    <w:abstractNumId w:val="19"/>
  </w:num>
  <w:num w:numId="18" w16cid:durableId="1449394447">
    <w:abstractNumId w:val="20"/>
  </w:num>
  <w:num w:numId="19" w16cid:durableId="1123614939">
    <w:abstractNumId w:val="14"/>
  </w:num>
  <w:num w:numId="20" w16cid:durableId="1691880643">
    <w:abstractNumId w:val="25"/>
  </w:num>
  <w:num w:numId="21" w16cid:durableId="415369146">
    <w:abstractNumId w:val="3"/>
  </w:num>
  <w:num w:numId="22" w16cid:durableId="2101415030">
    <w:abstractNumId w:val="9"/>
  </w:num>
  <w:num w:numId="23" w16cid:durableId="518588045">
    <w:abstractNumId w:val="52"/>
  </w:num>
  <w:num w:numId="24" w16cid:durableId="686829772">
    <w:abstractNumId w:val="35"/>
  </w:num>
  <w:num w:numId="25" w16cid:durableId="1532919628">
    <w:abstractNumId w:val="49"/>
  </w:num>
  <w:num w:numId="26" w16cid:durableId="1301763086">
    <w:abstractNumId w:val="24"/>
  </w:num>
  <w:num w:numId="27" w16cid:durableId="877083834">
    <w:abstractNumId w:val="55"/>
  </w:num>
  <w:num w:numId="28" w16cid:durableId="432435423">
    <w:abstractNumId w:val="34"/>
  </w:num>
  <w:num w:numId="29" w16cid:durableId="440497120">
    <w:abstractNumId w:val="38"/>
  </w:num>
  <w:num w:numId="30" w16cid:durableId="1957176733">
    <w:abstractNumId w:val="54"/>
  </w:num>
  <w:num w:numId="31" w16cid:durableId="186259233">
    <w:abstractNumId w:val="56"/>
  </w:num>
  <w:num w:numId="32" w16cid:durableId="636495613">
    <w:abstractNumId w:val="43"/>
  </w:num>
  <w:num w:numId="33" w16cid:durableId="1795172325">
    <w:abstractNumId w:val="23"/>
  </w:num>
  <w:num w:numId="34" w16cid:durableId="462161875">
    <w:abstractNumId w:val="44"/>
  </w:num>
  <w:num w:numId="35" w16cid:durableId="1134639309">
    <w:abstractNumId w:val="33"/>
  </w:num>
  <w:num w:numId="36" w16cid:durableId="1532647741">
    <w:abstractNumId w:val="28"/>
  </w:num>
  <w:num w:numId="37" w16cid:durableId="219905685">
    <w:abstractNumId w:val="47"/>
  </w:num>
  <w:num w:numId="38" w16cid:durableId="874345440">
    <w:abstractNumId w:val="48"/>
  </w:num>
  <w:num w:numId="39" w16cid:durableId="2128086245">
    <w:abstractNumId w:val="37"/>
  </w:num>
  <w:num w:numId="40" w16cid:durableId="1326203431">
    <w:abstractNumId w:val="40"/>
  </w:num>
  <w:num w:numId="41" w16cid:durableId="522285870">
    <w:abstractNumId w:val="4"/>
  </w:num>
  <w:num w:numId="42" w16cid:durableId="156850242">
    <w:abstractNumId w:val="7"/>
  </w:num>
  <w:num w:numId="43" w16cid:durableId="1476798931">
    <w:abstractNumId w:val="2"/>
  </w:num>
  <w:num w:numId="44" w16cid:durableId="1554389955">
    <w:abstractNumId w:val="27"/>
  </w:num>
  <w:num w:numId="45" w16cid:durableId="1026756702">
    <w:abstractNumId w:val="8"/>
  </w:num>
  <w:num w:numId="46" w16cid:durableId="1356492482">
    <w:abstractNumId w:val="46"/>
  </w:num>
  <w:num w:numId="47" w16cid:durableId="1752702756">
    <w:abstractNumId w:val="41"/>
  </w:num>
  <w:num w:numId="48" w16cid:durableId="523322764">
    <w:abstractNumId w:val="26"/>
  </w:num>
  <w:num w:numId="49" w16cid:durableId="1822309922">
    <w:abstractNumId w:val="5"/>
  </w:num>
  <w:num w:numId="50" w16cid:durableId="1896962178">
    <w:abstractNumId w:val="53"/>
  </w:num>
  <w:num w:numId="51" w16cid:durableId="2009744653">
    <w:abstractNumId w:val="10"/>
  </w:num>
  <w:num w:numId="52" w16cid:durableId="1196121164">
    <w:abstractNumId w:val="12"/>
  </w:num>
  <w:num w:numId="53" w16cid:durableId="1263539074">
    <w:abstractNumId w:val="32"/>
  </w:num>
  <w:num w:numId="54" w16cid:durableId="1589497">
    <w:abstractNumId w:val="45"/>
  </w:num>
  <w:num w:numId="55" w16cid:durableId="659577436">
    <w:abstractNumId w:val="42"/>
  </w:num>
  <w:num w:numId="56" w16cid:durableId="1953315423">
    <w:abstractNumId w:val="18"/>
  </w:num>
  <w:num w:numId="57" w16cid:durableId="932587073">
    <w:abstractNumId w:val="50"/>
  </w:num>
  <w:num w:numId="58" w16cid:durableId="1600408123">
    <w:abstractNumId w:val="5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5C2"/>
    <w:rsid w:val="0000253C"/>
    <w:rsid w:val="00005190"/>
    <w:rsid w:val="0000572A"/>
    <w:rsid w:val="0001204C"/>
    <w:rsid w:val="000165C8"/>
    <w:rsid w:val="00022E66"/>
    <w:rsid w:val="0003333C"/>
    <w:rsid w:val="000505A9"/>
    <w:rsid w:val="00052FF1"/>
    <w:rsid w:val="0005618B"/>
    <w:rsid w:val="00056BC1"/>
    <w:rsid w:val="00064CF1"/>
    <w:rsid w:val="00066093"/>
    <w:rsid w:val="0007289A"/>
    <w:rsid w:val="00073DE6"/>
    <w:rsid w:val="000911B8"/>
    <w:rsid w:val="000B326C"/>
    <w:rsid w:val="000C5135"/>
    <w:rsid w:val="000D5EAD"/>
    <w:rsid w:val="000D749B"/>
    <w:rsid w:val="000E3EE9"/>
    <w:rsid w:val="000F0230"/>
    <w:rsid w:val="000F147A"/>
    <w:rsid w:val="00100906"/>
    <w:rsid w:val="00101518"/>
    <w:rsid w:val="00107BA3"/>
    <w:rsid w:val="001116EF"/>
    <w:rsid w:val="00117E15"/>
    <w:rsid w:val="0013020D"/>
    <w:rsid w:val="00133FFD"/>
    <w:rsid w:val="00140FB0"/>
    <w:rsid w:val="001410AD"/>
    <w:rsid w:val="00142315"/>
    <w:rsid w:val="001465B5"/>
    <w:rsid w:val="001512F2"/>
    <w:rsid w:val="00157AC3"/>
    <w:rsid w:val="00166608"/>
    <w:rsid w:val="0017212F"/>
    <w:rsid w:val="00181AE6"/>
    <w:rsid w:val="00185259"/>
    <w:rsid w:val="00186633"/>
    <w:rsid w:val="0018672A"/>
    <w:rsid w:val="00192270"/>
    <w:rsid w:val="001A1D60"/>
    <w:rsid w:val="001C195A"/>
    <w:rsid w:val="001C2C9B"/>
    <w:rsid w:val="001D297D"/>
    <w:rsid w:val="001D33FD"/>
    <w:rsid w:val="001D65F2"/>
    <w:rsid w:val="001E4885"/>
    <w:rsid w:val="001ED6A4"/>
    <w:rsid w:val="001F0DAA"/>
    <w:rsid w:val="00202D15"/>
    <w:rsid w:val="0021706D"/>
    <w:rsid w:val="002260C5"/>
    <w:rsid w:val="00226798"/>
    <w:rsid w:val="002335BB"/>
    <w:rsid w:val="002603AD"/>
    <w:rsid w:val="00262805"/>
    <w:rsid w:val="00267785"/>
    <w:rsid w:val="002709BD"/>
    <w:rsid w:val="0027494A"/>
    <w:rsid w:val="00276FC9"/>
    <w:rsid w:val="0027770D"/>
    <w:rsid w:val="00291C35"/>
    <w:rsid w:val="00297DF9"/>
    <w:rsid w:val="00297F78"/>
    <w:rsid w:val="002A1A1E"/>
    <w:rsid w:val="002A7DED"/>
    <w:rsid w:val="002B142D"/>
    <w:rsid w:val="002B484C"/>
    <w:rsid w:val="002B68E2"/>
    <w:rsid w:val="002C2FC7"/>
    <w:rsid w:val="002D279E"/>
    <w:rsid w:val="002D4052"/>
    <w:rsid w:val="002D6564"/>
    <w:rsid w:val="002F0647"/>
    <w:rsid w:val="002F2C8A"/>
    <w:rsid w:val="002F5E3D"/>
    <w:rsid w:val="002F7DE9"/>
    <w:rsid w:val="0030351F"/>
    <w:rsid w:val="0032471B"/>
    <w:rsid w:val="00333462"/>
    <w:rsid w:val="0033524A"/>
    <w:rsid w:val="00335B5D"/>
    <w:rsid w:val="00336441"/>
    <w:rsid w:val="00337198"/>
    <w:rsid w:val="00337A9E"/>
    <w:rsid w:val="003546D6"/>
    <w:rsid w:val="00370D25"/>
    <w:rsid w:val="00376736"/>
    <w:rsid w:val="003922A7"/>
    <w:rsid w:val="003924E8"/>
    <w:rsid w:val="003975C2"/>
    <w:rsid w:val="003A0CED"/>
    <w:rsid w:val="003A223D"/>
    <w:rsid w:val="003A489E"/>
    <w:rsid w:val="003B6965"/>
    <w:rsid w:val="003C2A84"/>
    <w:rsid w:val="003D1EE9"/>
    <w:rsid w:val="003D57C1"/>
    <w:rsid w:val="003D5B86"/>
    <w:rsid w:val="003D6CCF"/>
    <w:rsid w:val="003E0300"/>
    <w:rsid w:val="003E30F4"/>
    <w:rsid w:val="003E3726"/>
    <w:rsid w:val="003F2615"/>
    <w:rsid w:val="004015C3"/>
    <w:rsid w:val="00405CDA"/>
    <w:rsid w:val="004073A8"/>
    <w:rsid w:val="00413665"/>
    <w:rsid w:val="00423746"/>
    <w:rsid w:val="00426BB6"/>
    <w:rsid w:val="00433202"/>
    <w:rsid w:val="00435DF1"/>
    <w:rsid w:val="0043652C"/>
    <w:rsid w:val="00443471"/>
    <w:rsid w:val="004509D8"/>
    <w:rsid w:val="004545E9"/>
    <w:rsid w:val="00457119"/>
    <w:rsid w:val="00460DE6"/>
    <w:rsid w:val="004620B1"/>
    <w:rsid w:val="00464316"/>
    <w:rsid w:val="00472265"/>
    <w:rsid w:val="00474F1E"/>
    <w:rsid w:val="004755A5"/>
    <w:rsid w:val="004771BF"/>
    <w:rsid w:val="004906F4"/>
    <w:rsid w:val="004912B1"/>
    <w:rsid w:val="00491C5C"/>
    <w:rsid w:val="004B049C"/>
    <w:rsid w:val="004B297E"/>
    <w:rsid w:val="004C0EDF"/>
    <w:rsid w:val="004C3B3C"/>
    <w:rsid w:val="004D5897"/>
    <w:rsid w:val="004E2FA9"/>
    <w:rsid w:val="00507902"/>
    <w:rsid w:val="00513BA2"/>
    <w:rsid w:val="00520862"/>
    <w:rsid w:val="00525F1E"/>
    <w:rsid w:val="0053521A"/>
    <w:rsid w:val="00545585"/>
    <w:rsid w:val="00546BA0"/>
    <w:rsid w:val="00551D8E"/>
    <w:rsid w:val="00556FF1"/>
    <w:rsid w:val="0056582B"/>
    <w:rsid w:val="005676BD"/>
    <w:rsid w:val="0057460F"/>
    <w:rsid w:val="00577649"/>
    <w:rsid w:val="005910A9"/>
    <w:rsid w:val="005A1656"/>
    <w:rsid w:val="005B4C8F"/>
    <w:rsid w:val="005C3D7E"/>
    <w:rsid w:val="005C57E1"/>
    <w:rsid w:val="005D31AD"/>
    <w:rsid w:val="005D7241"/>
    <w:rsid w:val="005D7401"/>
    <w:rsid w:val="005E7FBF"/>
    <w:rsid w:val="005F53FB"/>
    <w:rsid w:val="005F6130"/>
    <w:rsid w:val="005F7C29"/>
    <w:rsid w:val="00607753"/>
    <w:rsid w:val="00607D4D"/>
    <w:rsid w:val="006166C3"/>
    <w:rsid w:val="006238EB"/>
    <w:rsid w:val="0062505D"/>
    <w:rsid w:val="0062E8BD"/>
    <w:rsid w:val="00646CC1"/>
    <w:rsid w:val="006511D1"/>
    <w:rsid w:val="00654887"/>
    <w:rsid w:val="00654CBB"/>
    <w:rsid w:val="00670275"/>
    <w:rsid w:val="00672623"/>
    <w:rsid w:val="00673311"/>
    <w:rsid w:val="00697E59"/>
    <w:rsid w:val="006A5C6C"/>
    <w:rsid w:val="006B0EB6"/>
    <w:rsid w:val="006B665E"/>
    <w:rsid w:val="006C39A0"/>
    <w:rsid w:val="006D1772"/>
    <w:rsid w:val="006D39EA"/>
    <w:rsid w:val="006E3D50"/>
    <w:rsid w:val="006F187E"/>
    <w:rsid w:val="00710C27"/>
    <w:rsid w:val="007117FF"/>
    <w:rsid w:val="00711AED"/>
    <w:rsid w:val="00714432"/>
    <w:rsid w:val="007222D8"/>
    <w:rsid w:val="00733050"/>
    <w:rsid w:val="00747841"/>
    <w:rsid w:val="00750596"/>
    <w:rsid w:val="00755EA3"/>
    <w:rsid w:val="00766E06"/>
    <w:rsid w:val="00780F66"/>
    <w:rsid w:val="00790231"/>
    <w:rsid w:val="00797115"/>
    <w:rsid w:val="00797A7D"/>
    <w:rsid w:val="007A1B6F"/>
    <w:rsid w:val="007A1FBB"/>
    <w:rsid w:val="007B1D75"/>
    <w:rsid w:val="007B27F1"/>
    <w:rsid w:val="007B33BE"/>
    <w:rsid w:val="007C0D70"/>
    <w:rsid w:val="007C3304"/>
    <w:rsid w:val="007E6C12"/>
    <w:rsid w:val="007F0E5A"/>
    <w:rsid w:val="007F16BA"/>
    <w:rsid w:val="007F4FB2"/>
    <w:rsid w:val="007F68D6"/>
    <w:rsid w:val="0080323F"/>
    <w:rsid w:val="00804FCB"/>
    <w:rsid w:val="008120BF"/>
    <w:rsid w:val="008237DA"/>
    <w:rsid w:val="00837526"/>
    <w:rsid w:val="00843C74"/>
    <w:rsid w:val="008514FC"/>
    <w:rsid w:val="00861B40"/>
    <w:rsid w:val="00867D7E"/>
    <w:rsid w:val="00871CDB"/>
    <w:rsid w:val="00873D41"/>
    <w:rsid w:val="0087713A"/>
    <w:rsid w:val="00882ECA"/>
    <w:rsid w:val="00890ED5"/>
    <w:rsid w:val="008944E0"/>
    <w:rsid w:val="00895EE2"/>
    <w:rsid w:val="008966ED"/>
    <w:rsid w:val="00896F5C"/>
    <w:rsid w:val="008A4F7A"/>
    <w:rsid w:val="008B1598"/>
    <w:rsid w:val="008B355C"/>
    <w:rsid w:val="008B6A79"/>
    <w:rsid w:val="008C33CE"/>
    <w:rsid w:val="008C79CC"/>
    <w:rsid w:val="008C7B56"/>
    <w:rsid w:val="008D14CD"/>
    <w:rsid w:val="008E7F1C"/>
    <w:rsid w:val="008F1786"/>
    <w:rsid w:val="008F3782"/>
    <w:rsid w:val="008F4E93"/>
    <w:rsid w:val="009046D0"/>
    <w:rsid w:val="009058F6"/>
    <w:rsid w:val="009076E8"/>
    <w:rsid w:val="009259EA"/>
    <w:rsid w:val="0093357E"/>
    <w:rsid w:val="0093530B"/>
    <w:rsid w:val="00937F03"/>
    <w:rsid w:val="009502C0"/>
    <w:rsid w:val="0095506A"/>
    <w:rsid w:val="00980480"/>
    <w:rsid w:val="00985A10"/>
    <w:rsid w:val="00985DB3"/>
    <w:rsid w:val="009933FD"/>
    <w:rsid w:val="00996AD9"/>
    <w:rsid w:val="00997FF7"/>
    <w:rsid w:val="009A770E"/>
    <w:rsid w:val="009A77F3"/>
    <w:rsid w:val="009B0A05"/>
    <w:rsid w:val="009B2CBD"/>
    <w:rsid w:val="009B7DF2"/>
    <w:rsid w:val="009C54C0"/>
    <w:rsid w:val="009C748C"/>
    <w:rsid w:val="009D00F6"/>
    <w:rsid w:val="009D3239"/>
    <w:rsid w:val="009E6B60"/>
    <w:rsid w:val="009F3B17"/>
    <w:rsid w:val="009F6CAA"/>
    <w:rsid w:val="00A146AC"/>
    <w:rsid w:val="00A16E49"/>
    <w:rsid w:val="00A313DC"/>
    <w:rsid w:val="00A364FE"/>
    <w:rsid w:val="00A36AF6"/>
    <w:rsid w:val="00A55076"/>
    <w:rsid w:val="00A55510"/>
    <w:rsid w:val="00A63C44"/>
    <w:rsid w:val="00A64D34"/>
    <w:rsid w:val="00A6749E"/>
    <w:rsid w:val="00A7308B"/>
    <w:rsid w:val="00A74B9C"/>
    <w:rsid w:val="00A772D0"/>
    <w:rsid w:val="00A77BDF"/>
    <w:rsid w:val="00A85AE1"/>
    <w:rsid w:val="00A921E9"/>
    <w:rsid w:val="00AA4BC1"/>
    <w:rsid w:val="00AB0B82"/>
    <w:rsid w:val="00AB6A68"/>
    <w:rsid w:val="00AC02CF"/>
    <w:rsid w:val="00AC0513"/>
    <w:rsid w:val="00AC2198"/>
    <w:rsid w:val="00AC4985"/>
    <w:rsid w:val="00AC6507"/>
    <w:rsid w:val="00AD0595"/>
    <w:rsid w:val="00AD096F"/>
    <w:rsid w:val="00AD778C"/>
    <w:rsid w:val="00AE412A"/>
    <w:rsid w:val="00AE4733"/>
    <w:rsid w:val="00AE56BA"/>
    <w:rsid w:val="00AF0F2D"/>
    <w:rsid w:val="00AF74C1"/>
    <w:rsid w:val="00B06807"/>
    <w:rsid w:val="00B12227"/>
    <w:rsid w:val="00B13BDA"/>
    <w:rsid w:val="00B14321"/>
    <w:rsid w:val="00B16AE8"/>
    <w:rsid w:val="00B17824"/>
    <w:rsid w:val="00B17E98"/>
    <w:rsid w:val="00B27E8A"/>
    <w:rsid w:val="00B34294"/>
    <w:rsid w:val="00B47907"/>
    <w:rsid w:val="00B5056C"/>
    <w:rsid w:val="00B5454C"/>
    <w:rsid w:val="00B646B7"/>
    <w:rsid w:val="00B64E77"/>
    <w:rsid w:val="00B66EF4"/>
    <w:rsid w:val="00B7004B"/>
    <w:rsid w:val="00B713BC"/>
    <w:rsid w:val="00B73D24"/>
    <w:rsid w:val="00B76F4B"/>
    <w:rsid w:val="00B8273A"/>
    <w:rsid w:val="00B8749A"/>
    <w:rsid w:val="00B90A78"/>
    <w:rsid w:val="00BA14F2"/>
    <w:rsid w:val="00BB4EA0"/>
    <w:rsid w:val="00BC3F3B"/>
    <w:rsid w:val="00BC4ED5"/>
    <w:rsid w:val="00BC77C1"/>
    <w:rsid w:val="00BD7823"/>
    <w:rsid w:val="00BE3EC5"/>
    <w:rsid w:val="00BF60E1"/>
    <w:rsid w:val="00BF612B"/>
    <w:rsid w:val="00BF7711"/>
    <w:rsid w:val="00BF7C32"/>
    <w:rsid w:val="00C00823"/>
    <w:rsid w:val="00C0526C"/>
    <w:rsid w:val="00C05846"/>
    <w:rsid w:val="00C132C5"/>
    <w:rsid w:val="00C14D8A"/>
    <w:rsid w:val="00C16116"/>
    <w:rsid w:val="00C175AF"/>
    <w:rsid w:val="00C33ACA"/>
    <w:rsid w:val="00C36226"/>
    <w:rsid w:val="00C43E12"/>
    <w:rsid w:val="00C45E01"/>
    <w:rsid w:val="00C516D8"/>
    <w:rsid w:val="00C51B57"/>
    <w:rsid w:val="00C54BD1"/>
    <w:rsid w:val="00C60FC5"/>
    <w:rsid w:val="00C65CF3"/>
    <w:rsid w:val="00C76748"/>
    <w:rsid w:val="00C77DB9"/>
    <w:rsid w:val="00C8670B"/>
    <w:rsid w:val="00CA34A4"/>
    <w:rsid w:val="00CB3FC9"/>
    <w:rsid w:val="00CC26F6"/>
    <w:rsid w:val="00CE006D"/>
    <w:rsid w:val="00CE01C5"/>
    <w:rsid w:val="00CE1C50"/>
    <w:rsid w:val="00CE425C"/>
    <w:rsid w:val="00CE4463"/>
    <w:rsid w:val="00CF7112"/>
    <w:rsid w:val="00D001E4"/>
    <w:rsid w:val="00D13E63"/>
    <w:rsid w:val="00D149C2"/>
    <w:rsid w:val="00D33A24"/>
    <w:rsid w:val="00D345F8"/>
    <w:rsid w:val="00D34F40"/>
    <w:rsid w:val="00D3633A"/>
    <w:rsid w:val="00D421FE"/>
    <w:rsid w:val="00D47470"/>
    <w:rsid w:val="00D607E1"/>
    <w:rsid w:val="00D63F87"/>
    <w:rsid w:val="00D67CB1"/>
    <w:rsid w:val="00D814CE"/>
    <w:rsid w:val="00D93234"/>
    <w:rsid w:val="00DA236E"/>
    <w:rsid w:val="00DA363E"/>
    <w:rsid w:val="00DA464B"/>
    <w:rsid w:val="00DB2B7A"/>
    <w:rsid w:val="00DB6515"/>
    <w:rsid w:val="00DD2BE6"/>
    <w:rsid w:val="00DD33CB"/>
    <w:rsid w:val="00DE4A1E"/>
    <w:rsid w:val="00DF2DB8"/>
    <w:rsid w:val="00DF7164"/>
    <w:rsid w:val="00DF794E"/>
    <w:rsid w:val="00E008B1"/>
    <w:rsid w:val="00E02FF0"/>
    <w:rsid w:val="00E220FC"/>
    <w:rsid w:val="00E30ABA"/>
    <w:rsid w:val="00E33F91"/>
    <w:rsid w:val="00E3474F"/>
    <w:rsid w:val="00E35FE8"/>
    <w:rsid w:val="00E4403C"/>
    <w:rsid w:val="00E465D3"/>
    <w:rsid w:val="00E54DC4"/>
    <w:rsid w:val="00E57CD8"/>
    <w:rsid w:val="00E58C5F"/>
    <w:rsid w:val="00E6520A"/>
    <w:rsid w:val="00E6719D"/>
    <w:rsid w:val="00E7169B"/>
    <w:rsid w:val="00E75191"/>
    <w:rsid w:val="00E81A3F"/>
    <w:rsid w:val="00E822AE"/>
    <w:rsid w:val="00E822BB"/>
    <w:rsid w:val="00EA029D"/>
    <w:rsid w:val="00EA240E"/>
    <w:rsid w:val="00EC3BF5"/>
    <w:rsid w:val="00EC4A7D"/>
    <w:rsid w:val="00EF027B"/>
    <w:rsid w:val="00EF63A9"/>
    <w:rsid w:val="00F02B18"/>
    <w:rsid w:val="00F13BDE"/>
    <w:rsid w:val="00F15170"/>
    <w:rsid w:val="00F22D26"/>
    <w:rsid w:val="00F34C80"/>
    <w:rsid w:val="00F43983"/>
    <w:rsid w:val="00F70B25"/>
    <w:rsid w:val="00F72D57"/>
    <w:rsid w:val="00F7375A"/>
    <w:rsid w:val="00F7512E"/>
    <w:rsid w:val="00F766FA"/>
    <w:rsid w:val="00F82F6E"/>
    <w:rsid w:val="00F931C4"/>
    <w:rsid w:val="00F96E04"/>
    <w:rsid w:val="00F979D8"/>
    <w:rsid w:val="00FA058E"/>
    <w:rsid w:val="00FD257E"/>
    <w:rsid w:val="00FD4543"/>
    <w:rsid w:val="00FD635D"/>
    <w:rsid w:val="00FD6C65"/>
    <w:rsid w:val="00FE0368"/>
    <w:rsid w:val="00FE0A8B"/>
    <w:rsid w:val="00FE18C5"/>
    <w:rsid w:val="00FE2051"/>
    <w:rsid w:val="00FE764E"/>
    <w:rsid w:val="00FF505E"/>
    <w:rsid w:val="013189A9"/>
    <w:rsid w:val="014F3C85"/>
    <w:rsid w:val="0234C454"/>
    <w:rsid w:val="024491E9"/>
    <w:rsid w:val="0281ED54"/>
    <w:rsid w:val="02ECEF4F"/>
    <w:rsid w:val="032BCA4C"/>
    <w:rsid w:val="04730B56"/>
    <w:rsid w:val="04E76A86"/>
    <w:rsid w:val="05026A0D"/>
    <w:rsid w:val="054D1C1D"/>
    <w:rsid w:val="0591C59C"/>
    <w:rsid w:val="060A7359"/>
    <w:rsid w:val="061526AC"/>
    <w:rsid w:val="066D0F8F"/>
    <w:rsid w:val="0780C0D4"/>
    <w:rsid w:val="07939300"/>
    <w:rsid w:val="07E130D4"/>
    <w:rsid w:val="07FEC131"/>
    <w:rsid w:val="08829F4B"/>
    <w:rsid w:val="08DCF1F0"/>
    <w:rsid w:val="08E914C7"/>
    <w:rsid w:val="08F89DE4"/>
    <w:rsid w:val="09384633"/>
    <w:rsid w:val="096DF849"/>
    <w:rsid w:val="099B2BF5"/>
    <w:rsid w:val="09D698AA"/>
    <w:rsid w:val="0A40621C"/>
    <w:rsid w:val="0AD29D81"/>
    <w:rsid w:val="0AFFBE65"/>
    <w:rsid w:val="0B02F69F"/>
    <w:rsid w:val="0B3129CE"/>
    <w:rsid w:val="0B47AC29"/>
    <w:rsid w:val="0C2187A7"/>
    <w:rsid w:val="0C398E4C"/>
    <w:rsid w:val="0C57649C"/>
    <w:rsid w:val="0D41418C"/>
    <w:rsid w:val="0DA5FA3E"/>
    <w:rsid w:val="0E07A158"/>
    <w:rsid w:val="0E693E77"/>
    <w:rsid w:val="0E9AC2B7"/>
    <w:rsid w:val="0EA4F1E5"/>
    <w:rsid w:val="0EDD3CE8"/>
    <w:rsid w:val="0F589FA0"/>
    <w:rsid w:val="0F6CCEBB"/>
    <w:rsid w:val="0FC9FA55"/>
    <w:rsid w:val="10A3D99F"/>
    <w:rsid w:val="10B7DCCA"/>
    <w:rsid w:val="10DF74EC"/>
    <w:rsid w:val="11EFF72F"/>
    <w:rsid w:val="12450E21"/>
    <w:rsid w:val="13C78E1C"/>
    <w:rsid w:val="1415656A"/>
    <w:rsid w:val="14801729"/>
    <w:rsid w:val="14D4813F"/>
    <w:rsid w:val="15253DB9"/>
    <w:rsid w:val="155C9606"/>
    <w:rsid w:val="15D246D4"/>
    <w:rsid w:val="1601F2DE"/>
    <w:rsid w:val="16863F5C"/>
    <w:rsid w:val="177056AF"/>
    <w:rsid w:val="178391C2"/>
    <w:rsid w:val="186B5780"/>
    <w:rsid w:val="18A066D6"/>
    <w:rsid w:val="18C989CE"/>
    <w:rsid w:val="19E1A997"/>
    <w:rsid w:val="1A83C1FC"/>
    <w:rsid w:val="1ACDAB75"/>
    <w:rsid w:val="1AE86C1D"/>
    <w:rsid w:val="1C068E85"/>
    <w:rsid w:val="1C3B69B5"/>
    <w:rsid w:val="1C8C480D"/>
    <w:rsid w:val="1CBEA505"/>
    <w:rsid w:val="1D0E0DDE"/>
    <w:rsid w:val="1DCD2646"/>
    <w:rsid w:val="1E044163"/>
    <w:rsid w:val="1E170D29"/>
    <w:rsid w:val="1E18AF4D"/>
    <w:rsid w:val="1E333473"/>
    <w:rsid w:val="1E825266"/>
    <w:rsid w:val="1F8B0446"/>
    <w:rsid w:val="20175D06"/>
    <w:rsid w:val="2082CBA6"/>
    <w:rsid w:val="20905FE4"/>
    <w:rsid w:val="20E083E4"/>
    <w:rsid w:val="21092487"/>
    <w:rsid w:val="220AC0A3"/>
    <w:rsid w:val="2317B8BB"/>
    <w:rsid w:val="236804AE"/>
    <w:rsid w:val="247F7464"/>
    <w:rsid w:val="24BA53D0"/>
    <w:rsid w:val="24E8F71A"/>
    <w:rsid w:val="2515E543"/>
    <w:rsid w:val="2638694D"/>
    <w:rsid w:val="26735D08"/>
    <w:rsid w:val="2734730A"/>
    <w:rsid w:val="27D4388D"/>
    <w:rsid w:val="289CC059"/>
    <w:rsid w:val="28AC381A"/>
    <w:rsid w:val="2A4F17BA"/>
    <w:rsid w:val="2A85B075"/>
    <w:rsid w:val="2AD3225A"/>
    <w:rsid w:val="2AE5C44C"/>
    <w:rsid w:val="2AEF8632"/>
    <w:rsid w:val="2B172AF8"/>
    <w:rsid w:val="2B176451"/>
    <w:rsid w:val="2C87DEF8"/>
    <w:rsid w:val="2CD2B846"/>
    <w:rsid w:val="2D460243"/>
    <w:rsid w:val="2DEB2A6B"/>
    <w:rsid w:val="2E0394BF"/>
    <w:rsid w:val="2E03C7B4"/>
    <w:rsid w:val="2E3A15A2"/>
    <w:rsid w:val="2EF286F4"/>
    <w:rsid w:val="2F06F57D"/>
    <w:rsid w:val="2F974448"/>
    <w:rsid w:val="3010FE6D"/>
    <w:rsid w:val="301EC1BD"/>
    <w:rsid w:val="30A4C717"/>
    <w:rsid w:val="30B0D3E9"/>
    <w:rsid w:val="30DE9911"/>
    <w:rsid w:val="312EE024"/>
    <w:rsid w:val="31662BB4"/>
    <w:rsid w:val="31ACA82E"/>
    <w:rsid w:val="31AF0A66"/>
    <w:rsid w:val="31D7C224"/>
    <w:rsid w:val="31FE5FF7"/>
    <w:rsid w:val="32215F90"/>
    <w:rsid w:val="337760C9"/>
    <w:rsid w:val="33D090AC"/>
    <w:rsid w:val="357718B8"/>
    <w:rsid w:val="35EEA12A"/>
    <w:rsid w:val="3672AB4F"/>
    <w:rsid w:val="3677E215"/>
    <w:rsid w:val="36F2BBF8"/>
    <w:rsid w:val="3736A4B1"/>
    <w:rsid w:val="3759D7BD"/>
    <w:rsid w:val="375B5330"/>
    <w:rsid w:val="38716ACC"/>
    <w:rsid w:val="38B5C88B"/>
    <w:rsid w:val="38DB1FBD"/>
    <w:rsid w:val="393AD655"/>
    <w:rsid w:val="398860BF"/>
    <w:rsid w:val="39AF2E03"/>
    <w:rsid w:val="3A46FED4"/>
    <w:rsid w:val="3A7E45CB"/>
    <w:rsid w:val="3AA96AA1"/>
    <w:rsid w:val="3B6E2FB0"/>
    <w:rsid w:val="3B707A7C"/>
    <w:rsid w:val="3C01D879"/>
    <w:rsid w:val="3C2FED45"/>
    <w:rsid w:val="3C3A6ACA"/>
    <w:rsid w:val="3CD159F6"/>
    <w:rsid w:val="3D0CFF43"/>
    <w:rsid w:val="3D8E68B8"/>
    <w:rsid w:val="3E24D791"/>
    <w:rsid w:val="3E354DD1"/>
    <w:rsid w:val="3F99B231"/>
    <w:rsid w:val="402AA830"/>
    <w:rsid w:val="40735EAB"/>
    <w:rsid w:val="407E2FEE"/>
    <w:rsid w:val="40DDB66A"/>
    <w:rsid w:val="40F2251F"/>
    <w:rsid w:val="4126CA5B"/>
    <w:rsid w:val="413256BC"/>
    <w:rsid w:val="418AC6AC"/>
    <w:rsid w:val="41AF9D73"/>
    <w:rsid w:val="421709ED"/>
    <w:rsid w:val="42D58A87"/>
    <w:rsid w:val="43113237"/>
    <w:rsid w:val="4327599A"/>
    <w:rsid w:val="435DE175"/>
    <w:rsid w:val="437B6664"/>
    <w:rsid w:val="4408D621"/>
    <w:rsid w:val="4490E262"/>
    <w:rsid w:val="45E84712"/>
    <w:rsid w:val="45EA6DE5"/>
    <w:rsid w:val="461DED58"/>
    <w:rsid w:val="469CC0B4"/>
    <w:rsid w:val="474AD713"/>
    <w:rsid w:val="4835E357"/>
    <w:rsid w:val="48E525F5"/>
    <w:rsid w:val="4970B60F"/>
    <w:rsid w:val="4A28935F"/>
    <w:rsid w:val="4A6AAE74"/>
    <w:rsid w:val="4ABF8948"/>
    <w:rsid w:val="4ADFEFEF"/>
    <w:rsid w:val="4B0E301A"/>
    <w:rsid w:val="4B344B1D"/>
    <w:rsid w:val="4BE8C2E2"/>
    <w:rsid w:val="4C124285"/>
    <w:rsid w:val="4C44815E"/>
    <w:rsid w:val="4C48D66E"/>
    <w:rsid w:val="4D06EA84"/>
    <w:rsid w:val="4D98BFCE"/>
    <w:rsid w:val="4DCC6965"/>
    <w:rsid w:val="4E234C73"/>
    <w:rsid w:val="4E316EAF"/>
    <w:rsid w:val="4E4A0F0A"/>
    <w:rsid w:val="4F5A62B5"/>
    <w:rsid w:val="4F74735F"/>
    <w:rsid w:val="4F802F49"/>
    <w:rsid w:val="5007C05B"/>
    <w:rsid w:val="5010FB45"/>
    <w:rsid w:val="5188800D"/>
    <w:rsid w:val="51AA0350"/>
    <w:rsid w:val="51B30E66"/>
    <w:rsid w:val="5238AF29"/>
    <w:rsid w:val="5239E7D4"/>
    <w:rsid w:val="52DF59CC"/>
    <w:rsid w:val="52FDD0D8"/>
    <w:rsid w:val="5338E77D"/>
    <w:rsid w:val="535BE75A"/>
    <w:rsid w:val="539D495A"/>
    <w:rsid w:val="5456BC41"/>
    <w:rsid w:val="546A19F2"/>
    <w:rsid w:val="548D607A"/>
    <w:rsid w:val="54974826"/>
    <w:rsid w:val="54ACE4D5"/>
    <w:rsid w:val="54C1B6B7"/>
    <w:rsid w:val="550594CA"/>
    <w:rsid w:val="5535C2A7"/>
    <w:rsid w:val="553FB29B"/>
    <w:rsid w:val="55A96F43"/>
    <w:rsid w:val="55AED99D"/>
    <w:rsid w:val="56225F09"/>
    <w:rsid w:val="568AFBF5"/>
    <w:rsid w:val="56A262F4"/>
    <w:rsid w:val="56B5A4F9"/>
    <w:rsid w:val="5729C865"/>
    <w:rsid w:val="577A72CF"/>
    <w:rsid w:val="57D5AEAC"/>
    <w:rsid w:val="58BD0AFC"/>
    <w:rsid w:val="58FA03E0"/>
    <w:rsid w:val="5917723A"/>
    <w:rsid w:val="5982AC20"/>
    <w:rsid w:val="5998351C"/>
    <w:rsid w:val="5A29D4A2"/>
    <w:rsid w:val="5A45943B"/>
    <w:rsid w:val="5AF94240"/>
    <w:rsid w:val="5B657537"/>
    <w:rsid w:val="5BB55A59"/>
    <w:rsid w:val="5BB8C7D5"/>
    <w:rsid w:val="5BCCC191"/>
    <w:rsid w:val="5BEF6E00"/>
    <w:rsid w:val="5BF435F5"/>
    <w:rsid w:val="5C1AED06"/>
    <w:rsid w:val="5C51405A"/>
    <w:rsid w:val="5C731B86"/>
    <w:rsid w:val="5CB0499B"/>
    <w:rsid w:val="5CC1CA63"/>
    <w:rsid w:val="5D3EE909"/>
    <w:rsid w:val="5DADFF70"/>
    <w:rsid w:val="5DF74EA2"/>
    <w:rsid w:val="5E63EB41"/>
    <w:rsid w:val="5E9A7FE6"/>
    <w:rsid w:val="5EEDBADE"/>
    <w:rsid w:val="5F44B86D"/>
    <w:rsid w:val="5F709F88"/>
    <w:rsid w:val="5F70EAD4"/>
    <w:rsid w:val="5F8D7B5C"/>
    <w:rsid w:val="5F986AB5"/>
    <w:rsid w:val="5FBC0157"/>
    <w:rsid w:val="5FC3A0CB"/>
    <w:rsid w:val="603CFA96"/>
    <w:rsid w:val="611CDB2F"/>
    <w:rsid w:val="612A97F5"/>
    <w:rsid w:val="616922C8"/>
    <w:rsid w:val="6237214A"/>
    <w:rsid w:val="6245E013"/>
    <w:rsid w:val="6348AEA6"/>
    <w:rsid w:val="63809223"/>
    <w:rsid w:val="63E329E3"/>
    <w:rsid w:val="63F98BA2"/>
    <w:rsid w:val="6417FD0B"/>
    <w:rsid w:val="641A3A34"/>
    <w:rsid w:val="643A48EB"/>
    <w:rsid w:val="649802D1"/>
    <w:rsid w:val="65324441"/>
    <w:rsid w:val="661FE763"/>
    <w:rsid w:val="66325D20"/>
    <w:rsid w:val="667AD6B4"/>
    <w:rsid w:val="667FAED6"/>
    <w:rsid w:val="66B1616D"/>
    <w:rsid w:val="67133514"/>
    <w:rsid w:val="6770BB30"/>
    <w:rsid w:val="677F895E"/>
    <w:rsid w:val="67A1362F"/>
    <w:rsid w:val="67B54DD2"/>
    <w:rsid w:val="67E3E63C"/>
    <w:rsid w:val="67F7D01D"/>
    <w:rsid w:val="680A7F67"/>
    <w:rsid w:val="686242F4"/>
    <w:rsid w:val="687FD4A1"/>
    <w:rsid w:val="6900C402"/>
    <w:rsid w:val="69015D07"/>
    <w:rsid w:val="698F20FC"/>
    <w:rsid w:val="6AEBFD57"/>
    <w:rsid w:val="6B104F65"/>
    <w:rsid w:val="6B410D9F"/>
    <w:rsid w:val="6BC2E5C7"/>
    <w:rsid w:val="6BE63F49"/>
    <w:rsid w:val="6BE9A9E4"/>
    <w:rsid w:val="6C17C77E"/>
    <w:rsid w:val="6C28A1FD"/>
    <w:rsid w:val="6C5CA543"/>
    <w:rsid w:val="6C7AA82D"/>
    <w:rsid w:val="6C8C02E3"/>
    <w:rsid w:val="6C8EFF05"/>
    <w:rsid w:val="6D74F86C"/>
    <w:rsid w:val="6E79DC03"/>
    <w:rsid w:val="6EDCE04A"/>
    <w:rsid w:val="6EF621EE"/>
    <w:rsid w:val="6FA25C44"/>
    <w:rsid w:val="6FBCDF37"/>
    <w:rsid w:val="7041B349"/>
    <w:rsid w:val="711F0F4D"/>
    <w:rsid w:val="712A9F93"/>
    <w:rsid w:val="7148D72A"/>
    <w:rsid w:val="7228B1F0"/>
    <w:rsid w:val="7271C96E"/>
    <w:rsid w:val="72B66712"/>
    <w:rsid w:val="72D6B18F"/>
    <w:rsid w:val="7321942E"/>
    <w:rsid w:val="736F4D66"/>
    <w:rsid w:val="738B2C19"/>
    <w:rsid w:val="7419303D"/>
    <w:rsid w:val="741A5B70"/>
    <w:rsid w:val="7420B53C"/>
    <w:rsid w:val="74DC9BFF"/>
    <w:rsid w:val="7568790A"/>
    <w:rsid w:val="759AB172"/>
    <w:rsid w:val="75C0EEA6"/>
    <w:rsid w:val="75CFA653"/>
    <w:rsid w:val="7630F6C9"/>
    <w:rsid w:val="76913365"/>
    <w:rsid w:val="76A69D16"/>
    <w:rsid w:val="76F765D2"/>
    <w:rsid w:val="77090B03"/>
    <w:rsid w:val="7761DDD6"/>
    <w:rsid w:val="777D128C"/>
    <w:rsid w:val="77F5CC28"/>
    <w:rsid w:val="781EEF10"/>
    <w:rsid w:val="785A7DDA"/>
    <w:rsid w:val="78A1AF70"/>
    <w:rsid w:val="78B5B2B1"/>
    <w:rsid w:val="79104E86"/>
    <w:rsid w:val="792DF7F5"/>
    <w:rsid w:val="79AD642B"/>
    <w:rsid w:val="79CE4312"/>
    <w:rsid w:val="7A4667B9"/>
    <w:rsid w:val="7AE4B2EF"/>
    <w:rsid w:val="7AEAF853"/>
    <w:rsid w:val="7AEC9CA5"/>
    <w:rsid w:val="7B062BE5"/>
    <w:rsid w:val="7B39BDEC"/>
    <w:rsid w:val="7C071F39"/>
    <w:rsid w:val="7C0DE862"/>
    <w:rsid w:val="7C2E57A8"/>
    <w:rsid w:val="7C62402D"/>
    <w:rsid w:val="7C626755"/>
    <w:rsid w:val="7C6CECF6"/>
    <w:rsid w:val="7C7A5D58"/>
    <w:rsid w:val="7D419AA6"/>
    <w:rsid w:val="7D4879F8"/>
    <w:rsid w:val="7D8BA8B9"/>
    <w:rsid w:val="7DAEE59C"/>
    <w:rsid w:val="7E383F7A"/>
    <w:rsid w:val="7EBAAB88"/>
    <w:rsid w:val="7EFA1EF4"/>
    <w:rsid w:val="7FA7625E"/>
    <w:rsid w:val="7FC2D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01D66"/>
  <w15:docId w15:val="{1CF74DCD-E097-4B54-AB3A-744B31046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234"/>
  </w:style>
  <w:style w:type="paragraph" w:styleId="Heading1">
    <w:name w:val="heading 1"/>
    <w:basedOn w:val="Normal"/>
    <w:next w:val="Normal"/>
    <w:link w:val="Heading1Char"/>
    <w:uiPriority w:val="9"/>
    <w:qFormat/>
    <w:rsid w:val="00843C74"/>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Spacing"/>
    <w:next w:val="Normal"/>
    <w:link w:val="Heading2Char"/>
    <w:autoRedefine/>
    <w:uiPriority w:val="9"/>
    <w:unhideWhenUsed/>
    <w:qFormat/>
    <w:rsid w:val="001E4885"/>
    <w:pPr>
      <w:outlineLvl w:val="1"/>
    </w:pPr>
    <w:rPr>
      <w:rFonts w:ascii="Franklin Gothic Demi" w:hAnsi="Franklin Gothic Demi"/>
      <w:bCs/>
      <w:sz w:val="26"/>
      <w:szCs w:val="26"/>
    </w:rPr>
  </w:style>
  <w:style w:type="paragraph" w:styleId="Heading3">
    <w:name w:val="heading 3"/>
    <w:basedOn w:val="Normal"/>
    <w:next w:val="Normal"/>
    <w:link w:val="Heading3Char"/>
    <w:uiPriority w:val="9"/>
    <w:unhideWhenUsed/>
    <w:qFormat/>
    <w:rsid w:val="00B17E98"/>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5C2"/>
  </w:style>
  <w:style w:type="paragraph" w:styleId="Footer">
    <w:name w:val="footer"/>
    <w:basedOn w:val="Normal"/>
    <w:link w:val="FooterChar"/>
    <w:uiPriority w:val="99"/>
    <w:unhideWhenUsed/>
    <w:rsid w:val="00397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5C2"/>
  </w:style>
  <w:style w:type="character" w:customStyle="1" w:styleId="Heading2Char">
    <w:name w:val="Heading 2 Char"/>
    <w:basedOn w:val="DefaultParagraphFont"/>
    <w:link w:val="Heading2"/>
    <w:uiPriority w:val="9"/>
    <w:rsid w:val="001E4885"/>
    <w:rPr>
      <w:rFonts w:ascii="Franklin Gothic Demi" w:hAnsi="Franklin Gothic Demi"/>
      <w:bCs/>
      <w:sz w:val="26"/>
      <w:szCs w:val="26"/>
    </w:rPr>
  </w:style>
  <w:style w:type="paragraph" w:styleId="NoSpacing">
    <w:name w:val="No Spacing"/>
    <w:uiPriority w:val="1"/>
    <w:qFormat/>
    <w:rsid w:val="00426BB6"/>
    <w:pPr>
      <w:spacing w:after="0" w:line="240" w:lineRule="auto"/>
    </w:pPr>
  </w:style>
  <w:style w:type="character" w:styleId="PlaceholderText">
    <w:name w:val="Placeholder Text"/>
    <w:basedOn w:val="DefaultParagraphFont"/>
    <w:uiPriority w:val="99"/>
    <w:semiHidden/>
    <w:rsid w:val="00426BB6"/>
    <w:rPr>
      <w:color w:val="808080"/>
    </w:rPr>
  </w:style>
  <w:style w:type="paragraph" w:styleId="ListParagraph">
    <w:name w:val="List Paragraph"/>
    <w:basedOn w:val="Normal"/>
    <w:uiPriority w:val="34"/>
    <w:qFormat/>
    <w:rsid w:val="00DD33CB"/>
    <w:pPr>
      <w:ind w:left="720"/>
      <w:contextualSpacing/>
    </w:pPr>
  </w:style>
  <w:style w:type="paragraph" w:customStyle="1" w:styleId="paragraph">
    <w:name w:val="paragraph"/>
    <w:basedOn w:val="Normal"/>
    <w:rsid w:val="002709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709BD"/>
  </w:style>
  <w:style w:type="character" w:customStyle="1" w:styleId="eop">
    <w:name w:val="eop"/>
    <w:basedOn w:val="DefaultParagraphFont"/>
    <w:rsid w:val="002709BD"/>
  </w:style>
  <w:style w:type="character" w:customStyle="1" w:styleId="spellingerror">
    <w:name w:val="spellingerror"/>
    <w:basedOn w:val="DefaultParagraphFont"/>
    <w:rsid w:val="002709BD"/>
  </w:style>
  <w:style w:type="character" w:styleId="Hyperlink">
    <w:name w:val="Hyperlink"/>
    <w:basedOn w:val="DefaultParagraphFont"/>
    <w:uiPriority w:val="99"/>
    <w:unhideWhenUsed/>
    <w:rsid w:val="00E822AE"/>
    <w:rPr>
      <w:color w:val="0563C1" w:themeColor="hyperlink"/>
      <w:u w:val="single"/>
    </w:rPr>
  </w:style>
  <w:style w:type="character" w:styleId="FollowedHyperlink">
    <w:name w:val="FollowedHyperlink"/>
    <w:basedOn w:val="DefaultParagraphFont"/>
    <w:uiPriority w:val="99"/>
    <w:semiHidden/>
    <w:unhideWhenUsed/>
    <w:rsid w:val="008966ED"/>
    <w:rPr>
      <w:color w:val="954F72" w:themeColor="followedHyperlink"/>
      <w:u w:val="single"/>
    </w:rPr>
  </w:style>
  <w:style w:type="table" w:styleId="TableGrid">
    <w:name w:val="Table Grid"/>
    <w:basedOn w:val="TableNormal"/>
    <w:uiPriority w:val="39"/>
    <w:rsid w:val="00DF2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DF2DB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uiPriority w:val="9"/>
    <w:rsid w:val="00B17E98"/>
    <w:rPr>
      <w:rFonts w:eastAsiaTheme="majorEastAsia" w:cstheme="majorBidi"/>
      <w:b/>
      <w:szCs w:val="24"/>
    </w:rPr>
  </w:style>
  <w:style w:type="paragraph" w:styleId="Revision">
    <w:name w:val="Revision"/>
    <w:hidden/>
    <w:uiPriority w:val="99"/>
    <w:semiHidden/>
    <w:rsid w:val="007F68D6"/>
    <w:pPr>
      <w:spacing w:after="0" w:line="240" w:lineRule="auto"/>
    </w:pPr>
  </w:style>
  <w:style w:type="character" w:styleId="UnresolvedMention">
    <w:name w:val="Unresolved Mention"/>
    <w:basedOn w:val="DefaultParagraphFont"/>
    <w:uiPriority w:val="99"/>
    <w:semiHidden/>
    <w:unhideWhenUsed/>
    <w:rsid w:val="00E465D3"/>
    <w:rPr>
      <w:color w:val="605E5C"/>
      <w:shd w:val="clear" w:color="auto" w:fill="E1DFDD"/>
    </w:rPr>
  </w:style>
  <w:style w:type="character" w:customStyle="1" w:styleId="Heading1Char">
    <w:name w:val="Heading 1 Char"/>
    <w:basedOn w:val="DefaultParagraphFont"/>
    <w:link w:val="Heading1"/>
    <w:uiPriority w:val="9"/>
    <w:rsid w:val="00843C74"/>
    <w:rPr>
      <w:rFonts w:asciiTheme="majorHAnsi" w:eastAsiaTheme="majorEastAsia" w:hAnsiTheme="majorHAnsi" w:cstheme="majorBidi"/>
      <w:color w:val="2E74B5" w:themeColor="accent1" w:themeShade="BF"/>
      <w:sz w:val="32"/>
      <w:szCs w:val="32"/>
    </w:rPr>
  </w:style>
  <w:style w:type="paragraph" w:customStyle="1" w:styleId="msonormal0">
    <w:name w:val="msonormal"/>
    <w:basedOn w:val="Normal"/>
    <w:rsid w:val="00843C74"/>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843C74"/>
    <w:pPr>
      <w:spacing w:line="240" w:lineRule="auto"/>
    </w:pPr>
    <w:rPr>
      <w:sz w:val="20"/>
      <w:szCs w:val="20"/>
    </w:rPr>
  </w:style>
  <w:style w:type="character" w:customStyle="1" w:styleId="CommentTextChar">
    <w:name w:val="Comment Text Char"/>
    <w:basedOn w:val="DefaultParagraphFont"/>
    <w:link w:val="CommentText"/>
    <w:uiPriority w:val="99"/>
    <w:rsid w:val="00843C74"/>
    <w:rPr>
      <w:sz w:val="20"/>
      <w:szCs w:val="20"/>
    </w:rPr>
  </w:style>
  <w:style w:type="paragraph" w:styleId="CommentSubject">
    <w:name w:val="annotation subject"/>
    <w:basedOn w:val="CommentText"/>
    <w:next w:val="CommentText"/>
    <w:link w:val="CommentSubjectChar"/>
    <w:uiPriority w:val="99"/>
    <w:semiHidden/>
    <w:unhideWhenUsed/>
    <w:rsid w:val="00843C74"/>
    <w:rPr>
      <w:b/>
      <w:bCs/>
    </w:rPr>
  </w:style>
  <w:style w:type="character" w:customStyle="1" w:styleId="CommentSubjectChar">
    <w:name w:val="Comment Subject Char"/>
    <w:basedOn w:val="CommentTextChar"/>
    <w:link w:val="CommentSubject"/>
    <w:uiPriority w:val="99"/>
    <w:semiHidden/>
    <w:rsid w:val="00843C74"/>
    <w:rPr>
      <w:b/>
      <w:bCs/>
      <w:sz w:val="20"/>
      <w:szCs w:val="20"/>
    </w:rPr>
  </w:style>
  <w:style w:type="character" w:styleId="CommentReference">
    <w:name w:val="annotation reference"/>
    <w:basedOn w:val="DefaultParagraphFont"/>
    <w:uiPriority w:val="99"/>
    <w:semiHidden/>
    <w:unhideWhenUsed/>
    <w:rsid w:val="00843C74"/>
    <w:rPr>
      <w:sz w:val="16"/>
      <w:szCs w:val="16"/>
    </w:rPr>
  </w:style>
  <w:style w:type="table" w:styleId="GridTable1Light">
    <w:name w:val="Grid Table 1 Light"/>
    <w:basedOn w:val="TableNormal"/>
    <w:uiPriority w:val="46"/>
    <w:rsid w:val="00843C74"/>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29876">
      <w:bodyDiv w:val="1"/>
      <w:marLeft w:val="0"/>
      <w:marRight w:val="0"/>
      <w:marTop w:val="0"/>
      <w:marBottom w:val="0"/>
      <w:divBdr>
        <w:top w:val="none" w:sz="0" w:space="0" w:color="auto"/>
        <w:left w:val="none" w:sz="0" w:space="0" w:color="auto"/>
        <w:bottom w:val="none" w:sz="0" w:space="0" w:color="auto"/>
        <w:right w:val="none" w:sz="0" w:space="0" w:color="auto"/>
      </w:divBdr>
    </w:div>
    <w:div w:id="180094027">
      <w:bodyDiv w:val="1"/>
      <w:marLeft w:val="0"/>
      <w:marRight w:val="0"/>
      <w:marTop w:val="0"/>
      <w:marBottom w:val="0"/>
      <w:divBdr>
        <w:top w:val="none" w:sz="0" w:space="0" w:color="auto"/>
        <w:left w:val="none" w:sz="0" w:space="0" w:color="auto"/>
        <w:bottom w:val="none" w:sz="0" w:space="0" w:color="auto"/>
        <w:right w:val="none" w:sz="0" w:space="0" w:color="auto"/>
      </w:divBdr>
    </w:div>
    <w:div w:id="316765091">
      <w:bodyDiv w:val="1"/>
      <w:marLeft w:val="0"/>
      <w:marRight w:val="0"/>
      <w:marTop w:val="0"/>
      <w:marBottom w:val="0"/>
      <w:divBdr>
        <w:top w:val="none" w:sz="0" w:space="0" w:color="auto"/>
        <w:left w:val="none" w:sz="0" w:space="0" w:color="auto"/>
        <w:bottom w:val="none" w:sz="0" w:space="0" w:color="auto"/>
        <w:right w:val="none" w:sz="0" w:space="0" w:color="auto"/>
      </w:divBdr>
    </w:div>
    <w:div w:id="340662088">
      <w:bodyDiv w:val="1"/>
      <w:marLeft w:val="0"/>
      <w:marRight w:val="0"/>
      <w:marTop w:val="0"/>
      <w:marBottom w:val="0"/>
      <w:divBdr>
        <w:top w:val="none" w:sz="0" w:space="0" w:color="auto"/>
        <w:left w:val="none" w:sz="0" w:space="0" w:color="auto"/>
        <w:bottom w:val="none" w:sz="0" w:space="0" w:color="auto"/>
        <w:right w:val="none" w:sz="0" w:space="0" w:color="auto"/>
      </w:divBdr>
    </w:div>
    <w:div w:id="383452097">
      <w:bodyDiv w:val="1"/>
      <w:marLeft w:val="0"/>
      <w:marRight w:val="0"/>
      <w:marTop w:val="0"/>
      <w:marBottom w:val="0"/>
      <w:divBdr>
        <w:top w:val="none" w:sz="0" w:space="0" w:color="auto"/>
        <w:left w:val="none" w:sz="0" w:space="0" w:color="auto"/>
        <w:bottom w:val="none" w:sz="0" w:space="0" w:color="auto"/>
        <w:right w:val="none" w:sz="0" w:space="0" w:color="auto"/>
      </w:divBdr>
    </w:div>
    <w:div w:id="420414951">
      <w:bodyDiv w:val="1"/>
      <w:marLeft w:val="0"/>
      <w:marRight w:val="0"/>
      <w:marTop w:val="0"/>
      <w:marBottom w:val="0"/>
      <w:divBdr>
        <w:top w:val="none" w:sz="0" w:space="0" w:color="auto"/>
        <w:left w:val="none" w:sz="0" w:space="0" w:color="auto"/>
        <w:bottom w:val="none" w:sz="0" w:space="0" w:color="auto"/>
        <w:right w:val="none" w:sz="0" w:space="0" w:color="auto"/>
      </w:divBdr>
    </w:div>
    <w:div w:id="573204045">
      <w:bodyDiv w:val="1"/>
      <w:marLeft w:val="0"/>
      <w:marRight w:val="0"/>
      <w:marTop w:val="0"/>
      <w:marBottom w:val="0"/>
      <w:divBdr>
        <w:top w:val="none" w:sz="0" w:space="0" w:color="auto"/>
        <w:left w:val="none" w:sz="0" w:space="0" w:color="auto"/>
        <w:bottom w:val="none" w:sz="0" w:space="0" w:color="auto"/>
        <w:right w:val="none" w:sz="0" w:space="0" w:color="auto"/>
      </w:divBdr>
    </w:div>
    <w:div w:id="588122073">
      <w:bodyDiv w:val="1"/>
      <w:marLeft w:val="0"/>
      <w:marRight w:val="0"/>
      <w:marTop w:val="0"/>
      <w:marBottom w:val="0"/>
      <w:divBdr>
        <w:top w:val="none" w:sz="0" w:space="0" w:color="auto"/>
        <w:left w:val="none" w:sz="0" w:space="0" w:color="auto"/>
        <w:bottom w:val="none" w:sz="0" w:space="0" w:color="auto"/>
        <w:right w:val="none" w:sz="0" w:space="0" w:color="auto"/>
      </w:divBdr>
    </w:div>
    <w:div w:id="699819486">
      <w:bodyDiv w:val="1"/>
      <w:marLeft w:val="0"/>
      <w:marRight w:val="0"/>
      <w:marTop w:val="0"/>
      <w:marBottom w:val="0"/>
      <w:divBdr>
        <w:top w:val="none" w:sz="0" w:space="0" w:color="auto"/>
        <w:left w:val="none" w:sz="0" w:space="0" w:color="auto"/>
        <w:bottom w:val="none" w:sz="0" w:space="0" w:color="auto"/>
        <w:right w:val="none" w:sz="0" w:space="0" w:color="auto"/>
      </w:divBdr>
      <w:divsChild>
        <w:div w:id="1620723302">
          <w:marLeft w:val="0"/>
          <w:marRight w:val="0"/>
          <w:marTop w:val="0"/>
          <w:marBottom w:val="0"/>
          <w:divBdr>
            <w:top w:val="none" w:sz="0" w:space="0" w:color="auto"/>
            <w:left w:val="none" w:sz="0" w:space="0" w:color="auto"/>
            <w:bottom w:val="none" w:sz="0" w:space="0" w:color="auto"/>
            <w:right w:val="none" w:sz="0" w:space="0" w:color="auto"/>
          </w:divBdr>
          <w:divsChild>
            <w:div w:id="673531324">
              <w:marLeft w:val="0"/>
              <w:marRight w:val="0"/>
              <w:marTop w:val="0"/>
              <w:marBottom w:val="0"/>
              <w:divBdr>
                <w:top w:val="none" w:sz="0" w:space="0" w:color="auto"/>
                <w:left w:val="none" w:sz="0" w:space="0" w:color="auto"/>
                <w:bottom w:val="none" w:sz="0" w:space="0" w:color="auto"/>
                <w:right w:val="none" w:sz="0" w:space="0" w:color="auto"/>
              </w:divBdr>
            </w:div>
          </w:divsChild>
        </w:div>
        <w:div w:id="1732535782">
          <w:marLeft w:val="0"/>
          <w:marRight w:val="0"/>
          <w:marTop w:val="0"/>
          <w:marBottom w:val="0"/>
          <w:divBdr>
            <w:top w:val="none" w:sz="0" w:space="0" w:color="auto"/>
            <w:left w:val="none" w:sz="0" w:space="0" w:color="auto"/>
            <w:bottom w:val="none" w:sz="0" w:space="0" w:color="auto"/>
            <w:right w:val="none" w:sz="0" w:space="0" w:color="auto"/>
          </w:divBdr>
          <w:divsChild>
            <w:div w:id="1436752550">
              <w:marLeft w:val="0"/>
              <w:marRight w:val="0"/>
              <w:marTop w:val="0"/>
              <w:marBottom w:val="0"/>
              <w:divBdr>
                <w:top w:val="none" w:sz="0" w:space="0" w:color="auto"/>
                <w:left w:val="none" w:sz="0" w:space="0" w:color="auto"/>
                <w:bottom w:val="none" w:sz="0" w:space="0" w:color="auto"/>
                <w:right w:val="none" w:sz="0" w:space="0" w:color="auto"/>
              </w:divBdr>
            </w:div>
          </w:divsChild>
        </w:div>
        <w:div w:id="1329403645">
          <w:marLeft w:val="0"/>
          <w:marRight w:val="0"/>
          <w:marTop w:val="0"/>
          <w:marBottom w:val="0"/>
          <w:divBdr>
            <w:top w:val="none" w:sz="0" w:space="0" w:color="auto"/>
            <w:left w:val="none" w:sz="0" w:space="0" w:color="auto"/>
            <w:bottom w:val="none" w:sz="0" w:space="0" w:color="auto"/>
            <w:right w:val="none" w:sz="0" w:space="0" w:color="auto"/>
          </w:divBdr>
          <w:divsChild>
            <w:div w:id="1017389444">
              <w:marLeft w:val="0"/>
              <w:marRight w:val="0"/>
              <w:marTop w:val="0"/>
              <w:marBottom w:val="0"/>
              <w:divBdr>
                <w:top w:val="none" w:sz="0" w:space="0" w:color="auto"/>
                <w:left w:val="none" w:sz="0" w:space="0" w:color="auto"/>
                <w:bottom w:val="none" w:sz="0" w:space="0" w:color="auto"/>
                <w:right w:val="none" w:sz="0" w:space="0" w:color="auto"/>
              </w:divBdr>
            </w:div>
          </w:divsChild>
        </w:div>
        <w:div w:id="1234510440">
          <w:marLeft w:val="0"/>
          <w:marRight w:val="0"/>
          <w:marTop w:val="0"/>
          <w:marBottom w:val="0"/>
          <w:divBdr>
            <w:top w:val="none" w:sz="0" w:space="0" w:color="auto"/>
            <w:left w:val="none" w:sz="0" w:space="0" w:color="auto"/>
            <w:bottom w:val="none" w:sz="0" w:space="0" w:color="auto"/>
            <w:right w:val="none" w:sz="0" w:space="0" w:color="auto"/>
          </w:divBdr>
          <w:divsChild>
            <w:div w:id="45296272">
              <w:marLeft w:val="0"/>
              <w:marRight w:val="0"/>
              <w:marTop w:val="0"/>
              <w:marBottom w:val="0"/>
              <w:divBdr>
                <w:top w:val="none" w:sz="0" w:space="0" w:color="auto"/>
                <w:left w:val="none" w:sz="0" w:space="0" w:color="auto"/>
                <w:bottom w:val="none" w:sz="0" w:space="0" w:color="auto"/>
                <w:right w:val="none" w:sz="0" w:space="0" w:color="auto"/>
              </w:divBdr>
            </w:div>
            <w:div w:id="1698651686">
              <w:marLeft w:val="0"/>
              <w:marRight w:val="0"/>
              <w:marTop w:val="0"/>
              <w:marBottom w:val="0"/>
              <w:divBdr>
                <w:top w:val="none" w:sz="0" w:space="0" w:color="auto"/>
                <w:left w:val="none" w:sz="0" w:space="0" w:color="auto"/>
                <w:bottom w:val="none" w:sz="0" w:space="0" w:color="auto"/>
                <w:right w:val="none" w:sz="0" w:space="0" w:color="auto"/>
              </w:divBdr>
            </w:div>
            <w:div w:id="1443954702">
              <w:marLeft w:val="0"/>
              <w:marRight w:val="0"/>
              <w:marTop w:val="0"/>
              <w:marBottom w:val="0"/>
              <w:divBdr>
                <w:top w:val="none" w:sz="0" w:space="0" w:color="auto"/>
                <w:left w:val="none" w:sz="0" w:space="0" w:color="auto"/>
                <w:bottom w:val="none" w:sz="0" w:space="0" w:color="auto"/>
                <w:right w:val="none" w:sz="0" w:space="0" w:color="auto"/>
              </w:divBdr>
            </w:div>
            <w:div w:id="1409425242">
              <w:marLeft w:val="0"/>
              <w:marRight w:val="0"/>
              <w:marTop w:val="0"/>
              <w:marBottom w:val="0"/>
              <w:divBdr>
                <w:top w:val="none" w:sz="0" w:space="0" w:color="auto"/>
                <w:left w:val="none" w:sz="0" w:space="0" w:color="auto"/>
                <w:bottom w:val="none" w:sz="0" w:space="0" w:color="auto"/>
                <w:right w:val="none" w:sz="0" w:space="0" w:color="auto"/>
              </w:divBdr>
            </w:div>
            <w:div w:id="189953045">
              <w:marLeft w:val="0"/>
              <w:marRight w:val="0"/>
              <w:marTop w:val="0"/>
              <w:marBottom w:val="0"/>
              <w:divBdr>
                <w:top w:val="none" w:sz="0" w:space="0" w:color="auto"/>
                <w:left w:val="none" w:sz="0" w:space="0" w:color="auto"/>
                <w:bottom w:val="none" w:sz="0" w:space="0" w:color="auto"/>
                <w:right w:val="none" w:sz="0" w:space="0" w:color="auto"/>
              </w:divBdr>
            </w:div>
            <w:div w:id="89205390">
              <w:marLeft w:val="0"/>
              <w:marRight w:val="0"/>
              <w:marTop w:val="0"/>
              <w:marBottom w:val="0"/>
              <w:divBdr>
                <w:top w:val="none" w:sz="0" w:space="0" w:color="auto"/>
                <w:left w:val="none" w:sz="0" w:space="0" w:color="auto"/>
                <w:bottom w:val="none" w:sz="0" w:space="0" w:color="auto"/>
                <w:right w:val="none" w:sz="0" w:space="0" w:color="auto"/>
              </w:divBdr>
            </w:div>
            <w:div w:id="1943368264">
              <w:marLeft w:val="0"/>
              <w:marRight w:val="0"/>
              <w:marTop w:val="0"/>
              <w:marBottom w:val="0"/>
              <w:divBdr>
                <w:top w:val="none" w:sz="0" w:space="0" w:color="auto"/>
                <w:left w:val="none" w:sz="0" w:space="0" w:color="auto"/>
                <w:bottom w:val="none" w:sz="0" w:space="0" w:color="auto"/>
                <w:right w:val="none" w:sz="0" w:space="0" w:color="auto"/>
              </w:divBdr>
            </w:div>
            <w:div w:id="133446695">
              <w:marLeft w:val="0"/>
              <w:marRight w:val="0"/>
              <w:marTop w:val="0"/>
              <w:marBottom w:val="0"/>
              <w:divBdr>
                <w:top w:val="none" w:sz="0" w:space="0" w:color="auto"/>
                <w:left w:val="none" w:sz="0" w:space="0" w:color="auto"/>
                <w:bottom w:val="none" w:sz="0" w:space="0" w:color="auto"/>
                <w:right w:val="none" w:sz="0" w:space="0" w:color="auto"/>
              </w:divBdr>
            </w:div>
          </w:divsChild>
        </w:div>
        <w:div w:id="1251037793">
          <w:marLeft w:val="0"/>
          <w:marRight w:val="0"/>
          <w:marTop w:val="0"/>
          <w:marBottom w:val="0"/>
          <w:divBdr>
            <w:top w:val="none" w:sz="0" w:space="0" w:color="auto"/>
            <w:left w:val="none" w:sz="0" w:space="0" w:color="auto"/>
            <w:bottom w:val="none" w:sz="0" w:space="0" w:color="auto"/>
            <w:right w:val="none" w:sz="0" w:space="0" w:color="auto"/>
          </w:divBdr>
          <w:divsChild>
            <w:div w:id="241260545">
              <w:marLeft w:val="0"/>
              <w:marRight w:val="0"/>
              <w:marTop w:val="0"/>
              <w:marBottom w:val="0"/>
              <w:divBdr>
                <w:top w:val="none" w:sz="0" w:space="0" w:color="auto"/>
                <w:left w:val="none" w:sz="0" w:space="0" w:color="auto"/>
                <w:bottom w:val="none" w:sz="0" w:space="0" w:color="auto"/>
                <w:right w:val="none" w:sz="0" w:space="0" w:color="auto"/>
              </w:divBdr>
            </w:div>
          </w:divsChild>
        </w:div>
        <w:div w:id="1894729808">
          <w:marLeft w:val="0"/>
          <w:marRight w:val="0"/>
          <w:marTop w:val="0"/>
          <w:marBottom w:val="0"/>
          <w:divBdr>
            <w:top w:val="none" w:sz="0" w:space="0" w:color="auto"/>
            <w:left w:val="none" w:sz="0" w:space="0" w:color="auto"/>
            <w:bottom w:val="none" w:sz="0" w:space="0" w:color="auto"/>
            <w:right w:val="none" w:sz="0" w:space="0" w:color="auto"/>
          </w:divBdr>
          <w:divsChild>
            <w:div w:id="943147531">
              <w:marLeft w:val="0"/>
              <w:marRight w:val="0"/>
              <w:marTop w:val="0"/>
              <w:marBottom w:val="0"/>
              <w:divBdr>
                <w:top w:val="none" w:sz="0" w:space="0" w:color="auto"/>
                <w:left w:val="none" w:sz="0" w:space="0" w:color="auto"/>
                <w:bottom w:val="none" w:sz="0" w:space="0" w:color="auto"/>
                <w:right w:val="none" w:sz="0" w:space="0" w:color="auto"/>
              </w:divBdr>
            </w:div>
            <w:div w:id="2129813671">
              <w:marLeft w:val="0"/>
              <w:marRight w:val="0"/>
              <w:marTop w:val="0"/>
              <w:marBottom w:val="0"/>
              <w:divBdr>
                <w:top w:val="none" w:sz="0" w:space="0" w:color="auto"/>
                <w:left w:val="none" w:sz="0" w:space="0" w:color="auto"/>
                <w:bottom w:val="none" w:sz="0" w:space="0" w:color="auto"/>
                <w:right w:val="none" w:sz="0" w:space="0" w:color="auto"/>
              </w:divBdr>
            </w:div>
            <w:div w:id="601573384">
              <w:marLeft w:val="0"/>
              <w:marRight w:val="0"/>
              <w:marTop w:val="0"/>
              <w:marBottom w:val="0"/>
              <w:divBdr>
                <w:top w:val="none" w:sz="0" w:space="0" w:color="auto"/>
                <w:left w:val="none" w:sz="0" w:space="0" w:color="auto"/>
                <w:bottom w:val="none" w:sz="0" w:space="0" w:color="auto"/>
                <w:right w:val="none" w:sz="0" w:space="0" w:color="auto"/>
              </w:divBdr>
            </w:div>
          </w:divsChild>
        </w:div>
        <w:div w:id="176770107">
          <w:marLeft w:val="0"/>
          <w:marRight w:val="0"/>
          <w:marTop w:val="0"/>
          <w:marBottom w:val="0"/>
          <w:divBdr>
            <w:top w:val="none" w:sz="0" w:space="0" w:color="auto"/>
            <w:left w:val="none" w:sz="0" w:space="0" w:color="auto"/>
            <w:bottom w:val="none" w:sz="0" w:space="0" w:color="auto"/>
            <w:right w:val="none" w:sz="0" w:space="0" w:color="auto"/>
          </w:divBdr>
          <w:divsChild>
            <w:div w:id="1312756731">
              <w:marLeft w:val="0"/>
              <w:marRight w:val="0"/>
              <w:marTop w:val="0"/>
              <w:marBottom w:val="0"/>
              <w:divBdr>
                <w:top w:val="none" w:sz="0" w:space="0" w:color="auto"/>
                <w:left w:val="none" w:sz="0" w:space="0" w:color="auto"/>
                <w:bottom w:val="none" w:sz="0" w:space="0" w:color="auto"/>
                <w:right w:val="none" w:sz="0" w:space="0" w:color="auto"/>
              </w:divBdr>
            </w:div>
          </w:divsChild>
        </w:div>
        <w:div w:id="504787100">
          <w:marLeft w:val="0"/>
          <w:marRight w:val="0"/>
          <w:marTop w:val="0"/>
          <w:marBottom w:val="0"/>
          <w:divBdr>
            <w:top w:val="none" w:sz="0" w:space="0" w:color="auto"/>
            <w:left w:val="none" w:sz="0" w:space="0" w:color="auto"/>
            <w:bottom w:val="none" w:sz="0" w:space="0" w:color="auto"/>
            <w:right w:val="none" w:sz="0" w:space="0" w:color="auto"/>
          </w:divBdr>
          <w:divsChild>
            <w:div w:id="1289821413">
              <w:marLeft w:val="0"/>
              <w:marRight w:val="0"/>
              <w:marTop w:val="0"/>
              <w:marBottom w:val="0"/>
              <w:divBdr>
                <w:top w:val="none" w:sz="0" w:space="0" w:color="auto"/>
                <w:left w:val="none" w:sz="0" w:space="0" w:color="auto"/>
                <w:bottom w:val="none" w:sz="0" w:space="0" w:color="auto"/>
                <w:right w:val="none" w:sz="0" w:space="0" w:color="auto"/>
              </w:divBdr>
            </w:div>
          </w:divsChild>
        </w:div>
        <w:div w:id="305353715">
          <w:marLeft w:val="0"/>
          <w:marRight w:val="0"/>
          <w:marTop w:val="0"/>
          <w:marBottom w:val="0"/>
          <w:divBdr>
            <w:top w:val="none" w:sz="0" w:space="0" w:color="auto"/>
            <w:left w:val="none" w:sz="0" w:space="0" w:color="auto"/>
            <w:bottom w:val="none" w:sz="0" w:space="0" w:color="auto"/>
            <w:right w:val="none" w:sz="0" w:space="0" w:color="auto"/>
          </w:divBdr>
          <w:divsChild>
            <w:div w:id="764881817">
              <w:marLeft w:val="0"/>
              <w:marRight w:val="0"/>
              <w:marTop w:val="0"/>
              <w:marBottom w:val="0"/>
              <w:divBdr>
                <w:top w:val="none" w:sz="0" w:space="0" w:color="auto"/>
                <w:left w:val="none" w:sz="0" w:space="0" w:color="auto"/>
                <w:bottom w:val="none" w:sz="0" w:space="0" w:color="auto"/>
                <w:right w:val="none" w:sz="0" w:space="0" w:color="auto"/>
              </w:divBdr>
            </w:div>
          </w:divsChild>
        </w:div>
        <w:div w:id="2131197472">
          <w:marLeft w:val="0"/>
          <w:marRight w:val="0"/>
          <w:marTop w:val="0"/>
          <w:marBottom w:val="0"/>
          <w:divBdr>
            <w:top w:val="none" w:sz="0" w:space="0" w:color="auto"/>
            <w:left w:val="none" w:sz="0" w:space="0" w:color="auto"/>
            <w:bottom w:val="none" w:sz="0" w:space="0" w:color="auto"/>
            <w:right w:val="none" w:sz="0" w:space="0" w:color="auto"/>
          </w:divBdr>
          <w:divsChild>
            <w:div w:id="482160213">
              <w:marLeft w:val="0"/>
              <w:marRight w:val="0"/>
              <w:marTop w:val="0"/>
              <w:marBottom w:val="0"/>
              <w:divBdr>
                <w:top w:val="none" w:sz="0" w:space="0" w:color="auto"/>
                <w:left w:val="none" w:sz="0" w:space="0" w:color="auto"/>
                <w:bottom w:val="none" w:sz="0" w:space="0" w:color="auto"/>
                <w:right w:val="none" w:sz="0" w:space="0" w:color="auto"/>
              </w:divBdr>
            </w:div>
            <w:div w:id="1258905335">
              <w:marLeft w:val="0"/>
              <w:marRight w:val="0"/>
              <w:marTop w:val="0"/>
              <w:marBottom w:val="0"/>
              <w:divBdr>
                <w:top w:val="none" w:sz="0" w:space="0" w:color="auto"/>
                <w:left w:val="none" w:sz="0" w:space="0" w:color="auto"/>
                <w:bottom w:val="none" w:sz="0" w:space="0" w:color="auto"/>
                <w:right w:val="none" w:sz="0" w:space="0" w:color="auto"/>
              </w:divBdr>
            </w:div>
            <w:div w:id="2018576418">
              <w:marLeft w:val="0"/>
              <w:marRight w:val="0"/>
              <w:marTop w:val="0"/>
              <w:marBottom w:val="0"/>
              <w:divBdr>
                <w:top w:val="none" w:sz="0" w:space="0" w:color="auto"/>
                <w:left w:val="none" w:sz="0" w:space="0" w:color="auto"/>
                <w:bottom w:val="none" w:sz="0" w:space="0" w:color="auto"/>
                <w:right w:val="none" w:sz="0" w:space="0" w:color="auto"/>
              </w:divBdr>
            </w:div>
            <w:div w:id="142285397">
              <w:marLeft w:val="0"/>
              <w:marRight w:val="0"/>
              <w:marTop w:val="0"/>
              <w:marBottom w:val="0"/>
              <w:divBdr>
                <w:top w:val="none" w:sz="0" w:space="0" w:color="auto"/>
                <w:left w:val="none" w:sz="0" w:space="0" w:color="auto"/>
                <w:bottom w:val="none" w:sz="0" w:space="0" w:color="auto"/>
                <w:right w:val="none" w:sz="0" w:space="0" w:color="auto"/>
              </w:divBdr>
            </w:div>
            <w:div w:id="180053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409316">
      <w:bodyDiv w:val="1"/>
      <w:marLeft w:val="0"/>
      <w:marRight w:val="0"/>
      <w:marTop w:val="0"/>
      <w:marBottom w:val="0"/>
      <w:divBdr>
        <w:top w:val="none" w:sz="0" w:space="0" w:color="auto"/>
        <w:left w:val="none" w:sz="0" w:space="0" w:color="auto"/>
        <w:bottom w:val="none" w:sz="0" w:space="0" w:color="auto"/>
        <w:right w:val="none" w:sz="0" w:space="0" w:color="auto"/>
      </w:divBdr>
    </w:div>
    <w:div w:id="748889304">
      <w:bodyDiv w:val="1"/>
      <w:marLeft w:val="0"/>
      <w:marRight w:val="0"/>
      <w:marTop w:val="0"/>
      <w:marBottom w:val="0"/>
      <w:divBdr>
        <w:top w:val="none" w:sz="0" w:space="0" w:color="auto"/>
        <w:left w:val="none" w:sz="0" w:space="0" w:color="auto"/>
        <w:bottom w:val="none" w:sz="0" w:space="0" w:color="auto"/>
        <w:right w:val="none" w:sz="0" w:space="0" w:color="auto"/>
      </w:divBdr>
      <w:divsChild>
        <w:div w:id="1437477126">
          <w:marLeft w:val="0"/>
          <w:marRight w:val="0"/>
          <w:marTop w:val="0"/>
          <w:marBottom w:val="0"/>
          <w:divBdr>
            <w:top w:val="none" w:sz="0" w:space="0" w:color="auto"/>
            <w:left w:val="none" w:sz="0" w:space="0" w:color="auto"/>
            <w:bottom w:val="none" w:sz="0" w:space="0" w:color="auto"/>
            <w:right w:val="none" w:sz="0" w:space="0" w:color="auto"/>
          </w:divBdr>
          <w:divsChild>
            <w:div w:id="1571308277">
              <w:marLeft w:val="0"/>
              <w:marRight w:val="0"/>
              <w:marTop w:val="0"/>
              <w:marBottom w:val="0"/>
              <w:divBdr>
                <w:top w:val="none" w:sz="0" w:space="0" w:color="auto"/>
                <w:left w:val="none" w:sz="0" w:space="0" w:color="auto"/>
                <w:bottom w:val="none" w:sz="0" w:space="0" w:color="auto"/>
                <w:right w:val="none" w:sz="0" w:space="0" w:color="auto"/>
              </w:divBdr>
            </w:div>
          </w:divsChild>
        </w:div>
        <w:div w:id="1782065976">
          <w:marLeft w:val="0"/>
          <w:marRight w:val="0"/>
          <w:marTop w:val="0"/>
          <w:marBottom w:val="0"/>
          <w:divBdr>
            <w:top w:val="none" w:sz="0" w:space="0" w:color="auto"/>
            <w:left w:val="none" w:sz="0" w:space="0" w:color="auto"/>
            <w:bottom w:val="none" w:sz="0" w:space="0" w:color="auto"/>
            <w:right w:val="none" w:sz="0" w:space="0" w:color="auto"/>
          </w:divBdr>
          <w:divsChild>
            <w:div w:id="1860772692">
              <w:marLeft w:val="0"/>
              <w:marRight w:val="0"/>
              <w:marTop w:val="0"/>
              <w:marBottom w:val="0"/>
              <w:divBdr>
                <w:top w:val="none" w:sz="0" w:space="0" w:color="auto"/>
                <w:left w:val="none" w:sz="0" w:space="0" w:color="auto"/>
                <w:bottom w:val="none" w:sz="0" w:space="0" w:color="auto"/>
                <w:right w:val="none" w:sz="0" w:space="0" w:color="auto"/>
              </w:divBdr>
            </w:div>
          </w:divsChild>
        </w:div>
        <w:div w:id="99182581">
          <w:marLeft w:val="0"/>
          <w:marRight w:val="0"/>
          <w:marTop w:val="0"/>
          <w:marBottom w:val="0"/>
          <w:divBdr>
            <w:top w:val="none" w:sz="0" w:space="0" w:color="auto"/>
            <w:left w:val="none" w:sz="0" w:space="0" w:color="auto"/>
            <w:bottom w:val="none" w:sz="0" w:space="0" w:color="auto"/>
            <w:right w:val="none" w:sz="0" w:space="0" w:color="auto"/>
          </w:divBdr>
          <w:divsChild>
            <w:div w:id="275139709">
              <w:marLeft w:val="0"/>
              <w:marRight w:val="0"/>
              <w:marTop w:val="0"/>
              <w:marBottom w:val="0"/>
              <w:divBdr>
                <w:top w:val="none" w:sz="0" w:space="0" w:color="auto"/>
                <w:left w:val="none" w:sz="0" w:space="0" w:color="auto"/>
                <w:bottom w:val="none" w:sz="0" w:space="0" w:color="auto"/>
                <w:right w:val="none" w:sz="0" w:space="0" w:color="auto"/>
              </w:divBdr>
            </w:div>
          </w:divsChild>
        </w:div>
        <w:div w:id="692148257">
          <w:marLeft w:val="0"/>
          <w:marRight w:val="0"/>
          <w:marTop w:val="0"/>
          <w:marBottom w:val="0"/>
          <w:divBdr>
            <w:top w:val="none" w:sz="0" w:space="0" w:color="auto"/>
            <w:left w:val="none" w:sz="0" w:space="0" w:color="auto"/>
            <w:bottom w:val="none" w:sz="0" w:space="0" w:color="auto"/>
            <w:right w:val="none" w:sz="0" w:space="0" w:color="auto"/>
          </w:divBdr>
          <w:divsChild>
            <w:div w:id="1959095159">
              <w:marLeft w:val="0"/>
              <w:marRight w:val="0"/>
              <w:marTop w:val="0"/>
              <w:marBottom w:val="0"/>
              <w:divBdr>
                <w:top w:val="none" w:sz="0" w:space="0" w:color="auto"/>
                <w:left w:val="none" w:sz="0" w:space="0" w:color="auto"/>
                <w:bottom w:val="none" w:sz="0" w:space="0" w:color="auto"/>
                <w:right w:val="none" w:sz="0" w:space="0" w:color="auto"/>
              </w:divBdr>
            </w:div>
            <w:div w:id="288367468">
              <w:marLeft w:val="0"/>
              <w:marRight w:val="0"/>
              <w:marTop w:val="0"/>
              <w:marBottom w:val="0"/>
              <w:divBdr>
                <w:top w:val="none" w:sz="0" w:space="0" w:color="auto"/>
                <w:left w:val="none" w:sz="0" w:space="0" w:color="auto"/>
                <w:bottom w:val="none" w:sz="0" w:space="0" w:color="auto"/>
                <w:right w:val="none" w:sz="0" w:space="0" w:color="auto"/>
              </w:divBdr>
            </w:div>
            <w:div w:id="1964730876">
              <w:marLeft w:val="0"/>
              <w:marRight w:val="0"/>
              <w:marTop w:val="0"/>
              <w:marBottom w:val="0"/>
              <w:divBdr>
                <w:top w:val="none" w:sz="0" w:space="0" w:color="auto"/>
                <w:left w:val="none" w:sz="0" w:space="0" w:color="auto"/>
                <w:bottom w:val="none" w:sz="0" w:space="0" w:color="auto"/>
                <w:right w:val="none" w:sz="0" w:space="0" w:color="auto"/>
              </w:divBdr>
            </w:div>
            <w:div w:id="848521307">
              <w:marLeft w:val="0"/>
              <w:marRight w:val="0"/>
              <w:marTop w:val="0"/>
              <w:marBottom w:val="0"/>
              <w:divBdr>
                <w:top w:val="none" w:sz="0" w:space="0" w:color="auto"/>
                <w:left w:val="none" w:sz="0" w:space="0" w:color="auto"/>
                <w:bottom w:val="none" w:sz="0" w:space="0" w:color="auto"/>
                <w:right w:val="none" w:sz="0" w:space="0" w:color="auto"/>
              </w:divBdr>
            </w:div>
            <w:div w:id="963148326">
              <w:marLeft w:val="0"/>
              <w:marRight w:val="0"/>
              <w:marTop w:val="0"/>
              <w:marBottom w:val="0"/>
              <w:divBdr>
                <w:top w:val="none" w:sz="0" w:space="0" w:color="auto"/>
                <w:left w:val="none" w:sz="0" w:space="0" w:color="auto"/>
                <w:bottom w:val="none" w:sz="0" w:space="0" w:color="auto"/>
                <w:right w:val="none" w:sz="0" w:space="0" w:color="auto"/>
              </w:divBdr>
            </w:div>
            <w:div w:id="1249969856">
              <w:marLeft w:val="0"/>
              <w:marRight w:val="0"/>
              <w:marTop w:val="0"/>
              <w:marBottom w:val="0"/>
              <w:divBdr>
                <w:top w:val="none" w:sz="0" w:space="0" w:color="auto"/>
                <w:left w:val="none" w:sz="0" w:space="0" w:color="auto"/>
                <w:bottom w:val="none" w:sz="0" w:space="0" w:color="auto"/>
                <w:right w:val="none" w:sz="0" w:space="0" w:color="auto"/>
              </w:divBdr>
            </w:div>
            <w:div w:id="258874519">
              <w:marLeft w:val="0"/>
              <w:marRight w:val="0"/>
              <w:marTop w:val="0"/>
              <w:marBottom w:val="0"/>
              <w:divBdr>
                <w:top w:val="none" w:sz="0" w:space="0" w:color="auto"/>
                <w:left w:val="none" w:sz="0" w:space="0" w:color="auto"/>
                <w:bottom w:val="none" w:sz="0" w:space="0" w:color="auto"/>
                <w:right w:val="none" w:sz="0" w:space="0" w:color="auto"/>
              </w:divBdr>
            </w:div>
            <w:div w:id="1455833314">
              <w:marLeft w:val="0"/>
              <w:marRight w:val="0"/>
              <w:marTop w:val="0"/>
              <w:marBottom w:val="0"/>
              <w:divBdr>
                <w:top w:val="none" w:sz="0" w:space="0" w:color="auto"/>
                <w:left w:val="none" w:sz="0" w:space="0" w:color="auto"/>
                <w:bottom w:val="none" w:sz="0" w:space="0" w:color="auto"/>
                <w:right w:val="none" w:sz="0" w:space="0" w:color="auto"/>
              </w:divBdr>
            </w:div>
          </w:divsChild>
        </w:div>
        <w:div w:id="694968366">
          <w:marLeft w:val="0"/>
          <w:marRight w:val="0"/>
          <w:marTop w:val="0"/>
          <w:marBottom w:val="0"/>
          <w:divBdr>
            <w:top w:val="none" w:sz="0" w:space="0" w:color="auto"/>
            <w:left w:val="none" w:sz="0" w:space="0" w:color="auto"/>
            <w:bottom w:val="none" w:sz="0" w:space="0" w:color="auto"/>
            <w:right w:val="none" w:sz="0" w:space="0" w:color="auto"/>
          </w:divBdr>
          <w:divsChild>
            <w:div w:id="308558356">
              <w:marLeft w:val="0"/>
              <w:marRight w:val="0"/>
              <w:marTop w:val="0"/>
              <w:marBottom w:val="0"/>
              <w:divBdr>
                <w:top w:val="none" w:sz="0" w:space="0" w:color="auto"/>
                <w:left w:val="none" w:sz="0" w:space="0" w:color="auto"/>
                <w:bottom w:val="none" w:sz="0" w:space="0" w:color="auto"/>
                <w:right w:val="none" w:sz="0" w:space="0" w:color="auto"/>
              </w:divBdr>
            </w:div>
          </w:divsChild>
        </w:div>
        <w:div w:id="422578207">
          <w:marLeft w:val="0"/>
          <w:marRight w:val="0"/>
          <w:marTop w:val="0"/>
          <w:marBottom w:val="0"/>
          <w:divBdr>
            <w:top w:val="none" w:sz="0" w:space="0" w:color="auto"/>
            <w:left w:val="none" w:sz="0" w:space="0" w:color="auto"/>
            <w:bottom w:val="none" w:sz="0" w:space="0" w:color="auto"/>
            <w:right w:val="none" w:sz="0" w:space="0" w:color="auto"/>
          </w:divBdr>
          <w:divsChild>
            <w:div w:id="1903708617">
              <w:marLeft w:val="0"/>
              <w:marRight w:val="0"/>
              <w:marTop w:val="0"/>
              <w:marBottom w:val="0"/>
              <w:divBdr>
                <w:top w:val="none" w:sz="0" w:space="0" w:color="auto"/>
                <w:left w:val="none" w:sz="0" w:space="0" w:color="auto"/>
                <w:bottom w:val="none" w:sz="0" w:space="0" w:color="auto"/>
                <w:right w:val="none" w:sz="0" w:space="0" w:color="auto"/>
              </w:divBdr>
            </w:div>
            <w:div w:id="1552186160">
              <w:marLeft w:val="0"/>
              <w:marRight w:val="0"/>
              <w:marTop w:val="0"/>
              <w:marBottom w:val="0"/>
              <w:divBdr>
                <w:top w:val="none" w:sz="0" w:space="0" w:color="auto"/>
                <w:left w:val="none" w:sz="0" w:space="0" w:color="auto"/>
                <w:bottom w:val="none" w:sz="0" w:space="0" w:color="auto"/>
                <w:right w:val="none" w:sz="0" w:space="0" w:color="auto"/>
              </w:divBdr>
            </w:div>
            <w:div w:id="1698695172">
              <w:marLeft w:val="0"/>
              <w:marRight w:val="0"/>
              <w:marTop w:val="0"/>
              <w:marBottom w:val="0"/>
              <w:divBdr>
                <w:top w:val="none" w:sz="0" w:space="0" w:color="auto"/>
                <w:left w:val="none" w:sz="0" w:space="0" w:color="auto"/>
                <w:bottom w:val="none" w:sz="0" w:space="0" w:color="auto"/>
                <w:right w:val="none" w:sz="0" w:space="0" w:color="auto"/>
              </w:divBdr>
            </w:div>
          </w:divsChild>
        </w:div>
        <w:div w:id="1259290368">
          <w:marLeft w:val="0"/>
          <w:marRight w:val="0"/>
          <w:marTop w:val="0"/>
          <w:marBottom w:val="0"/>
          <w:divBdr>
            <w:top w:val="none" w:sz="0" w:space="0" w:color="auto"/>
            <w:left w:val="none" w:sz="0" w:space="0" w:color="auto"/>
            <w:bottom w:val="none" w:sz="0" w:space="0" w:color="auto"/>
            <w:right w:val="none" w:sz="0" w:space="0" w:color="auto"/>
          </w:divBdr>
          <w:divsChild>
            <w:div w:id="190339887">
              <w:marLeft w:val="0"/>
              <w:marRight w:val="0"/>
              <w:marTop w:val="0"/>
              <w:marBottom w:val="0"/>
              <w:divBdr>
                <w:top w:val="none" w:sz="0" w:space="0" w:color="auto"/>
                <w:left w:val="none" w:sz="0" w:space="0" w:color="auto"/>
                <w:bottom w:val="none" w:sz="0" w:space="0" w:color="auto"/>
                <w:right w:val="none" w:sz="0" w:space="0" w:color="auto"/>
              </w:divBdr>
            </w:div>
          </w:divsChild>
        </w:div>
        <w:div w:id="64425874">
          <w:marLeft w:val="0"/>
          <w:marRight w:val="0"/>
          <w:marTop w:val="0"/>
          <w:marBottom w:val="0"/>
          <w:divBdr>
            <w:top w:val="none" w:sz="0" w:space="0" w:color="auto"/>
            <w:left w:val="none" w:sz="0" w:space="0" w:color="auto"/>
            <w:bottom w:val="none" w:sz="0" w:space="0" w:color="auto"/>
            <w:right w:val="none" w:sz="0" w:space="0" w:color="auto"/>
          </w:divBdr>
          <w:divsChild>
            <w:div w:id="1006133198">
              <w:marLeft w:val="0"/>
              <w:marRight w:val="0"/>
              <w:marTop w:val="0"/>
              <w:marBottom w:val="0"/>
              <w:divBdr>
                <w:top w:val="none" w:sz="0" w:space="0" w:color="auto"/>
                <w:left w:val="none" w:sz="0" w:space="0" w:color="auto"/>
                <w:bottom w:val="none" w:sz="0" w:space="0" w:color="auto"/>
                <w:right w:val="none" w:sz="0" w:space="0" w:color="auto"/>
              </w:divBdr>
            </w:div>
          </w:divsChild>
        </w:div>
        <w:div w:id="76101306">
          <w:marLeft w:val="0"/>
          <w:marRight w:val="0"/>
          <w:marTop w:val="0"/>
          <w:marBottom w:val="0"/>
          <w:divBdr>
            <w:top w:val="none" w:sz="0" w:space="0" w:color="auto"/>
            <w:left w:val="none" w:sz="0" w:space="0" w:color="auto"/>
            <w:bottom w:val="none" w:sz="0" w:space="0" w:color="auto"/>
            <w:right w:val="none" w:sz="0" w:space="0" w:color="auto"/>
          </w:divBdr>
          <w:divsChild>
            <w:div w:id="1804495472">
              <w:marLeft w:val="0"/>
              <w:marRight w:val="0"/>
              <w:marTop w:val="0"/>
              <w:marBottom w:val="0"/>
              <w:divBdr>
                <w:top w:val="none" w:sz="0" w:space="0" w:color="auto"/>
                <w:left w:val="none" w:sz="0" w:space="0" w:color="auto"/>
                <w:bottom w:val="none" w:sz="0" w:space="0" w:color="auto"/>
                <w:right w:val="none" w:sz="0" w:space="0" w:color="auto"/>
              </w:divBdr>
            </w:div>
          </w:divsChild>
        </w:div>
        <w:div w:id="1687826281">
          <w:marLeft w:val="0"/>
          <w:marRight w:val="0"/>
          <w:marTop w:val="0"/>
          <w:marBottom w:val="0"/>
          <w:divBdr>
            <w:top w:val="none" w:sz="0" w:space="0" w:color="auto"/>
            <w:left w:val="none" w:sz="0" w:space="0" w:color="auto"/>
            <w:bottom w:val="none" w:sz="0" w:space="0" w:color="auto"/>
            <w:right w:val="none" w:sz="0" w:space="0" w:color="auto"/>
          </w:divBdr>
          <w:divsChild>
            <w:div w:id="1104687465">
              <w:marLeft w:val="0"/>
              <w:marRight w:val="0"/>
              <w:marTop w:val="0"/>
              <w:marBottom w:val="0"/>
              <w:divBdr>
                <w:top w:val="none" w:sz="0" w:space="0" w:color="auto"/>
                <w:left w:val="none" w:sz="0" w:space="0" w:color="auto"/>
                <w:bottom w:val="none" w:sz="0" w:space="0" w:color="auto"/>
                <w:right w:val="none" w:sz="0" w:space="0" w:color="auto"/>
              </w:divBdr>
            </w:div>
            <w:div w:id="308360962">
              <w:marLeft w:val="0"/>
              <w:marRight w:val="0"/>
              <w:marTop w:val="0"/>
              <w:marBottom w:val="0"/>
              <w:divBdr>
                <w:top w:val="none" w:sz="0" w:space="0" w:color="auto"/>
                <w:left w:val="none" w:sz="0" w:space="0" w:color="auto"/>
                <w:bottom w:val="none" w:sz="0" w:space="0" w:color="auto"/>
                <w:right w:val="none" w:sz="0" w:space="0" w:color="auto"/>
              </w:divBdr>
            </w:div>
            <w:div w:id="61415619">
              <w:marLeft w:val="0"/>
              <w:marRight w:val="0"/>
              <w:marTop w:val="0"/>
              <w:marBottom w:val="0"/>
              <w:divBdr>
                <w:top w:val="none" w:sz="0" w:space="0" w:color="auto"/>
                <w:left w:val="none" w:sz="0" w:space="0" w:color="auto"/>
                <w:bottom w:val="none" w:sz="0" w:space="0" w:color="auto"/>
                <w:right w:val="none" w:sz="0" w:space="0" w:color="auto"/>
              </w:divBdr>
            </w:div>
            <w:div w:id="1124302759">
              <w:marLeft w:val="0"/>
              <w:marRight w:val="0"/>
              <w:marTop w:val="0"/>
              <w:marBottom w:val="0"/>
              <w:divBdr>
                <w:top w:val="none" w:sz="0" w:space="0" w:color="auto"/>
                <w:left w:val="none" w:sz="0" w:space="0" w:color="auto"/>
                <w:bottom w:val="none" w:sz="0" w:space="0" w:color="auto"/>
                <w:right w:val="none" w:sz="0" w:space="0" w:color="auto"/>
              </w:divBdr>
            </w:div>
            <w:div w:id="122356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54026">
      <w:bodyDiv w:val="1"/>
      <w:marLeft w:val="0"/>
      <w:marRight w:val="0"/>
      <w:marTop w:val="0"/>
      <w:marBottom w:val="0"/>
      <w:divBdr>
        <w:top w:val="none" w:sz="0" w:space="0" w:color="auto"/>
        <w:left w:val="none" w:sz="0" w:space="0" w:color="auto"/>
        <w:bottom w:val="none" w:sz="0" w:space="0" w:color="auto"/>
        <w:right w:val="none" w:sz="0" w:space="0" w:color="auto"/>
      </w:divBdr>
    </w:div>
    <w:div w:id="902721332">
      <w:bodyDiv w:val="1"/>
      <w:marLeft w:val="0"/>
      <w:marRight w:val="0"/>
      <w:marTop w:val="0"/>
      <w:marBottom w:val="0"/>
      <w:divBdr>
        <w:top w:val="none" w:sz="0" w:space="0" w:color="auto"/>
        <w:left w:val="none" w:sz="0" w:space="0" w:color="auto"/>
        <w:bottom w:val="none" w:sz="0" w:space="0" w:color="auto"/>
        <w:right w:val="none" w:sz="0" w:space="0" w:color="auto"/>
      </w:divBdr>
    </w:div>
    <w:div w:id="918563781">
      <w:bodyDiv w:val="1"/>
      <w:marLeft w:val="0"/>
      <w:marRight w:val="0"/>
      <w:marTop w:val="0"/>
      <w:marBottom w:val="0"/>
      <w:divBdr>
        <w:top w:val="none" w:sz="0" w:space="0" w:color="auto"/>
        <w:left w:val="none" w:sz="0" w:space="0" w:color="auto"/>
        <w:bottom w:val="none" w:sz="0" w:space="0" w:color="auto"/>
        <w:right w:val="none" w:sz="0" w:space="0" w:color="auto"/>
      </w:divBdr>
    </w:div>
    <w:div w:id="971717853">
      <w:bodyDiv w:val="1"/>
      <w:marLeft w:val="0"/>
      <w:marRight w:val="0"/>
      <w:marTop w:val="0"/>
      <w:marBottom w:val="0"/>
      <w:divBdr>
        <w:top w:val="none" w:sz="0" w:space="0" w:color="auto"/>
        <w:left w:val="none" w:sz="0" w:space="0" w:color="auto"/>
        <w:bottom w:val="none" w:sz="0" w:space="0" w:color="auto"/>
        <w:right w:val="none" w:sz="0" w:space="0" w:color="auto"/>
      </w:divBdr>
    </w:div>
    <w:div w:id="1010567601">
      <w:bodyDiv w:val="1"/>
      <w:marLeft w:val="0"/>
      <w:marRight w:val="0"/>
      <w:marTop w:val="0"/>
      <w:marBottom w:val="0"/>
      <w:divBdr>
        <w:top w:val="none" w:sz="0" w:space="0" w:color="auto"/>
        <w:left w:val="none" w:sz="0" w:space="0" w:color="auto"/>
        <w:bottom w:val="none" w:sz="0" w:space="0" w:color="auto"/>
        <w:right w:val="none" w:sz="0" w:space="0" w:color="auto"/>
      </w:divBdr>
    </w:div>
    <w:div w:id="1023557766">
      <w:bodyDiv w:val="1"/>
      <w:marLeft w:val="0"/>
      <w:marRight w:val="0"/>
      <w:marTop w:val="0"/>
      <w:marBottom w:val="0"/>
      <w:divBdr>
        <w:top w:val="none" w:sz="0" w:space="0" w:color="auto"/>
        <w:left w:val="none" w:sz="0" w:space="0" w:color="auto"/>
        <w:bottom w:val="none" w:sz="0" w:space="0" w:color="auto"/>
        <w:right w:val="none" w:sz="0" w:space="0" w:color="auto"/>
      </w:divBdr>
    </w:div>
    <w:div w:id="1068722949">
      <w:bodyDiv w:val="1"/>
      <w:marLeft w:val="0"/>
      <w:marRight w:val="0"/>
      <w:marTop w:val="0"/>
      <w:marBottom w:val="0"/>
      <w:divBdr>
        <w:top w:val="none" w:sz="0" w:space="0" w:color="auto"/>
        <w:left w:val="none" w:sz="0" w:space="0" w:color="auto"/>
        <w:bottom w:val="none" w:sz="0" w:space="0" w:color="auto"/>
        <w:right w:val="none" w:sz="0" w:space="0" w:color="auto"/>
      </w:divBdr>
    </w:div>
    <w:div w:id="1100687340">
      <w:bodyDiv w:val="1"/>
      <w:marLeft w:val="0"/>
      <w:marRight w:val="0"/>
      <w:marTop w:val="0"/>
      <w:marBottom w:val="0"/>
      <w:divBdr>
        <w:top w:val="none" w:sz="0" w:space="0" w:color="auto"/>
        <w:left w:val="none" w:sz="0" w:space="0" w:color="auto"/>
        <w:bottom w:val="none" w:sz="0" w:space="0" w:color="auto"/>
        <w:right w:val="none" w:sz="0" w:space="0" w:color="auto"/>
      </w:divBdr>
    </w:div>
    <w:div w:id="1140343664">
      <w:bodyDiv w:val="1"/>
      <w:marLeft w:val="0"/>
      <w:marRight w:val="0"/>
      <w:marTop w:val="0"/>
      <w:marBottom w:val="0"/>
      <w:divBdr>
        <w:top w:val="none" w:sz="0" w:space="0" w:color="auto"/>
        <w:left w:val="none" w:sz="0" w:space="0" w:color="auto"/>
        <w:bottom w:val="none" w:sz="0" w:space="0" w:color="auto"/>
        <w:right w:val="none" w:sz="0" w:space="0" w:color="auto"/>
      </w:divBdr>
    </w:div>
    <w:div w:id="1163282914">
      <w:bodyDiv w:val="1"/>
      <w:marLeft w:val="0"/>
      <w:marRight w:val="0"/>
      <w:marTop w:val="0"/>
      <w:marBottom w:val="0"/>
      <w:divBdr>
        <w:top w:val="none" w:sz="0" w:space="0" w:color="auto"/>
        <w:left w:val="none" w:sz="0" w:space="0" w:color="auto"/>
        <w:bottom w:val="none" w:sz="0" w:space="0" w:color="auto"/>
        <w:right w:val="none" w:sz="0" w:space="0" w:color="auto"/>
      </w:divBdr>
    </w:div>
    <w:div w:id="1237133544">
      <w:bodyDiv w:val="1"/>
      <w:marLeft w:val="0"/>
      <w:marRight w:val="0"/>
      <w:marTop w:val="0"/>
      <w:marBottom w:val="0"/>
      <w:divBdr>
        <w:top w:val="none" w:sz="0" w:space="0" w:color="auto"/>
        <w:left w:val="none" w:sz="0" w:space="0" w:color="auto"/>
        <w:bottom w:val="none" w:sz="0" w:space="0" w:color="auto"/>
        <w:right w:val="none" w:sz="0" w:space="0" w:color="auto"/>
      </w:divBdr>
    </w:div>
    <w:div w:id="1395161619">
      <w:bodyDiv w:val="1"/>
      <w:marLeft w:val="0"/>
      <w:marRight w:val="0"/>
      <w:marTop w:val="0"/>
      <w:marBottom w:val="0"/>
      <w:divBdr>
        <w:top w:val="none" w:sz="0" w:space="0" w:color="auto"/>
        <w:left w:val="none" w:sz="0" w:space="0" w:color="auto"/>
        <w:bottom w:val="none" w:sz="0" w:space="0" w:color="auto"/>
        <w:right w:val="none" w:sz="0" w:space="0" w:color="auto"/>
      </w:divBdr>
    </w:div>
    <w:div w:id="1423336968">
      <w:bodyDiv w:val="1"/>
      <w:marLeft w:val="0"/>
      <w:marRight w:val="0"/>
      <w:marTop w:val="0"/>
      <w:marBottom w:val="0"/>
      <w:divBdr>
        <w:top w:val="none" w:sz="0" w:space="0" w:color="auto"/>
        <w:left w:val="none" w:sz="0" w:space="0" w:color="auto"/>
        <w:bottom w:val="none" w:sz="0" w:space="0" w:color="auto"/>
        <w:right w:val="none" w:sz="0" w:space="0" w:color="auto"/>
      </w:divBdr>
    </w:div>
    <w:div w:id="1490633691">
      <w:bodyDiv w:val="1"/>
      <w:marLeft w:val="0"/>
      <w:marRight w:val="0"/>
      <w:marTop w:val="0"/>
      <w:marBottom w:val="0"/>
      <w:divBdr>
        <w:top w:val="none" w:sz="0" w:space="0" w:color="auto"/>
        <w:left w:val="none" w:sz="0" w:space="0" w:color="auto"/>
        <w:bottom w:val="none" w:sz="0" w:space="0" w:color="auto"/>
        <w:right w:val="none" w:sz="0" w:space="0" w:color="auto"/>
      </w:divBdr>
      <w:divsChild>
        <w:div w:id="221066543">
          <w:marLeft w:val="0"/>
          <w:marRight w:val="0"/>
          <w:marTop w:val="0"/>
          <w:marBottom w:val="0"/>
          <w:divBdr>
            <w:top w:val="none" w:sz="0" w:space="0" w:color="auto"/>
            <w:left w:val="none" w:sz="0" w:space="0" w:color="auto"/>
            <w:bottom w:val="none" w:sz="0" w:space="0" w:color="auto"/>
            <w:right w:val="none" w:sz="0" w:space="0" w:color="auto"/>
          </w:divBdr>
        </w:div>
        <w:div w:id="1413158676">
          <w:marLeft w:val="0"/>
          <w:marRight w:val="0"/>
          <w:marTop w:val="0"/>
          <w:marBottom w:val="0"/>
          <w:divBdr>
            <w:top w:val="none" w:sz="0" w:space="0" w:color="auto"/>
            <w:left w:val="none" w:sz="0" w:space="0" w:color="auto"/>
            <w:bottom w:val="none" w:sz="0" w:space="0" w:color="auto"/>
            <w:right w:val="none" w:sz="0" w:space="0" w:color="auto"/>
          </w:divBdr>
        </w:div>
        <w:div w:id="1508595704">
          <w:marLeft w:val="0"/>
          <w:marRight w:val="0"/>
          <w:marTop w:val="0"/>
          <w:marBottom w:val="0"/>
          <w:divBdr>
            <w:top w:val="none" w:sz="0" w:space="0" w:color="auto"/>
            <w:left w:val="none" w:sz="0" w:space="0" w:color="auto"/>
            <w:bottom w:val="none" w:sz="0" w:space="0" w:color="auto"/>
            <w:right w:val="none" w:sz="0" w:space="0" w:color="auto"/>
          </w:divBdr>
        </w:div>
      </w:divsChild>
    </w:div>
    <w:div w:id="1526017617">
      <w:bodyDiv w:val="1"/>
      <w:marLeft w:val="0"/>
      <w:marRight w:val="0"/>
      <w:marTop w:val="0"/>
      <w:marBottom w:val="0"/>
      <w:divBdr>
        <w:top w:val="none" w:sz="0" w:space="0" w:color="auto"/>
        <w:left w:val="none" w:sz="0" w:space="0" w:color="auto"/>
        <w:bottom w:val="none" w:sz="0" w:space="0" w:color="auto"/>
        <w:right w:val="none" w:sz="0" w:space="0" w:color="auto"/>
      </w:divBdr>
    </w:div>
    <w:div w:id="1556163488">
      <w:bodyDiv w:val="1"/>
      <w:marLeft w:val="0"/>
      <w:marRight w:val="0"/>
      <w:marTop w:val="0"/>
      <w:marBottom w:val="0"/>
      <w:divBdr>
        <w:top w:val="none" w:sz="0" w:space="0" w:color="auto"/>
        <w:left w:val="none" w:sz="0" w:space="0" w:color="auto"/>
        <w:bottom w:val="none" w:sz="0" w:space="0" w:color="auto"/>
        <w:right w:val="none" w:sz="0" w:space="0" w:color="auto"/>
      </w:divBdr>
    </w:div>
    <w:div w:id="1580867172">
      <w:bodyDiv w:val="1"/>
      <w:marLeft w:val="0"/>
      <w:marRight w:val="0"/>
      <w:marTop w:val="0"/>
      <w:marBottom w:val="0"/>
      <w:divBdr>
        <w:top w:val="none" w:sz="0" w:space="0" w:color="auto"/>
        <w:left w:val="none" w:sz="0" w:space="0" w:color="auto"/>
        <w:bottom w:val="none" w:sz="0" w:space="0" w:color="auto"/>
        <w:right w:val="none" w:sz="0" w:space="0" w:color="auto"/>
      </w:divBdr>
    </w:div>
    <w:div w:id="1615165337">
      <w:bodyDiv w:val="1"/>
      <w:marLeft w:val="0"/>
      <w:marRight w:val="0"/>
      <w:marTop w:val="0"/>
      <w:marBottom w:val="0"/>
      <w:divBdr>
        <w:top w:val="none" w:sz="0" w:space="0" w:color="auto"/>
        <w:left w:val="none" w:sz="0" w:space="0" w:color="auto"/>
        <w:bottom w:val="none" w:sz="0" w:space="0" w:color="auto"/>
        <w:right w:val="none" w:sz="0" w:space="0" w:color="auto"/>
      </w:divBdr>
      <w:divsChild>
        <w:div w:id="1085230602">
          <w:marLeft w:val="0"/>
          <w:marRight w:val="0"/>
          <w:marTop w:val="0"/>
          <w:marBottom w:val="0"/>
          <w:divBdr>
            <w:top w:val="none" w:sz="0" w:space="0" w:color="auto"/>
            <w:left w:val="none" w:sz="0" w:space="0" w:color="auto"/>
            <w:bottom w:val="none" w:sz="0" w:space="0" w:color="auto"/>
            <w:right w:val="none" w:sz="0" w:space="0" w:color="auto"/>
          </w:divBdr>
        </w:div>
        <w:div w:id="1850831961">
          <w:marLeft w:val="0"/>
          <w:marRight w:val="0"/>
          <w:marTop w:val="0"/>
          <w:marBottom w:val="0"/>
          <w:divBdr>
            <w:top w:val="none" w:sz="0" w:space="0" w:color="auto"/>
            <w:left w:val="none" w:sz="0" w:space="0" w:color="auto"/>
            <w:bottom w:val="none" w:sz="0" w:space="0" w:color="auto"/>
            <w:right w:val="none" w:sz="0" w:space="0" w:color="auto"/>
          </w:divBdr>
        </w:div>
        <w:div w:id="643463159">
          <w:marLeft w:val="0"/>
          <w:marRight w:val="0"/>
          <w:marTop w:val="0"/>
          <w:marBottom w:val="0"/>
          <w:divBdr>
            <w:top w:val="none" w:sz="0" w:space="0" w:color="auto"/>
            <w:left w:val="none" w:sz="0" w:space="0" w:color="auto"/>
            <w:bottom w:val="none" w:sz="0" w:space="0" w:color="auto"/>
            <w:right w:val="none" w:sz="0" w:space="0" w:color="auto"/>
          </w:divBdr>
        </w:div>
        <w:div w:id="1872916940">
          <w:marLeft w:val="0"/>
          <w:marRight w:val="0"/>
          <w:marTop w:val="0"/>
          <w:marBottom w:val="0"/>
          <w:divBdr>
            <w:top w:val="none" w:sz="0" w:space="0" w:color="auto"/>
            <w:left w:val="none" w:sz="0" w:space="0" w:color="auto"/>
            <w:bottom w:val="none" w:sz="0" w:space="0" w:color="auto"/>
            <w:right w:val="none" w:sz="0" w:space="0" w:color="auto"/>
          </w:divBdr>
        </w:div>
        <w:div w:id="1156532630">
          <w:marLeft w:val="0"/>
          <w:marRight w:val="0"/>
          <w:marTop w:val="0"/>
          <w:marBottom w:val="0"/>
          <w:divBdr>
            <w:top w:val="none" w:sz="0" w:space="0" w:color="auto"/>
            <w:left w:val="none" w:sz="0" w:space="0" w:color="auto"/>
            <w:bottom w:val="none" w:sz="0" w:space="0" w:color="auto"/>
            <w:right w:val="none" w:sz="0" w:space="0" w:color="auto"/>
          </w:divBdr>
        </w:div>
        <w:div w:id="729352451">
          <w:marLeft w:val="0"/>
          <w:marRight w:val="0"/>
          <w:marTop w:val="0"/>
          <w:marBottom w:val="0"/>
          <w:divBdr>
            <w:top w:val="none" w:sz="0" w:space="0" w:color="auto"/>
            <w:left w:val="none" w:sz="0" w:space="0" w:color="auto"/>
            <w:bottom w:val="none" w:sz="0" w:space="0" w:color="auto"/>
            <w:right w:val="none" w:sz="0" w:space="0" w:color="auto"/>
          </w:divBdr>
        </w:div>
        <w:div w:id="911815794">
          <w:marLeft w:val="0"/>
          <w:marRight w:val="0"/>
          <w:marTop w:val="0"/>
          <w:marBottom w:val="0"/>
          <w:divBdr>
            <w:top w:val="none" w:sz="0" w:space="0" w:color="auto"/>
            <w:left w:val="none" w:sz="0" w:space="0" w:color="auto"/>
            <w:bottom w:val="none" w:sz="0" w:space="0" w:color="auto"/>
            <w:right w:val="none" w:sz="0" w:space="0" w:color="auto"/>
          </w:divBdr>
        </w:div>
        <w:div w:id="428165675">
          <w:marLeft w:val="0"/>
          <w:marRight w:val="0"/>
          <w:marTop w:val="0"/>
          <w:marBottom w:val="0"/>
          <w:divBdr>
            <w:top w:val="none" w:sz="0" w:space="0" w:color="auto"/>
            <w:left w:val="none" w:sz="0" w:space="0" w:color="auto"/>
            <w:bottom w:val="none" w:sz="0" w:space="0" w:color="auto"/>
            <w:right w:val="none" w:sz="0" w:space="0" w:color="auto"/>
          </w:divBdr>
        </w:div>
        <w:div w:id="1746874736">
          <w:marLeft w:val="0"/>
          <w:marRight w:val="0"/>
          <w:marTop w:val="0"/>
          <w:marBottom w:val="0"/>
          <w:divBdr>
            <w:top w:val="none" w:sz="0" w:space="0" w:color="auto"/>
            <w:left w:val="none" w:sz="0" w:space="0" w:color="auto"/>
            <w:bottom w:val="none" w:sz="0" w:space="0" w:color="auto"/>
            <w:right w:val="none" w:sz="0" w:space="0" w:color="auto"/>
          </w:divBdr>
        </w:div>
        <w:div w:id="580718107">
          <w:marLeft w:val="0"/>
          <w:marRight w:val="0"/>
          <w:marTop w:val="0"/>
          <w:marBottom w:val="0"/>
          <w:divBdr>
            <w:top w:val="none" w:sz="0" w:space="0" w:color="auto"/>
            <w:left w:val="none" w:sz="0" w:space="0" w:color="auto"/>
            <w:bottom w:val="none" w:sz="0" w:space="0" w:color="auto"/>
            <w:right w:val="none" w:sz="0" w:space="0" w:color="auto"/>
          </w:divBdr>
        </w:div>
        <w:div w:id="458762141">
          <w:marLeft w:val="0"/>
          <w:marRight w:val="0"/>
          <w:marTop w:val="0"/>
          <w:marBottom w:val="0"/>
          <w:divBdr>
            <w:top w:val="none" w:sz="0" w:space="0" w:color="auto"/>
            <w:left w:val="none" w:sz="0" w:space="0" w:color="auto"/>
            <w:bottom w:val="none" w:sz="0" w:space="0" w:color="auto"/>
            <w:right w:val="none" w:sz="0" w:space="0" w:color="auto"/>
          </w:divBdr>
        </w:div>
        <w:div w:id="1239248890">
          <w:marLeft w:val="0"/>
          <w:marRight w:val="0"/>
          <w:marTop w:val="0"/>
          <w:marBottom w:val="0"/>
          <w:divBdr>
            <w:top w:val="none" w:sz="0" w:space="0" w:color="auto"/>
            <w:left w:val="none" w:sz="0" w:space="0" w:color="auto"/>
            <w:bottom w:val="none" w:sz="0" w:space="0" w:color="auto"/>
            <w:right w:val="none" w:sz="0" w:space="0" w:color="auto"/>
          </w:divBdr>
        </w:div>
        <w:div w:id="1660501769">
          <w:marLeft w:val="0"/>
          <w:marRight w:val="0"/>
          <w:marTop w:val="0"/>
          <w:marBottom w:val="0"/>
          <w:divBdr>
            <w:top w:val="none" w:sz="0" w:space="0" w:color="auto"/>
            <w:left w:val="none" w:sz="0" w:space="0" w:color="auto"/>
            <w:bottom w:val="none" w:sz="0" w:space="0" w:color="auto"/>
            <w:right w:val="none" w:sz="0" w:space="0" w:color="auto"/>
          </w:divBdr>
        </w:div>
      </w:divsChild>
    </w:div>
    <w:div w:id="1661038836">
      <w:bodyDiv w:val="1"/>
      <w:marLeft w:val="0"/>
      <w:marRight w:val="0"/>
      <w:marTop w:val="0"/>
      <w:marBottom w:val="0"/>
      <w:divBdr>
        <w:top w:val="none" w:sz="0" w:space="0" w:color="auto"/>
        <w:left w:val="none" w:sz="0" w:space="0" w:color="auto"/>
        <w:bottom w:val="none" w:sz="0" w:space="0" w:color="auto"/>
        <w:right w:val="none" w:sz="0" w:space="0" w:color="auto"/>
      </w:divBdr>
    </w:div>
    <w:div w:id="2052535561">
      <w:bodyDiv w:val="1"/>
      <w:marLeft w:val="0"/>
      <w:marRight w:val="0"/>
      <w:marTop w:val="0"/>
      <w:marBottom w:val="0"/>
      <w:divBdr>
        <w:top w:val="none" w:sz="0" w:space="0" w:color="auto"/>
        <w:left w:val="none" w:sz="0" w:space="0" w:color="auto"/>
        <w:bottom w:val="none" w:sz="0" w:space="0" w:color="auto"/>
        <w:right w:val="none" w:sz="0" w:space="0" w:color="auto"/>
      </w:divBdr>
    </w:div>
    <w:div w:id="2070104999">
      <w:bodyDiv w:val="1"/>
      <w:marLeft w:val="0"/>
      <w:marRight w:val="0"/>
      <w:marTop w:val="0"/>
      <w:marBottom w:val="0"/>
      <w:divBdr>
        <w:top w:val="none" w:sz="0" w:space="0" w:color="auto"/>
        <w:left w:val="none" w:sz="0" w:space="0" w:color="auto"/>
        <w:bottom w:val="none" w:sz="0" w:space="0" w:color="auto"/>
        <w:right w:val="none" w:sz="0" w:space="0" w:color="auto"/>
      </w:divBdr>
      <w:divsChild>
        <w:div w:id="1876842902">
          <w:marLeft w:val="0"/>
          <w:marRight w:val="0"/>
          <w:marTop w:val="0"/>
          <w:marBottom w:val="0"/>
          <w:divBdr>
            <w:top w:val="none" w:sz="0" w:space="0" w:color="auto"/>
            <w:left w:val="none" w:sz="0" w:space="0" w:color="auto"/>
            <w:bottom w:val="none" w:sz="0" w:space="0" w:color="auto"/>
            <w:right w:val="none" w:sz="0" w:space="0" w:color="auto"/>
          </w:divBdr>
        </w:div>
        <w:div w:id="1607031881">
          <w:marLeft w:val="0"/>
          <w:marRight w:val="0"/>
          <w:marTop w:val="0"/>
          <w:marBottom w:val="0"/>
          <w:divBdr>
            <w:top w:val="none" w:sz="0" w:space="0" w:color="auto"/>
            <w:left w:val="none" w:sz="0" w:space="0" w:color="auto"/>
            <w:bottom w:val="none" w:sz="0" w:space="0" w:color="auto"/>
            <w:right w:val="none" w:sz="0" w:space="0" w:color="auto"/>
          </w:divBdr>
        </w:div>
      </w:divsChild>
    </w:div>
    <w:div w:id="2120710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www.purdue.edu/orientation/"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image" Target="media/image4.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hart" Target="charts/chart4.xml"/><Relationship Id="rId23" Type="http://schemas.openxmlformats.org/officeDocument/2006/relationships/image" Target="media/image2.png"/><Relationship Id="rId28" Type="http://schemas.openxmlformats.org/officeDocument/2006/relationships/image" Target="media/image7.png"/><Relationship Id="rId10" Type="http://schemas.openxmlformats.org/officeDocument/2006/relationships/footnotes" Target="footnotes.xml"/><Relationship Id="rId19" Type="http://schemas.openxmlformats.org/officeDocument/2006/relationships/chart" Target="charts/chart8.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3.xml"/><Relationship Id="rId22" Type="http://schemas.openxmlformats.org/officeDocument/2006/relationships/image" Target="media/image1.png"/><Relationship Id="rId27" Type="http://schemas.openxmlformats.org/officeDocument/2006/relationships/image" Target="media/image6.png"/><Relationship Id="rId30" Type="http://schemas.openxmlformats.org/officeDocument/2006/relationships/chart" Target="charts/chart10.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nas01.itap.purdue.edu\csds_ssp\Shared\Assessment%20Evaluation%20and%20Communications\Program%20Overview%20and%20Goals\2024\Orientation%20Programs\Updated%20Orientation%20Annual%20Report%20Charts.xlsb" TargetMode="Externa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nas01.itap.purdue.edu\csds_ssp\Shared\Assessment%20Evaluation%20and%20Communications\Program%20Overview%20and%20Goals\2024\Orientation%20Programs\Updated%20Orientation%20Annual%20Report%20Charts.xlsb"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nas01.itap.purdue.edu\csds_ssp\Shared\Assessment%20Evaluation%20and%20Communications\Program%20Overview%20and%20Goals\2024\Orientation%20Programs\Updated%20Orientation%20Annual%20Report%20Charts.xlsb"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nas01.itap.purdue.edu\csds_ssp\Shared\Assessment%20Evaluation%20and%20Communications\Program%20Overview%20and%20Goals\2024\Orientation%20Programs\Updated%20Orientation%20Annual%20Report%20Charts.xlsb"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nas01.itap.purdue.edu\csds_ssp\Shared\Assessment%20Evaluation%20and%20Communications\Program%20Overview%20and%20Goals\2024\Orientation%20Programs\Updated%20Orientation%20Annual%20Report%20Charts.xlsb"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nas01.itap.purdue.edu\csds_ssp\Shared\Assessment%20Evaluation%20and%20Communications\Program%20Overview%20and%20Goals\2024\Orientation%20Programs\Updated%20Orientation%20Annual%20Report%20Charts.xlsb"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nas01.itap.purdue.edu\csds_ssp\Shared\Assessment%20Evaluation%20and%20Communications\Program%20Overview%20and%20Goals\2024\Orientation%20Programs\Updated%20Orientation%20Annual%20Report%20Charts.xlsb"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nas01.itap.purdue.edu\csds_ssp\Shared\Assessment%20Evaluation%20and%20Communications\Program%20Overview%20and%20Goals\2024\Orientation%20Programs\Updated%20Orientation%20Annual%20Report%20Charts.xlsb"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nas01.itap.purdue.edu\csds_ssp\Shared\Assessment%20Evaluation%20and%20Communications\Program%20Overview%20and%20Goals\2024\Orientation%20Programs\Updated%20Orientation%20Annual%20Report%20Charts.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Franklin Gothic Book" panose="020B0503020102020204" pitchFamily="34" charset="0"/>
                <a:ea typeface="+mn-ea"/>
                <a:cs typeface="+mn-cs"/>
              </a:defRPr>
            </a:pPr>
            <a:r>
              <a:rPr lang="en-US" sz="1200"/>
              <a:t>New First Time &amp; Transfer Admits that Attended BGR/BGRi- PWL (Summer &amp; Fall) </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Franklin Gothic Book" panose="020B0503020102020204" pitchFamily="34" charset="0"/>
              <a:ea typeface="+mn-ea"/>
              <a:cs typeface="+mn-cs"/>
            </a:defRPr>
          </a:pPr>
          <a:endParaRPr lang="en-US"/>
        </a:p>
      </c:txPr>
    </c:title>
    <c:autoTitleDeleted val="0"/>
    <c:plotArea>
      <c:layout>
        <c:manualLayout>
          <c:layoutTarget val="inner"/>
          <c:xMode val="edge"/>
          <c:yMode val="edge"/>
          <c:x val="7.7789254284390916E-2"/>
          <c:y val="0.22568047337278108"/>
          <c:w val="0.84818619731357114"/>
          <c:h val="0.6389824348879467"/>
        </c:manualLayout>
      </c:layout>
      <c:barChart>
        <c:barDir val="col"/>
        <c:grouping val="clustered"/>
        <c:varyColors val="0"/>
        <c:ser>
          <c:idx val="1"/>
          <c:order val="1"/>
          <c:tx>
            <c:strRef>
              <c:f>Sheet1!$F$34</c:f>
              <c:strCache>
                <c:ptCount val="1"/>
                <c:pt idx="0">
                  <c:v>Count of BGR Attendees</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Franklin Gothic Book" panose="020B0503020102020204" pitchFamily="34" charset="0"/>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Sheet1!$B$35:$B$48</c:f>
              <c:strCache>
                <c:ptCount val="11"/>
                <c:pt idx="0">
                  <c:v>2015</c:v>
                </c:pt>
                <c:pt idx="1">
                  <c:v>2016</c:v>
                </c:pt>
                <c:pt idx="2">
                  <c:v>2017</c:v>
                </c:pt>
                <c:pt idx="3">
                  <c:v>2018</c:v>
                </c:pt>
                <c:pt idx="4">
                  <c:v>2019</c:v>
                </c:pt>
                <c:pt idx="5">
                  <c:v>2020</c:v>
                </c:pt>
                <c:pt idx="6">
                  <c:v>2021</c:v>
                </c:pt>
                <c:pt idx="7">
                  <c:v>2022</c:v>
                </c:pt>
                <c:pt idx="8">
                  <c:v>2023</c:v>
                </c:pt>
                <c:pt idx="9">
                  <c:v>2024</c:v>
                </c:pt>
                <c:pt idx="10">
                  <c:v>2025</c:v>
                </c:pt>
              </c:strCache>
              <c:extLst/>
            </c:strRef>
          </c:cat>
          <c:val>
            <c:numRef>
              <c:f>Sheet1!$F$35:$F$48</c:f>
              <c:numCache>
                <c:formatCode>General</c:formatCode>
                <c:ptCount val="11"/>
                <c:pt idx="0">
                  <c:v>6090</c:v>
                </c:pt>
                <c:pt idx="1">
                  <c:v>6247</c:v>
                </c:pt>
                <c:pt idx="2">
                  <c:v>6351</c:v>
                </c:pt>
                <c:pt idx="3">
                  <c:v>6793</c:v>
                </c:pt>
                <c:pt idx="4">
                  <c:v>6665</c:v>
                </c:pt>
                <c:pt idx="5">
                  <c:v>6656</c:v>
                </c:pt>
                <c:pt idx="6">
                  <c:v>8138</c:v>
                </c:pt>
                <c:pt idx="7">
                  <c:v>7808</c:v>
                </c:pt>
                <c:pt idx="8">
                  <c:v>8043</c:v>
                </c:pt>
                <c:pt idx="9">
                  <c:v>9075</c:v>
                </c:pt>
                <c:pt idx="10">
                  <c:v>7869</c:v>
                </c:pt>
              </c:numCache>
              <c:extLst/>
            </c:numRef>
          </c:val>
          <c:extLst>
            <c:ext xmlns:c16="http://schemas.microsoft.com/office/drawing/2014/chart" uri="{C3380CC4-5D6E-409C-BE32-E72D297353CC}">
              <c16:uniqueId val="{00000000-A9D8-4FF2-B783-8B816806DB4C}"/>
            </c:ext>
          </c:extLst>
        </c:ser>
        <c:dLbls>
          <c:showLegendKey val="0"/>
          <c:showVal val="0"/>
          <c:showCatName val="0"/>
          <c:showSerName val="0"/>
          <c:showPercent val="0"/>
          <c:showBubbleSize val="0"/>
        </c:dLbls>
        <c:gapWidth val="60"/>
        <c:overlap val="-32"/>
        <c:axId val="644048640"/>
        <c:axId val="1677354832"/>
      </c:barChart>
      <c:lineChart>
        <c:grouping val="stacked"/>
        <c:varyColors val="0"/>
        <c:ser>
          <c:idx val="0"/>
          <c:order val="0"/>
          <c:tx>
            <c:strRef>
              <c:f>Sheet1!$E$34</c:f>
              <c:strCache>
                <c:ptCount val="1"/>
                <c:pt idx="0">
                  <c:v>Percent of All Admits</c:v>
                </c:pt>
              </c:strCache>
            </c:strRef>
          </c:tx>
          <c:spPr>
            <a:ln w="28575" cap="rnd">
              <a:solidFill>
                <a:srgbClr val="CFB991"/>
              </a:solidFill>
              <a:round/>
            </a:ln>
            <a:effectLst/>
          </c:spPr>
          <c:marker>
            <c:symbol val="circle"/>
            <c:size val="5"/>
            <c:spPr>
              <a:solidFill>
                <a:srgbClr val="CFB991"/>
              </a:solidFill>
              <a:ln w="9525">
                <a:solidFill>
                  <a:srgbClr val="CFB991"/>
                </a:solidFill>
              </a:ln>
              <a:effectLst/>
            </c:spPr>
          </c:marker>
          <c:dPt>
            <c:idx val="4"/>
            <c:marker>
              <c:symbol val="circle"/>
              <c:size val="5"/>
              <c:spPr>
                <a:solidFill>
                  <a:srgbClr val="CFB991"/>
                </a:solidFill>
                <a:ln w="9525">
                  <a:solidFill>
                    <a:srgbClr val="CFB991"/>
                  </a:solidFill>
                </a:ln>
                <a:effectLst/>
              </c:spPr>
            </c:marker>
            <c:bubble3D val="0"/>
            <c:extLst>
              <c:ext xmlns:c16="http://schemas.microsoft.com/office/drawing/2014/chart" uri="{C3380CC4-5D6E-409C-BE32-E72D297353CC}">
                <c16:uniqueId val="{00000001-A9D8-4FF2-B783-8B816806DB4C}"/>
              </c:ext>
            </c:extLst>
          </c:dPt>
          <c:dLbls>
            <c:dLbl>
              <c:idx val="4"/>
              <c:spPr>
                <a:solidFill>
                  <a:schemeClr val="bg1">
                    <a:alpha val="70000"/>
                  </a:schemeClr>
                </a:solid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Franklin Gothic Book" panose="020B0503020102020204" pitchFamily="34" charset="0"/>
                      <a:ea typeface="+mn-ea"/>
                      <a:cs typeface="+mn-cs"/>
                    </a:defRPr>
                  </a:pPr>
                  <a:endParaRPr lang="en-US"/>
                </a:p>
              </c:txPr>
              <c:dLblPos val="t"/>
              <c:showLegendKey val="0"/>
              <c:showVal val="1"/>
              <c:showCatName val="0"/>
              <c:showSerName val="0"/>
              <c:showPercent val="0"/>
              <c:showBubbleSize val="0"/>
              <c:extLst>
                <c:ext xmlns:c16="http://schemas.microsoft.com/office/drawing/2014/chart" uri="{C3380CC4-5D6E-409C-BE32-E72D297353CC}">
                  <c16:uniqueId val="{00000001-A9D8-4FF2-B783-8B816806DB4C}"/>
                </c:ext>
              </c:extLst>
            </c:dLbl>
            <c:dLbl>
              <c:idx val="7"/>
              <c:layout>
                <c:manualLayout>
                  <c:x val="-4.8505688352852232E-2"/>
                  <c:y val="-0.12757128587921568"/>
                </c:manualLayout>
              </c:layout>
              <c:spPr>
                <a:solidFill>
                  <a:schemeClr val="bg1">
                    <a:alpha val="77000"/>
                  </a:schemeClr>
                </a:solid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Franklin Gothic Book" panose="020B0503020102020204" pitchFamily="34" charset="0"/>
                      <a:ea typeface="+mn-ea"/>
                      <a:cs typeface="+mn-cs"/>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9D8-4FF2-B783-8B816806DB4C}"/>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Franklin Gothic Book" panose="020B0503020102020204" pitchFamily="34"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Sheet1!$B$35:$B$48</c:f>
              <c:strCache>
                <c:ptCount val="11"/>
                <c:pt idx="0">
                  <c:v>2015</c:v>
                </c:pt>
                <c:pt idx="1">
                  <c:v>2016</c:v>
                </c:pt>
                <c:pt idx="2">
                  <c:v>2017</c:v>
                </c:pt>
                <c:pt idx="3">
                  <c:v>2018</c:v>
                </c:pt>
                <c:pt idx="4">
                  <c:v>2019</c:v>
                </c:pt>
                <c:pt idx="5">
                  <c:v>2020</c:v>
                </c:pt>
                <c:pt idx="6">
                  <c:v>2021</c:v>
                </c:pt>
                <c:pt idx="7">
                  <c:v>2022</c:v>
                </c:pt>
                <c:pt idx="8">
                  <c:v>2023</c:v>
                </c:pt>
                <c:pt idx="9">
                  <c:v>2024</c:v>
                </c:pt>
                <c:pt idx="10">
                  <c:v>2025</c:v>
                </c:pt>
              </c:strCache>
              <c:extLst/>
            </c:strRef>
          </c:cat>
          <c:val>
            <c:numRef>
              <c:f>Sheet1!$E$35:$E$48</c:f>
              <c:numCache>
                <c:formatCode>0.00%</c:formatCode>
                <c:ptCount val="11"/>
                <c:pt idx="0">
                  <c:v>0.79806054252391556</c:v>
                </c:pt>
                <c:pt idx="1">
                  <c:v>0.78401104417670686</c:v>
                </c:pt>
                <c:pt idx="2">
                  <c:v>0.76014362657091561</c:v>
                </c:pt>
                <c:pt idx="3">
                  <c:v>0.74427522734743068</c:v>
                </c:pt>
                <c:pt idx="4">
                  <c:v>0.75609756097560976</c:v>
                </c:pt>
                <c:pt idx="5">
                  <c:v>0.69275603663613661</c:v>
                </c:pt>
                <c:pt idx="6">
                  <c:v>0.74272154786894218</c:v>
                </c:pt>
                <c:pt idx="7">
                  <c:v>0.76979197476091887</c:v>
                </c:pt>
                <c:pt idx="8">
                  <c:v>0.78953568273289487</c:v>
                </c:pt>
                <c:pt idx="9">
                  <c:v>0.7782</c:v>
                </c:pt>
                <c:pt idx="10">
                  <c:v>0.81789999999999996</c:v>
                </c:pt>
              </c:numCache>
              <c:extLst/>
            </c:numRef>
          </c:val>
          <c:smooth val="0"/>
          <c:extLst>
            <c:ext xmlns:c16="http://schemas.microsoft.com/office/drawing/2014/chart" uri="{C3380CC4-5D6E-409C-BE32-E72D297353CC}">
              <c16:uniqueId val="{00000003-A9D8-4FF2-B783-8B816806DB4C}"/>
            </c:ext>
          </c:extLst>
        </c:ser>
        <c:dLbls>
          <c:showLegendKey val="0"/>
          <c:showVal val="0"/>
          <c:showCatName val="0"/>
          <c:showSerName val="0"/>
          <c:showPercent val="0"/>
          <c:showBubbleSize val="0"/>
        </c:dLbls>
        <c:marker val="1"/>
        <c:smooth val="0"/>
        <c:axId val="1579489376"/>
        <c:axId val="1579489856"/>
      </c:lineChart>
      <c:catAx>
        <c:axId val="1579489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crossAx val="1579489856"/>
        <c:crosses val="autoZero"/>
        <c:auto val="1"/>
        <c:lblAlgn val="ctr"/>
        <c:lblOffset val="100"/>
        <c:noMultiLvlLbl val="0"/>
      </c:catAx>
      <c:valAx>
        <c:axId val="1579489856"/>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crossAx val="1579489376"/>
        <c:crosses val="autoZero"/>
        <c:crossBetween val="between"/>
      </c:valAx>
      <c:valAx>
        <c:axId val="1677354832"/>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crossAx val="644048640"/>
        <c:crosses val="max"/>
        <c:crossBetween val="between"/>
      </c:valAx>
      <c:catAx>
        <c:axId val="644048640"/>
        <c:scaling>
          <c:orientation val="minMax"/>
        </c:scaling>
        <c:delete val="1"/>
        <c:axPos val="b"/>
        <c:numFmt formatCode="General" sourceLinked="1"/>
        <c:majorTickMark val="out"/>
        <c:minorTickMark val="none"/>
        <c:tickLblPos val="nextTo"/>
        <c:crossAx val="167735483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Franklin Gothic Book" panose="020B0503020102020204" pitchFamily="34" charset="0"/>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Social Media</a:t>
            </a:r>
            <a:r>
              <a:rPr lang="en-US" baseline="0"/>
              <a:t> Followership</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Instagram Followers</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2020</c:v>
                </c:pt>
                <c:pt idx="1">
                  <c:v>2021</c:v>
                </c:pt>
                <c:pt idx="2">
                  <c:v>2022</c:v>
                </c:pt>
                <c:pt idx="3">
                  <c:v>2023</c:v>
                </c:pt>
                <c:pt idx="4">
                  <c:v>2024</c:v>
                </c:pt>
                <c:pt idx="5">
                  <c:v>2025</c:v>
                </c:pt>
              </c:numCache>
            </c:numRef>
          </c:cat>
          <c:val>
            <c:numRef>
              <c:f>Sheet1!$B$2:$B$7</c:f>
              <c:numCache>
                <c:formatCode>General</c:formatCode>
                <c:ptCount val="6"/>
                <c:pt idx="0">
                  <c:v>4000</c:v>
                </c:pt>
                <c:pt idx="1">
                  <c:v>8622</c:v>
                </c:pt>
                <c:pt idx="2">
                  <c:v>12000</c:v>
                </c:pt>
                <c:pt idx="3">
                  <c:v>14000</c:v>
                </c:pt>
                <c:pt idx="4">
                  <c:v>17700</c:v>
                </c:pt>
                <c:pt idx="5">
                  <c:v>20800</c:v>
                </c:pt>
              </c:numCache>
            </c:numRef>
          </c:val>
          <c:smooth val="0"/>
          <c:extLst>
            <c:ext xmlns:c16="http://schemas.microsoft.com/office/drawing/2014/chart" uri="{C3380CC4-5D6E-409C-BE32-E72D297353CC}">
              <c16:uniqueId val="{00000000-2F93-454C-969D-B9F8A09D2B6F}"/>
            </c:ext>
          </c:extLst>
        </c:ser>
        <c:ser>
          <c:idx val="1"/>
          <c:order val="1"/>
          <c:tx>
            <c:strRef>
              <c:f>Sheet1!$C$1</c:f>
              <c:strCache>
                <c:ptCount val="1"/>
                <c:pt idx="0">
                  <c:v>YouTube Subscribers </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2020</c:v>
                </c:pt>
                <c:pt idx="1">
                  <c:v>2021</c:v>
                </c:pt>
                <c:pt idx="2">
                  <c:v>2022</c:v>
                </c:pt>
                <c:pt idx="3">
                  <c:v>2023</c:v>
                </c:pt>
                <c:pt idx="4">
                  <c:v>2024</c:v>
                </c:pt>
                <c:pt idx="5">
                  <c:v>2025</c:v>
                </c:pt>
              </c:numCache>
            </c:numRef>
          </c:cat>
          <c:val>
            <c:numRef>
              <c:f>Sheet1!$C$2:$C$7</c:f>
              <c:numCache>
                <c:formatCode>General</c:formatCode>
                <c:ptCount val="6"/>
                <c:pt idx="0">
                  <c:v>922</c:v>
                </c:pt>
                <c:pt idx="1">
                  <c:v>1530</c:v>
                </c:pt>
                <c:pt idx="2">
                  <c:v>1890</c:v>
                </c:pt>
                <c:pt idx="3">
                  <c:v>2260</c:v>
                </c:pt>
                <c:pt idx="4">
                  <c:v>3240</c:v>
                </c:pt>
                <c:pt idx="5">
                  <c:v>4135</c:v>
                </c:pt>
              </c:numCache>
            </c:numRef>
          </c:val>
          <c:smooth val="0"/>
          <c:extLst>
            <c:ext xmlns:c16="http://schemas.microsoft.com/office/drawing/2014/chart" uri="{C3380CC4-5D6E-409C-BE32-E72D297353CC}">
              <c16:uniqueId val="{00000001-2F93-454C-969D-B9F8A09D2B6F}"/>
            </c:ext>
          </c:extLst>
        </c:ser>
        <c:dLbls>
          <c:showLegendKey val="0"/>
          <c:showVal val="0"/>
          <c:showCatName val="0"/>
          <c:showSerName val="0"/>
          <c:showPercent val="0"/>
          <c:showBubbleSize val="0"/>
        </c:dLbls>
        <c:smooth val="0"/>
        <c:axId val="324884336"/>
        <c:axId val="324884816"/>
      </c:lineChart>
      <c:catAx>
        <c:axId val="324884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4884816"/>
        <c:crosses val="autoZero"/>
        <c:auto val="1"/>
        <c:lblAlgn val="ctr"/>
        <c:lblOffset val="100"/>
        <c:noMultiLvlLbl val="0"/>
      </c:catAx>
      <c:valAx>
        <c:axId val="324884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4884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Franklin Gothic Book" panose="020B0503020102020204" pitchFamily="34" charset="0"/>
                <a:ea typeface="+mn-ea"/>
                <a:cs typeface="+mn-cs"/>
              </a:defRPr>
            </a:pPr>
            <a:r>
              <a:rPr lang="en-US" sz="1200"/>
              <a:t>New First Time &amp; Transfer Admits that Attended BGR- INDY (Summer &amp; Fall) </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Franklin Gothic Book" panose="020B0503020102020204" pitchFamily="34" charset="0"/>
              <a:ea typeface="+mn-ea"/>
              <a:cs typeface="+mn-cs"/>
            </a:defRPr>
          </a:pPr>
          <a:endParaRPr lang="en-US"/>
        </a:p>
      </c:txPr>
    </c:title>
    <c:autoTitleDeleted val="0"/>
    <c:plotArea>
      <c:layout/>
      <c:barChart>
        <c:barDir val="col"/>
        <c:grouping val="clustered"/>
        <c:varyColors val="0"/>
        <c:ser>
          <c:idx val="1"/>
          <c:order val="1"/>
          <c:tx>
            <c:strRef>
              <c:f>Sheet1!$E$85</c:f>
              <c:strCache>
                <c:ptCount val="1"/>
                <c:pt idx="0">
                  <c:v>Count of BGR Attendees</c:v>
                </c:pt>
              </c:strCache>
            </c:strRef>
          </c:tx>
          <c:spPr>
            <a:solidFill>
              <a:schemeClr val="tx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Franklin Gothic Book" panose="020B0503020102020204" pitchFamily="34" charset="0"/>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Sheet1!$E$86:$E$87</c:f>
              <c:numCache>
                <c:formatCode>General</c:formatCode>
                <c:ptCount val="2"/>
                <c:pt idx="0">
                  <c:v>594</c:v>
                </c:pt>
                <c:pt idx="1">
                  <c:v>522</c:v>
                </c:pt>
              </c:numCache>
            </c:numRef>
          </c:val>
          <c:extLst>
            <c:ext xmlns:c16="http://schemas.microsoft.com/office/drawing/2014/chart" uri="{C3380CC4-5D6E-409C-BE32-E72D297353CC}">
              <c16:uniqueId val="{00000000-7EDA-49C7-A6EE-52B65D302385}"/>
            </c:ext>
          </c:extLst>
        </c:ser>
        <c:dLbls>
          <c:dLblPos val="inBase"/>
          <c:showLegendKey val="0"/>
          <c:showVal val="1"/>
          <c:showCatName val="0"/>
          <c:showSerName val="0"/>
          <c:showPercent val="0"/>
          <c:showBubbleSize val="0"/>
        </c:dLbls>
        <c:gapWidth val="219"/>
        <c:axId val="644048640"/>
        <c:axId val="1677354832"/>
      </c:barChart>
      <c:lineChart>
        <c:grouping val="stacked"/>
        <c:varyColors val="0"/>
        <c:ser>
          <c:idx val="0"/>
          <c:order val="0"/>
          <c:tx>
            <c:strRef>
              <c:f>Sheet1!$D$85</c:f>
              <c:strCache>
                <c:ptCount val="1"/>
                <c:pt idx="0">
                  <c:v>Percent of All Admits</c:v>
                </c:pt>
              </c:strCache>
            </c:strRef>
          </c:tx>
          <c:spPr>
            <a:ln w="28575" cap="rnd">
              <a:solidFill>
                <a:srgbClr val="CFB991"/>
              </a:solidFill>
              <a:round/>
            </a:ln>
            <a:effectLst/>
          </c:spPr>
          <c:marker>
            <c:symbol val="circle"/>
            <c:size val="5"/>
            <c:spPr>
              <a:solidFill>
                <a:srgbClr val="CFB991"/>
              </a:solidFill>
              <a:ln w="9525">
                <a:solidFill>
                  <a:srgbClr val="CFB991"/>
                </a:solidFill>
              </a:ln>
              <a:effectLst/>
            </c:spPr>
          </c:marker>
          <c:dLbls>
            <c:dLbl>
              <c:idx val="0"/>
              <c:layout>
                <c:manualLayout>
                  <c:x val="-4.2509998750156229E-2"/>
                  <c:y val="-0.1281828284160973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EDA-49C7-A6EE-52B65D302385}"/>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Franklin Gothic Book" panose="020B0503020102020204" pitchFamily="34"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Sheet1!$B$86:$B$87</c:f>
              <c:numCache>
                <c:formatCode>General</c:formatCode>
                <c:ptCount val="2"/>
                <c:pt idx="0">
                  <c:v>2024</c:v>
                </c:pt>
                <c:pt idx="1">
                  <c:v>2025</c:v>
                </c:pt>
              </c:numCache>
            </c:numRef>
          </c:cat>
          <c:val>
            <c:numRef>
              <c:f>Sheet1!$D$86:$D$87</c:f>
              <c:numCache>
                <c:formatCode>0.00%</c:formatCode>
                <c:ptCount val="2"/>
                <c:pt idx="0">
                  <c:v>0.72709999999999997</c:v>
                </c:pt>
                <c:pt idx="1">
                  <c:v>0.75980000000000003</c:v>
                </c:pt>
              </c:numCache>
            </c:numRef>
          </c:val>
          <c:smooth val="0"/>
          <c:extLst>
            <c:ext xmlns:c16="http://schemas.microsoft.com/office/drawing/2014/chart" uri="{C3380CC4-5D6E-409C-BE32-E72D297353CC}">
              <c16:uniqueId val="{00000002-7EDA-49C7-A6EE-52B65D302385}"/>
            </c:ext>
          </c:extLst>
        </c:ser>
        <c:dLbls>
          <c:showLegendKey val="0"/>
          <c:showVal val="1"/>
          <c:showCatName val="0"/>
          <c:showSerName val="0"/>
          <c:showPercent val="0"/>
          <c:showBubbleSize val="0"/>
        </c:dLbls>
        <c:marker val="1"/>
        <c:smooth val="0"/>
        <c:axId val="1579489376"/>
        <c:axId val="1579489856"/>
      </c:lineChart>
      <c:catAx>
        <c:axId val="1579489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crossAx val="1579489856"/>
        <c:crosses val="autoZero"/>
        <c:auto val="1"/>
        <c:lblAlgn val="ctr"/>
        <c:lblOffset val="100"/>
        <c:noMultiLvlLbl val="0"/>
      </c:catAx>
      <c:valAx>
        <c:axId val="1579489856"/>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crossAx val="1579489376"/>
        <c:crosses val="autoZero"/>
        <c:crossBetween val="between"/>
      </c:valAx>
      <c:valAx>
        <c:axId val="1677354832"/>
        <c:scaling>
          <c:orientation val="minMax"/>
          <c:min val="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crossAx val="644048640"/>
        <c:crosses val="max"/>
        <c:crossBetween val="between"/>
      </c:valAx>
      <c:catAx>
        <c:axId val="644048640"/>
        <c:scaling>
          <c:orientation val="minMax"/>
        </c:scaling>
        <c:delete val="1"/>
        <c:axPos val="b"/>
        <c:numFmt formatCode="General" sourceLinked="1"/>
        <c:majorTickMark val="out"/>
        <c:minorTickMark val="none"/>
        <c:tickLblPos val="nextTo"/>
        <c:crossAx val="167735483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Franklin Gothic Book" panose="020B0503020102020204" pitchFamily="34"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Franklin Gothic Book" panose="020B0503020102020204" pitchFamily="34" charset="0"/>
                <a:ea typeface="+mn-ea"/>
                <a:cs typeface="+mn-cs"/>
              </a:defRPr>
            </a:pPr>
            <a:r>
              <a:rPr lang="en-US"/>
              <a:t>Percent of</a:t>
            </a:r>
            <a:r>
              <a:rPr lang="en-US" baseline="0"/>
              <a:t> </a:t>
            </a:r>
            <a:r>
              <a:rPr lang="en-US"/>
              <a:t>BGR/BGRi Attendance</a:t>
            </a:r>
            <a:r>
              <a:rPr lang="en-US" baseline="0"/>
              <a:t> </a:t>
            </a:r>
            <a:r>
              <a:rPr lang="en-US"/>
              <a:t>by Admit Type- PWL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Franklin Gothic Book" panose="020B0503020102020204" pitchFamily="34" charset="0"/>
              <a:ea typeface="+mn-ea"/>
              <a:cs typeface="+mn-cs"/>
            </a:defRPr>
          </a:pPr>
          <a:endParaRPr lang="en-US"/>
        </a:p>
      </c:txPr>
    </c:title>
    <c:autoTitleDeleted val="0"/>
    <c:plotArea>
      <c:layout/>
      <c:lineChart>
        <c:grouping val="standard"/>
        <c:varyColors val="0"/>
        <c:ser>
          <c:idx val="0"/>
          <c:order val="0"/>
          <c:tx>
            <c:strRef>
              <c:f>Sheet1!$C$57</c:f>
              <c:strCache>
                <c:ptCount val="1"/>
                <c:pt idx="0">
                  <c:v>Percent of Transfer Admits</c:v>
                </c:pt>
              </c:strCache>
            </c:strRef>
          </c:tx>
          <c:spPr>
            <a:ln w="28575" cap="rnd">
              <a:solidFill>
                <a:schemeClr val="tx1"/>
              </a:solidFill>
              <a:round/>
            </a:ln>
            <a:effectLst/>
          </c:spPr>
          <c:marker>
            <c:symbol val="circle"/>
            <c:size val="5"/>
            <c:spPr>
              <a:solidFill>
                <a:schemeClr val="tx1"/>
              </a:solidFill>
              <a:ln w="9525">
                <a:solidFill>
                  <a:schemeClr val="tx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Franklin Gothic Book" panose="020B0503020102020204" pitchFamily="34"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Sheet1!$B$60:$B$71</c:f>
              <c:strCache>
                <c:ptCount val="12"/>
                <c:pt idx="0">
                  <c:v>2014</c:v>
                </c:pt>
                <c:pt idx="1">
                  <c:v>2015</c:v>
                </c:pt>
                <c:pt idx="2">
                  <c:v>2016</c:v>
                </c:pt>
                <c:pt idx="3">
                  <c:v>2017</c:v>
                </c:pt>
                <c:pt idx="4">
                  <c:v>2018</c:v>
                </c:pt>
                <c:pt idx="5">
                  <c:v>2019</c:v>
                </c:pt>
                <c:pt idx="6">
                  <c:v>2020</c:v>
                </c:pt>
                <c:pt idx="7">
                  <c:v>2021</c:v>
                </c:pt>
                <c:pt idx="8">
                  <c:v>2022</c:v>
                </c:pt>
                <c:pt idx="9">
                  <c:v>2023</c:v>
                </c:pt>
                <c:pt idx="10">
                  <c:v>2024</c:v>
                </c:pt>
                <c:pt idx="11">
                  <c:v>2025</c:v>
                </c:pt>
              </c:strCache>
            </c:strRef>
          </c:cat>
          <c:val>
            <c:numRef>
              <c:f>Sheet1!$C$60:$C$71</c:f>
              <c:numCache>
                <c:formatCode>0.00%</c:formatCode>
                <c:ptCount val="12"/>
                <c:pt idx="0">
                  <c:v>0.22009999999999999</c:v>
                </c:pt>
                <c:pt idx="1">
                  <c:v>0.27479999999999999</c:v>
                </c:pt>
                <c:pt idx="2">
                  <c:v>0.17100000000000001</c:v>
                </c:pt>
                <c:pt idx="3">
                  <c:v>0.1231</c:v>
                </c:pt>
                <c:pt idx="4">
                  <c:v>0.1104</c:v>
                </c:pt>
                <c:pt idx="5">
                  <c:v>0.12379999999999999</c:v>
                </c:pt>
                <c:pt idx="6">
                  <c:v>0.16370000000000001</c:v>
                </c:pt>
                <c:pt idx="7">
                  <c:v>0.16059999999999999</c:v>
                </c:pt>
                <c:pt idx="8">
                  <c:v>0.1686</c:v>
                </c:pt>
                <c:pt idx="9">
                  <c:v>0.2273</c:v>
                </c:pt>
                <c:pt idx="10">
                  <c:v>0.1855</c:v>
                </c:pt>
                <c:pt idx="11">
                  <c:v>0.30030000000000001</c:v>
                </c:pt>
              </c:numCache>
            </c:numRef>
          </c:val>
          <c:smooth val="0"/>
          <c:extLst>
            <c:ext xmlns:c16="http://schemas.microsoft.com/office/drawing/2014/chart" uri="{C3380CC4-5D6E-409C-BE32-E72D297353CC}">
              <c16:uniqueId val="{00000000-5037-4996-97FD-6C3F02A5DE97}"/>
            </c:ext>
          </c:extLst>
        </c:ser>
        <c:ser>
          <c:idx val="1"/>
          <c:order val="1"/>
          <c:tx>
            <c:strRef>
              <c:f>Sheet1!$D$57</c:f>
              <c:strCache>
                <c:ptCount val="1"/>
                <c:pt idx="0">
                  <c:v>Percent of New First Time Admits</c:v>
                </c:pt>
              </c:strCache>
            </c:strRef>
          </c:tx>
          <c:spPr>
            <a:ln w="28575" cap="rnd">
              <a:solidFill>
                <a:srgbClr val="CFB991"/>
              </a:solidFill>
              <a:round/>
            </a:ln>
            <a:effectLst/>
          </c:spPr>
          <c:marker>
            <c:symbol val="circle"/>
            <c:size val="5"/>
            <c:spPr>
              <a:solidFill>
                <a:srgbClr val="CFB991"/>
              </a:solidFill>
              <a:ln w="9525">
                <a:solidFill>
                  <a:srgbClr val="CFB99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Franklin Gothic Book" panose="020B0503020102020204" pitchFamily="34"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Sheet1!$B$60:$B$71</c:f>
              <c:strCache>
                <c:ptCount val="12"/>
                <c:pt idx="0">
                  <c:v>2014</c:v>
                </c:pt>
                <c:pt idx="1">
                  <c:v>2015</c:v>
                </c:pt>
                <c:pt idx="2">
                  <c:v>2016</c:v>
                </c:pt>
                <c:pt idx="3">
                  <c:v>2017</c:v>
                </c:pt>
                <c:pt idx="4">
                  <c:v>2018</c:v>
                </c:pt>
                <c:pt idx="5">
                  <c:v>2019</c:v>
                </c:pt>
                <c:pt idx="6">
                  <c:v>2020</c:v>
                </c:pt>
                <c:pt idx="7">
                  <c:v>2021</c:v>
                </c:pt>
                <c:pt idx="8">
                  <c:v>2022</c:v>
                </c:pt>
                <c:pt idx="9">
                  <c:v>2023</c:v>
                </c:pt>
                <c:pt idx="10">
                  <c:v>2024</c:v>
                </c:pt>
                <c:pt idx="11">
                  <c:v>2025</c:v>
                </c:pt>
              </c:strCache>
            </c:strRef>
          </c:cat>
          <c:val>
            <c:numRef>
              <c:f>Sheet1!$D$60:$D$71</c:f>
              <c:numCache>
                <c:formatCode>0.00%</c:formatCode>
                <c:ptCount val="12"/>
                <c:pt idx="0">
                  <c:v>0.8493854053213008</c:v>
                </c:pt>
                <c:pt idx="1">
                  <c:v>0.84448647075938321</c:v>
                </c:pt>
                <c:pt idx="2">
                  <c:v>0.8318376363385338</c:v>
                </c:pt>
                <c:pt idx="3">
                  <c:v>0.8157790405709</c:v>
                </c:pt>
                <c:pt idx="4">
                  <c:v>0.79119301184635638</c:v>
                </c:pt>
                <c:pt idx="5">
                  <c:v>0.80263157894736847</c:v>
                </c:pt>
                <c:pt idx="6">
                  <c:v>0.73570864810012404</c:v>
                </c:pt>
                <c:pt idx="7">
                  <c:v>0.78510450397409481</c:v>
                </c:pt>
                <c:pt idx="8">
                  <c:v>0.82050459696386568</c:v>
                </c:pt>
                <c:pt idx="9">
                  <c:v>0.83726440495422727</c:v>
                </c:pt>
                <c:pt idx="10">
                  <c:v>0.82740000000000002</c:v>
                </c:pt>
                <c:pt idx="11">
                  <c:v>0.86580000000000001</c:v>
                </c:pt>
              </c:numCache>
            </c:numRef>
          </c:val>
          <c:smooth val="0"/>
          <c:extLst>
            <c:ext xmlns:c16="http://schemas.microsoft.com/office/drawing/2014/chart" uri="{C3380CC4-5D6E-409C-BE32-E72D297353CC}">
              <c16:uniqueId val="{00000001-5037-4996-97FD-6C3F02A5DE97}"/>
            </c:ext>
          </c:extLst>
        </c:ser>
        <c:dLbls>
          <c:dLblPos val="t"/>
          <c:showLegendKey val="0"/>
          <c:showVal val="1"/>
          <c:showCatName val="0"/>
          <c:showSerName val="0"/>
          <c:showPercent val="0"/>
          <c:showBubbleSize val="0"/>
        </c:dLbls>
        <c:marker val="1"/>
        <c:smooth val="0"/>
        <c:axId val="1775928192"/>
        <c:axId val="1775927232"/>
        <c:extLst>
          <c:ext xmlns:c15="http://schemas.microsoft.com/office/drawing/2012/chart" uri="{02D57815-91ED-43cb-92C2-25804820EDAC}">
            <c15:filteredLineSeries>
              <c15:ser>
                <c:idx val="2"/>
                <c:order val="2"/>
                <c:tx>
                  <c:strRef>
                    <c:extLst>
                      <c:ext uri="{02D57815-91ED-43cb-92C2-25804820EDAC}">
                        <c15:formulaRef>
                          <c15:sqref>Sheet1!$D$57</c15:sqref>
                        </c15:formulaRef>
                      </c:ext>
                    </c:extLst>
                    <c:strCache>
                      <c:ptCount val="1"/>
                      <c:pt idx="0">
                        <c:v>Percent of New First Time Admits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Franklin Gothic Book" panose="020B0503020102020204" pitchFamily="34" charset="0"/>
                          <a:ea typeface="+mn-ea"/>
                          <a:cs typeface="+mn-cs"/>
                        </a:defRPr>
                      </a:pPr>
                      <a:endParaRPr lang="en-US"/>
                    </a:p>
                  </c:txPr>
                  <c:dLblPos val="t"/>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Sheet1!$B$60:$B$71</c15:sqref>
                        </c15:formulaRef>
                      </c:ext>
                    </c:extLst>
                    <c:strCache>
                      <c:ptCount val="12"/>
                      <c:pt idx="0">
                        <c:v>2014</c:v>
                      </c:pt>
                      <c:pt idx="1">
                        <c:v>2015</c:v>
                      </c:pt>
                      <c:pt idx="2">
                        <c:v>2016</c:v>
                      </c:pt>
                      <c:pt idx="3">
                        <c:v>2017</c:v>
                      </c:pt>
                      <c:pt idx="4">
                        <c:v>2018</c:v>
                      </c:pt>
                      <c:pt idx="5">
                        <c:v>2019</c:v>
                      </c:pt>
                      <c:pt idx="6">
                        <c:v>2020</c:v>
                      </c:pt>
                      <c:pt idx="7">
                        <c:v>2021</c:v>
                      </c:pt>
                      <c:pt idx="8">
                        <c:v>2022</c:v>
                      </c:pt>
                      <c:pt idx="9">
                        <c:v>2023</c:v>
                      </c:pt>
                      <c:pt idx="10">
                        <c:v>2024</c:v>
                      </c:pt>
                      <c:pt idx="11">
                        <c:v>2025</c:v>
                      </c:pt>
                    </c:strCache>
                  </c:strRef>
                </c:cat>
                <c:val>
                  <c:numLit>
                    <c:ptCount val="0"/>
                  </c:numLit>
                </c:val>
                <c:smooth val="0"/>
                <c:extLst>
                  <c:ext xmlns:c16="http://schemas.microsoft.com/office/drawing/2014/chart" uri="{C3380CC4-5D6E-409C-BE32-E72D297353CC}">
                    <c16:uniqueId val="{00000002-5037-4996-97FD-6C3F02A5DE97}"/>
                  </c:ext>
                </c:extLst>
              </c15:ser>
            </c15:filteredLineSeries>
          </c:ext>
        </c:extLst>
      </c:lineChart>
      <c:catAx>
        <c:axId val="1775928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crossAx val="1775927232"/>
        <c:crosses val="autoZero"/>
        <c:auto val="1"/>
        <c:lblAlgn val="ctr"/>
        <c:lblOffset val="100"/>
        <c:noMultiLvlLbl val="0"/>
      </c:catAx>
      <c:valAx>
        <c:axId val="177592723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crossAx val="1775928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Franklin Gothic Book" panose="020B0503020102020204" pitchFamily="34"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Franklin Gothic Book" panose="020B0503020102020204" pitchFamily="34" charset="0"/>
                <a:ea typeface="+mn-ea"/>
                <a:cs typeface="+mn-cs"/>
              </a:defRPr>
            </a:pPr>
            <a:r>
              <a:rPr lang="en-US"/>
              <a:t>Percent</a:t>
            </a:r>
            <a:r>
              <a:rPr lang="en-US" baseline="0"/>
              <a:t> of</a:t>
            </a:r>
            <a:r>
              <a:rPr lang="en-US"/>
              <a:t> BGR Attendance by Admit Type- INDY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Franklin Gothic Book" panose="020B0503020102020204" pitchFamily="34" charset="0"/>
              <a:ea typeface="+mn-ea"/>
              <a:cs typeface="+mn-cs"/>
            </a:defRPr>
          </a:pPr>
          <a:endParaRPr lang="en-US"/>
        </a:p>
      </c:txPr>
    </c:title>
    <c:autoTitleDeleted val="0"/>
    <c:plotArea>
      <c:layout/>
      <c:lineChart>
        <c:grouping val="standard"/>
        <c:varyColors val="0"/>
        <c:ser>
          <c:idx val="0"/>
          <c:order val="0"/>
          <c:tx>
            <c:strRef>
              <c:f>Sheet1!$C$75</c:f>
              <c:strCache>
                <c:ptCount val="1"/>
                <c:pt idx="0">
                  <c:v>Percent of Transfer Admits</c:v>
                </c:pt>
              </c:strCache>
            </c:strRef>
          </c:tx>
          <c:spPr>
            <a:ln w="28575" cap="rnd">
              <a:solidFill>
                <a:schemeClr val="tx1"/>
              </a:solidFill>
              <a:round/>
            </a:ln>
            <a:effectLst/>
          </c:spPr>
          <c:marker>
            <c:symbol val="circle"/>
            <c:size val="5"/>
            <c:spPr>
              <a:solidFill>
                <a:schemeClr val="tx1"/>
              </a:solidFill>
              <a:ln w="9525">
                <a:solidFill>
                  <a:schemeClr val="tx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Franklin Gothic Book" panose="020B0503020102020204" pitchFamily="34"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Sheet1!$B$76:$B$77</c:f>
              <c:numCache>
                <c:formatCode>General</c:formatCode>
                <c:ptCount val="2"/>
                <c:pt idx="0">
                  <c:v>2024</c:v>
                </c:pt>
                <c:pt idx="1">
                  <c:v>2025</c:v>
                </c:pt>
              </c:numCache>
            </c:numRef>
          </c:cat>
          <c:val>
            <c:numRef>
              <c:f>Sheet1!$C$76:$C$77</c:f>
              <c:numCache>
                <c:formatCode>0.00%</c:formatCode>
                <c:ptCount val="2"/>
                <c:pt idx="0">
                  <c:v>0.12379999999999999</c:v>
                </c:pt>
                <c:pt idx="1">
                  <c:v>0.38100000000000001</c:v>
                </c:pt>
              </c:numCache>
            </c:numRef>
          </c:val>
          <c:smooth val="0"/>
          <c:extLst>
            <c:ext xmlns:c16="http://schemas.microsoft.com/office/drawing/2014/chart" uri="{C3380CC4-5D6E-409C-BE32-E72D297353CC}">
              <c16:uniqueId val="{00000000-5002-46DA-A5D3-77A801DAFD40}"/>
            </c:ext>
          </c:extLst>
        </c:ser>
        <c:ser>
          <c:idx val="1"/>
          <c:order val="1"/>
          <c:tx>
            <c:strRef>
              <c:f>Sheet1!$D$75</c:f>
              <c:strCache>
                <c:ptCount val="1"/>
                <c:pt idx="0">
                  <c:v>Percent of New First Time Admits</c:v>
                </c:pt>
              </c:strCache>
            </c:strRef>
          </c:tx>
          <c:spPr>
            <a:ln w="28575" cap="rnd">
              <a:solidFill>
                <a:srgbClr val="CFB991"/>
              </a:solidFill>
              <a:round/>
            </a:ln>
            <a:effectLst/>
          </c:spPr>
          <c:marker>
            <c:symbol val="circle"/>
            <c:size val="5"/>
            <c:spPr>
              <a:solidFill>
                <a:srgbClr val="CFB991"/>
              </a:solidFill>
              <a:ln w="9525">
                <a:solidFill>
                  <a:srgbClr val="CFB99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Franklin Gothic Book" panose="020B0503020102020204" pitchFamily="34"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Sheet1!$B$76:$B$77</c:f>
              <c:numCache>
                <c:formatCode>General</c:formatCode>
                <c:ptCount val="2"/>
                <c:pt idx="0">
                  <c:v>2024</c:v>
                </c:pt>
                <c:pt idx="1">
                  <c:v>2025</c:v>
                </c:pt>
              </c:numCache>
            </c:numRef>
          </c:cat>
          <c:val>
            <c:numRef>
              <c:f>Sheet1!$D$76:$D$77</c:f>
              <c:numCache>
                <c:formatCode>0.00%</c:formatCode>
                <c:ptCount val="2"/>
                <c:pt idx="0">
                  <c:v>0.73629999999999995</c:v>
                </c:pt>
                <c:pt idx="1">
                  <c:v>0.77180000000000004</c:v>
                </c:pt>
              </c:numCache>
            </c:numRef>
          </c:val>
          <c:smooth val="0"/>
          <c:extLst>
            <c:ext xmlns:c16="http://schemas.microsoft.com/office/drawing/2014/chart" uri="{C3380CC4-5D6E-409C-BE32-E72D297353CC}">
              <c16:uniqueId val="{00000001-5002-46DA-A5D3-77A801DAFD40}"/>
            </c:ext>
          </c:extLst>
        </c:ser>
        <c:dLbls>
          <c:dLblPos val="t"/>
          <c:showLegendKey val="0"/>
          <c:showVal val="1"/>
          <c:showCatName val="0"/>
          <c:showSerName val="0"/>
          <c:showPercent val="0"/>
          <c:showBubbleSize val="0"/>
        </c:dLbls>
        <c:marker val="1"/>
        <c:smooth val="0"/>
        <c:axId val="1775928192"/>
        <c:axId val="1775927232"/>
        <c:extLst/>
      </c:lineChart>
      <c:catAx>
        <c:axId val="1775928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crossAx val="1775927232"/>
        <c:crosses val="autoZero"/>
        <c:auto val="1"/>
        <c:lblAlgn val="ctr"/>
        <c:lblOffset val="100"/>
        <c:noMultiLvlLbl val="0"/>
      </c:catAx>
      <c:valAx>
        <c:axId val="177592723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crossAx val="1775928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Franklin Gothic Book" panose="020B0503020102020204" pitchFamily="34"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Franklin Gothic Book" panose="020B0503020102020204" pitchFamily="34" charset="0"/>
                <a:ea typeface="+mn-ea"/>
                <a:cs typeface="+mn-cs"/>
              </a:defRPr>
            </a:pPr>
            <a:r>
              <a:rPr lang="en-US"/>
              <a:t>Percent of Summer Start Admits that Attended BGR/BGRi -PWL </a:t>
            </a:r>
          </a:p>
        </c:rich>
      </c:tx>
      <c:layout>
        <c:manualLayout>
          <c:xMode val="edge"/>
          <c:yMode val="edge"/>
          <c:x val="0.12244444444444444"/>
          <c:y val="2.76816608996539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Franklin Gothic Book" panose="020B0503020102020204" pitchFamily="34" charset="0"/>
              <a:ea typeface="+mn-ea"/>
              <a:cs typeface="+mn-cs"/>
            </a:defRPr>
          </a:pPr>
          <a:endParaRPr lang="en-US"/>
        </a:p>
      </c:txPr>
    </c:title>
    <c:autoTitleDeleted val="0"/>
    <c:plotArea>
      <c:layout/>
      <c:lineChart>
        <c:grouping val="standard"/>
        <c:varyColors val="0"/>
        <c:ser>
          <c:idx val="0"/>
          <c:order val="0"/>
          <c:tx>
            <c:strRef>
              <c:f>Sheet1!$W$58</c:f>
              <c:strCache>
                <c:ptCount val="1"/>
                <c:pt idx="0">
                  <c:v>Percent of Summer Start</c:v>
                </c:pt>
              </c:strCache>
            </c:strRef>
          </c:tx>
          <c:spPr>
            <a:ln w="28575" cap="rnd">
              <a:solidFill>
                <a:schemeClr val="tx1"/>
              </a:solidFill>
              <a:round/>
            </a:ln>
            <a:effectLst/>
          </c:spPr>
          <c:marker>
            <c:symbol val="circle"/>
            <c:size val="5"/>
            <c:spPr>
              <a:solidFill>
                <a:schemeClr val="tx1"/>
              </a:solidFill>
              <a:ln w="9525">
                <a:solidFill>
                  <a:schemeClr val="tx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Franklin Gothic Book" panose="020B0503020102020204" pitchFamily="34" charset="0"/>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Sheet1!$V$59:$V$68</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Sheet1!$W$59:$W$68</c:f>
              <c:numCache>
                <c:formatCode>0.00%</c:formatCode>
                <c:ptCount val="10"/>
                <c:pt idx="0">
                  <c:v>0.67231638400000004</c:v>
                </c:pt>
                <c:pt idx="1">
                  <c:v>0.64705882400000003</c:v>
                </c:pt>
                <c:pt idx="2">
                  <c:v>0.59649122799999998</c:v>
                </c:pt>
                <c:pt idx="3">
                  <c:v>0.45348837199999997</c:v>
                </c:pt>
                <c:pt idx="4">
                  <c:v>0.41949152499999998</c:v>
                </c:pt>
                <c:pt idx="5">
                  <c:v>0.43093922699999998</c:v>
                </c:pt>
                <c:pt idx="6">
                  <c:v>0.67153284700000004</c:v>
                </c:pt>
                <c:pt idx="7">
                  <c:v>0.34375</c:v>
                </c:pt>
                <c:pt idx="8">
                  <c:v>0.57692307700000001</c:v>
                </c:pt>
              </c:numCache>
            </c:numRef>
          </c:val>
          <c:smooth val="0"/>
          <c:extLst>
            <c:ext xmlns:c16="http://schemas.microsoft.com/office/drawing/2014/chart" uri="{C3380CC4-5D6E-409C-BE32-E72D297353CC}">
              <c16:uniqueId val="{00000000-ACA7-488B-8415-6036E2A615C0}"/>
            </c:ext>
          </c:extLst>
        </c:ser>
        <c:ser>
          <c:idx val="1"/>
          <c:order val="1"/>
          <c:tx>
            <c:strRef>
              <c:f>Sheet1!$X$58</c:f>
              <c:strCache>
                <c:ptCount val="1"/>
                <c:pt idx="0">
                  <c:v>Percent of Early Summer</c:v>
                </c:pt>
              </c:strCache>
            </c:strRef>
          </c:tx>
          <c:spPr>
            <a:ln w="28575" cap="rnd">
              <a:solidFill>
                <a:srgbClr val="CFB991"/>
              </a:solidFill>
              <a:round/>
            </a:ln>
            <a:effectLst/>
          </c:spPr>
          <c:marker>
            <c:symbol val="circle"/>
            <c:size val="5"/>
            <c:spPr>
              <a:solidFill>
                <a:srgbClr val="CFB991"/>
              </a:solidFill>
              <a:ln w="9525">
                <a:solidFill>
                  <a:srgbClr val="CFB99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Franklin Gothic Book" panose="020B0503020102020204" pitchFamily="34"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Sheet1!$V$59:$V$68</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Sheet1!$X$59:$X$68</c:f>
              <c:numCache>
                <c:formatCode>General</c:formatCode>
                <c:ptCount val="10"/>
                <c:pt idx="0" formatCode="0.00%">
                  <c:v>0.35294117600000002</c:v>
                </c:pt>
                <c:pt idx="2" formatCode="0.00%">
                  <c:v>0.69117647100000001</c:v>
                </c:pt>
                <c:pt idx="3" formatCode="0.00%">
                  <c:v>0.64317180600000001</c:v>
                </c:pt>
                <c:pt idx="4" formatCode="0.00%">
                  <c:v>0.70845480999999999</c:v>
                </c:pt>
                <c:pt idx="5" formatCode="0.00%">
                  <c:v>0.72995283</c:v>
                </c:pt>
                <c:pt idx="6" formatCode="0.00%">
                  <c:v>0.72545090199999995</c:v>
                </c:pt>
                <c:pt idx="7" formatCode="0.00%">
                  <c:v>0.71001494799999998</c:v>
                </c:pt>
                <c:pt idx="8" formatCode="0.00%">
                  <c:v>0.75</c:v>
                </c:pt>
                <c:pt idx="9" formatCode="0.00%">
                  <c:v>0.81530000000000002</c:v>
                </c:pt>
              </c:numCache>
            </c:numRef>
          </c:val>
          <c:smooth val="0"/>
          <c:extLst>
            <c:ext xmlns:c16="http://schemas.microsoft.com/office/drawing/2014/chart" uri="{C3380CC4-5D6E-409C-BE32-E72D297353CC}">
              <c16:uniqueId val="{00000001-ACA7-488B-8415-6036E2A615C0}"/>
            </c:ext>
          </c:extLst>
        </c:ser>
        <c:dLbls>
          <c:showLegendKey val="0"/>
          <c:showVal val="0"/>
          <c:showCatName val="0"/>
          <c:showSerName val="0"/>
          <c:showPercent val="0"/>
          <c:showBubbleSize val="0"/>
        </c:dLbls>
        <c:marker val="1"/>
        <c:smooth val="0"/>
        <c:axId val="1667003680"/>
        <c:axId val="1667004160"/>
      </c:lineChart>
      <c:catAx>
        <c:axId val="1667003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crossAx val="1667004160"/>
        <c:crosses val="autoZero"/>
        <c:auto val="1"/>
        <c:lblAlgn val="ctr"/>
        <c:lblOffset val="100"/>
        <c:noMultiLvlLbl val="0"/>
      </c:catAx>
      <c:valAx>
        <c:axId val="1667004160"/>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crossAx val="1667003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Franklin Gothic Book" panose="020B0503020102020204" pitchFamily="34"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Franklin Gothic Book" panose="020B0503020102020204" pitchFamily="34" charset="0"/>
                <a:ea typeface="+mn-ea"/>
                <a:cs typeface="+mn-cs"/>
              </a:defRPr>
            </a:pPr>
            <a:r>
              <a:rPr lang="en-US"/>
              <a:t>All BCR Attendees by Profile Population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Franklin Gothic Book" panose="020B0503020102020204" pitchFamily="34" charset="0"/>
              <a:ea typeface="+mn-ea"/>
              <a:cs typeface="+mn-cs"/>
            </a:defRPr>
          </a:pPr>
          <a:endParaRPr lang="en-US"/>
        </a:p>
      </c:txPr>
    </c:title>
    <c:autoTitleDeleted val="0"/>
    <c:plotArea>
      <c:layout/>
      <c:barChart>
        <c:barDir val="col"/>
        <c:grouping val="stacked"/>
        <c:varyColors val="0"/>
        <c:ser>
          <c:idx val="0"/>
          <c:order val="0"/>
          <c:tx>
            <c:strRef>
              <c:f>Sheet1!$AP$150</c:f>
              <c:strCache>
                <c:ptCount val="1"/>
                <c:pt idx="0">
                  <c:v>New Beginner</c:v>
                </c:pt>
              </c:strCache>
            </c:strRef>
          </c:tx>
          <c:spPr>
            <a:solidFill>
              <a:schemeClr val="accent3">
                <a:shade val="47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Franklin Gothic Book" panose="020B05030201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Sheet1!$AO$151:$AO$154</c:f>
              <c:strCache>
                <c:ptCount val="4"/>
                <c:pt idx="0">
                  <c:v>BCR 2022</c:v>
                </c:pt>
                <c:pt idx="1">
                  <c:v>BCR 2023</c:v>
                </c:pt>
                <c:pt idx="2">
                  <c:v>BCR 2024</c:v>
                </c:pt>
                <c:pt idx="3">
                  <c:v>BCR 2025</c:v>
                </c:pt>
              </c:strCache>
              <c:extLst/>
            </c:strRef>
          </c:cat>
          <c:val>
            <c:numRef>
              <c:f>Sheet1!$AP$151:$AP$154</c:f>
              <c:numCache>
                <c:formatCode>General</c:formatCode>
                <c:ptCount val="4"/>
                <c:pt idx="0">
                  <c:v>47</c:v>
                </c:pt>
                <c:pt idx="1">
                  <c:v>25</c:v>
                </c:pt>
                <c:pt idx="2">
                  <c:v>22</c:v>
                </c:pt>
                <c:pt idx="3">
                  <c:v>47</c:v>
                </c:pt>
              </c:numCache>
              <c:extLst/>
            </c:numRef>
          </c:val>
          <c:extLst>
            <c:ext xmlns:c16="http://schemas.microsoft.com/office/drawing/2014/chart" uri="{C3380CC4-5D6E-409C-BE32-E72D297353CC}">
              <c16:uniqueId val="{00000000-78A0-4820-8A69-B2BFF173C55A}"/>
            </c:ext>
          </c:extLst>
        </c:ser>
        <c:ser>
          <c:idx val="1"/>
          <c:order val="1"/>
          <c:tx>
            <c:strRef>
              <c:f>Sheet1!$AQ$150</c:f>
              <c:strCache>
                <c:ptCount val="1"/>
                <c:pt idx="0">
                  <c:v>Regional Campus Transfer</c:v>
                </c:pt>
              </c:strCache>
            </c:strRef>
          </c:tx>
          <c:spPr>
            <a:solidFill>
              <a:srgbClr val="2F313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Franklin Gothic Book" panose="020B05030201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Sheet1!$AO$151:$AO$154</c:f>
              <c:strCache>
                <c:ptCount val="4"/>
                <c:pt idx="0">
                  <c:v>BCR 2022</c:v>
                </c:pt>
                <c:pt idx="1">
                  <c:v>BCR 2023</c:v>
                </c:pt>
                <c:pt idx="2">
                  <c:v>BCR 2024</c:v>
                </c:pt>
                <c:pt idx="3">
                  <c:v>BCR 2025</c:v>
                </c:pt>
              </c:strCache>
              <c:extLst/>
            </c:strRef>
          </c:cat>
          <c:val>
            <c:numRef>
              <c:f>Sheet1!$AQ$151:$AQ$154</c:f>
              <c:numCache>
                <c:formatCode>General</c:formatCode>
                <c:ptCount val="4"/>
                <c:pt idx="0">
                  <c:v>1</c:v>
                </c:pt>
                <c:pt idx="1">
                  <c:v>3</c:v>
                </c:pt>
                <c:pt idx="2">
                  <c:v>1</c:v>
                </c:pt>
              </c:numCache>
              <c:extLst/>
            </c:numRef>
          </c:val>
          <c:extLst>
            <c:ext xmlns:c16="http://schemas.microsoft.com/office/drawing/2014/chart" uri="{C3380CC4-5D6E-409C-BE32-E72D297353CC}">
              <c16:uniqueId val="{00000001-78A0-4820-8A69-B2BFF173C55A}"/>
            </c:ext>
          </c:extLst>
        </c:ser>
        <c:ser>
          <c:idx val="2"/>
          <c:order val="2"/>
          <c:tx>
            <c:strRef>
              <c:f>Sheet1!$AR$150</c:f>
              <c:strCache>
                <c:ptCount val="1"/>
                <c:pt idx="0">
                  <c:v>Study Abroad Exchange Student</c:v>
                </c:pt>
              </c:strCache>
            </c:strRef>
          </c:tx>
          <c:spPr>
            <a:solidFill>
              <a:srgbClr val="EBD99F"/>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Franklin Gothic Book" panose="020B05030201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Sheet1!$AO$151:$AO$154</c:f>
              <c:strCache>
                <c:ptCount val="4"/>
                <c:pt idx="0">
                  <c:v>BCR 2022</c:v>
                </c:pt>
                <c:pt idx="1">
                  <c:v>BCR 2023</c:v>
                </c:pt>
                <c:pt idx="2">
                  <c:v>BCR 2024</c:v>
                </c:pt>
                <c:pt idx="3">
                  <c:v>BCR 2025</c:v>
                </c:pt>
              </c:strCache>
              <c:extLst/>
            </c:strRef>
          </c:cat>
          <c:val>
            <c:numRef>
              <c:f>Sheet1!$AR$151:$AR$154</c:f>
              <c:numCache>
                <c:formatCode>General</c:formatCode>
                <c:ptCount val="4"/>
                <c:pt idx="0">
                  <c:v>22</c:v>
                </c:pt>
                <c:pt idx="1">
                  <c:v>15</c:v>
                </c:pt>
                <c:pt idx="2">
                  <c:v>38</c:v>
                </c:pt>
                <c:pt idx="3">
                  <c:v>31</c:v>
                </c:pt>
              </c:numCache>
              <c:extLst/>
            </c:numRef>
          </c:val>
          <c:extLst>
            <c:ext xmlns:c16="http://schemas.microsoft.com/office/drawing/2014/chart" uri="{C3380CC4-5D6E-409C-BE32-E72D297353CC}">
              <c16:uniqueId val="{00000002-78A0-4820-8A69-B2BFF173C55A}"/>
            </c:ext>
          </c:extLst>
        </c:ser>
        <c:ser>
          <c:idx val="3"/>
          <c:order val="3"/>
          <c:tx>
            <c:strRef>
              <c:f>Sheet1!$AS$150</c:f>
              <c:strCache>
                <c:ptCount val="1"/>
                <c:pt idx="0">
                  <c:v>Transfer</c:v>
                </c:pt>
              </c:strCache>
            </c:strRef>
          </c:tx>
          <c:spPr>
            <a:solidFill>
              <a:srgbClr val="8E6F3E"/>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Franklin Gothic Book" panose="020B05030201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Sheet1!$AO$151:$AO$154</c:f>
              <c:strCache>
                <c:ptCount val="4"/>
                <c:pt idx="0">
                  <c:v>BCR 2022</c:v>
                </c:pt>
                <c:pt idx="1">
                  <c:v>BCR 2023</c:v>
                </c:pt>
                <c:pt idx="2">
                  <c:v>BCR 2024</c:v>
                </c:pt>
                <c:pt idx="3">
                  <c:v>BCR 2025</c:v>
                </c:pt>
              </c:strCache>
              <c:extLst/>
            </c:strRef>
          </c:cat>
          <c:val>
            <c:numRef>
              <c:f>Sheet1!$AS$151:$AS$154</c:f>
              <c:numCache>
                <c:formatCode>General</c:formatCode>
                <c:ptCount val="4"/>
                <c:pt idx="0">
                  <c:v>40</c:v>
                </c:pt>
                <c:pt idx="1">
                  <c:v>37</c:v>
                </c:pt>
                <c:pt idx="2">
                  <c:v>42</c:v>
                </c:pt>
                <c:pt idx="3">
                  <c:v>41</c:v>
                </c:pt>
              </c:numCache>
              <c:extLst/>
            </c:numRef>
          </c:val>
          <c:extLst>
            <c:ext xmlns:c16="http://schemas.microsoft.com/office/drawing/2014/chart" uri="{C3380CC4-5D6E-409C-BE32-E72D297353CC}">
              <c16:uniqueId val="{00000003-78A0-4820-8A69-B2BFF173C55A}"/>
            </c:ext>
          </c:extLst>
        </c:ser>
        <c:ser>
          <c:idx val="4"/>
          <c:order val="4"/>
          <c:tx>
            <c:strRef>
              <c:f>Sheet1!$AT$150</c:f>
              <c:strCache>
                <c:ptCount val="1"/>
                <c:pt idx="0">
                  <c:v>Fall New Beginner</c:v>
                </c:pt>
              </c:strCache>
            </c:strRef>
          </c:tx>
          <c:spPr>
            <a:solidFill>
              <a:srgbClr val="DDB94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Franklin Gothic Book" panose="020B05030201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Sheet1!$AO$151:$AO$154</c:f>
              <c:strCache>
                <c:ptCount val="4"/>
                <c:pt idx="0">
                  <c:v>BCR 2022</c:v>
                </c:pt>
                <c:pt idx="1">
                  <c:v>BCR 2023</c:v>
                </c:pt>
                <c:pt idx="2">
                  <c:v>BCR 2024</c:v>
                </c:pt>
                <c:pt idx="3">
                  <c:v>BCR 2025</c:v>
                </c:pt>
              </c:strCache>
              <c:extLst/>
            </c:strRef>
          </c:cat>
          <c:val>
            <c:numRef>
              <c:f>Sheet1!$AT$151:$AT$154</c:f>
              <c:numCache>
                <c:formatCode>General</c:formatCode>
                <c:ptCount val="4"/>
                <c:pt idx="0">
                  <c:v>3</c:v>
                </c:pt>
                <c:pt idx="1">
                  <c:v>1</c:v>
                </c:pt>
                <c:pt idx="2">
                  <c:v>1</c:v>
                </c:pt>
              </c:numCache>
              <c:extLst/>
            </c:numRef>
          </c:val>
          <c:extLst>
            <c:ext xmlns:c16="http://schemas.microsoft.com/office/drawing/2014/chart" uri="{C3380CC4-5D6E-409C-BE32-E72D297353CC}">
              <c16:uniqueId val="{00000004-78A0-4820-8A69-B2BFF173C55A}"/>
            </c:ext>
          </c:extLst>
        </c:ser>
        <c:ser>
          <c:idx val="5"/>
          <c:order val="5"/>
          <c:tx>
            <c:strRef>
              <c:f>Sheet1!$AU$150</c:f>
              <c:strCache>
                <c:ptCount val="1"/>
                <c:pt idx="0">
                  <c:v>Fall Reentry</c:v>
                </c:pt>
              </c:strCache>
            </c:strRef>
          </c:tx>
          <c:spPr>
            <a:solidFill>
              <a:schemeClr val="accent3">
                <a:tint val="6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Franklin Gothic Book" panose="020B05030201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Sheet1!$AO$151:$AO$154</c:f>
              <c:strCache>
                <c:ptCount val="4"/>
                <c:pt idx="0">
                  <c:v>BCR 2022</c:v>
                </c:pt>
                <c:pt idx="1">
                  <c:v>BCR 2023</c:v>
                </c:pt>
                <c:pt idx="2">
                  <c:v>BCR 2024</c:v>
                </c:pt>
                <c:pt idx="3">
                  <c:v>BCR 2025</c:v>
                </c:pt>
              </c:strCache>
              <c:extLst/>
            </c:strRef>
          </c:cat>
          <c:val>
            <c:numRef>
              <c:f>Sheet1!$AU$151:$AU$154</c:f>
              <c:numCache>
                <c:formatCode>General</c:formatCode>
                <c:ptCount val="4"/>
                <c:pt idx="0">
                  <c:v>1</c:v>
                </c:pt>
              </c:numCache>
              <c:extLst/>
            </c:numRef>
          </c:val>
          <c:extLst>
            <c:ext xmlns:c16="http://schemas.microsoft.com/office/drawing/2014/chart" uri="{C3380CC4-5D6E-409C-BE32-E72D297353CC}">
              <c16:uniqueId val="{00000005-78A0-4820-8A69-B2BFF173C55A}"/>
            </c:ext>
          </c:extLst>
        </c:ser>
        <c:dLbls>
          <c:showLegendKey val="0"/>
          <c:showVal val="1"/>
          <c:showCatName val="0"/>
          <c:showSerName val="0"/>
          <c:showPercent val="0"/>
          <c:showBubbleSize val="0"/>
        </c:dLbls>
        <c:gapWidth val="95"/>
        <c:overlap val="100"/>
        <c:axId val="815787999"/>
        <c:axId val="815794239"/>
      </c:barChart>
      <c:lineChart>
        <c:grouping val="standard"/>
        <c:varyColors val="0"/>
        <c:ser>
          <c:idx val="6"/>
          <c:order val="6"/>
          <c:tx>
            <c:strRef>
              <c:f>Sheet1!$AV$150</c:f>
              <c:strCache>
                <c:ptCount val="1"/>
                <c:pt idx="0">
                  <c:v>Grand Total</c:v>
                </c:pt>
              </c:strCache>
            </c:strRef>
          </c:tx>
          <c:spPr>
            <a:ln w="28575" cap="rnd">
              <a:noFill/>
              <a:round/>
            </a:ln>
            <a:effectLst/>
          </c:spPr>
          <c:marker>
            <c:symbol val="none"/>
          </c:marker>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Franklin Gothic Book" panose="020B0503020102020204" pitchFamily="34"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Sheet1!$AO$151:$AO$154</c:f>
              <c:strCache>
                <c:ptCount val="4"/>
                <c:pt idx="0">
                  <c:v>BCR 2022</c:v>
                </c:pt>
                <c:pt idx="1">
                  <c:v>BCR 2023</c:v>
                </c:pt>
                <c:pt idx="2">
                  <c:v>BCR 2024</c:v>
                </c:pt>
                <c:pt idx="3">
                  <c:v>BCR 2025</c:v>
                </c:pt>
              </c:strCache>
              <c:extLst/>
            </c:strRef>
          </c:cat>
          <c:val>
            <c:numRef>
              <c:f>Sheet1!$AV$151:$AV$154</c:f>
              <c:numCache>
                <c:formatCode>General</c:formatCode>
                <c:ptCount val="4"/>
                <c:pt idx="0">
                  <c:v>114</c:v>
                </c:pt>
                <c:pt idx="1">
                  <c:v>81</c:v>
                </c:pt>
                <c:pt idx="2">
                  <c:v>104</c:v>
                </c:pt>
                <c:pt idx="3">
                  <c:v>119</c:v>
                </c:pt>
              </c:numCache>
              <c:extLst/>
            </c:numRef>
          </c:val>
          <c:smooth val="0"/>
          <c:extLst>
            <c:ext xmlns:c16="http://schemas.microsoft.com/office/drawing/2014/chart" uri="{C3380CC4-5D6E-409C-BE32-E72D297353CC}">
              <c16:uniqueId val="{00000006-78A0-4820-8A69-B2BFF173C55A}"/>
            </c:ext>
          </c:extLst>
        </c:ser>
        <c:dLbls>
          <c:showLegendKey val="0"/>
          <c:showVal val="1"/>
          <c:showCatName val="0"/>
          <c:showSerName val="0"/>
          <c:showPercent val="0"/>
          <c:showBubbleSize val="0"/>
        </c:dLbls>
        <c:marker val="1"/>
        <c:smooth val="0"/>
        <c:axId val="815787999"/>
        <c:axId val="815794239"/>
      </c:lineChart>
      <c:catAx>
        <c:axId val="8157879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crossAx val="815794239"/>
        <c:crosses val="autoZero"/>
        <c:auto val="1"/>
        <c:lblAlgn val="ctr"/>
        <c:lblOffset val="100"/>
        <c:noMultiLvlLbl val="0"/>
      </c:catAx>
      <c:valAx>
        <c:axId val="815794239"/>
        <c:scaling>
          <c:orientation val="minMax"/>
        </c:scaling>
        <c:delete val="1"/>
        <c:axPos val="l"/>
        <c:numFmt formatCode="General" sourceLinked="1"/>
        <c:majorTickMark val="none"/>
        <c:minorTickMark val="none"/>
        <c:tickLblPos val="nextTo"/>
        <c:crossAx val="815787999"/>
        <c:crosses val="autoZero"/>
        <c:crossBetween val="between"/>
      </c:valAx>
      <c:spPr>
        <a:noFill/>
        <a:ln>
          <a:noFill/>
        </a:ln>
        <a:effectLst/>
      </c:spPr>
    </c:plotArea>
    <c:legend>
      <c:legendPos val="t"/>
      <c:legendEntry>
        <c:idx val="6"/>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Franklin Gothic Book" panose="020B0503020102020204" pitchFamily="34" charset="0"/>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rPr>
              <a:t>New First Time &amp; Transfer Admits that Attended BCR (Spring Admits)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Sheet1!$E$5</c:f>
              <c:strCache>
                <c:ptCount val="1"/>
                <c:pt idx="0">
                  <c:v>Count</c:v>
                </c:pt>
              </c:strCache>
            </c:strRef>
          </c:tx>
          <c:spPr>
            <a:solidFill>
              <a:schemeClr val="tx1"/>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Sheet1!$B$9:$B$13</c:f>
              <c:strCache>
                <c:ptCount val="5"/>
                <c:pt idx="0">
                  <c:v>Spring 2021</c:v>
                </c:pt>
                <c:pt idx="1">
                  <c:v>Spring 2022</c:v>
                </c:pt>
                <c:pt idx="2">
                  <c:v>Spring 2023</c:v>
                </c:pt>
                <c:pt idx="3">
                  <c:v>Spring 2024</c:v>
                </c:pt>
                <c:pt idx="4">
                  <c:v>Spring 2025</c:v>
                </c:pt>
              </c:strCache>
            </c:strRef>
          </c:cat>
          <c:val>
            <c:numRef>
              <c:f>Sheet1!$E$9:$E$13</c:f>
              <c:numCache>
                <c:formatCode>General</c:formatCode>
                <c:ptCount val="5"/>
                <c:pt idx="0">
                  <c:v>57</c:v>
                </c:pt>
                <c:pt idx="1">
                  <c:v>88</c:v>
                </c:pt>
                <c:pt idx="2">
                  <c:v>63</c:v>
                </c:pt>
                <c:pt idx="3">
                  <c:v>69</c:v>
                </c:pt>
                <c:pt idx="4">
                  <c:v>88</c:v>
                </c:pt>
              </c:numCache>
            </c:numRef>
          </c:val>
          <c:extLst>
            <c:ext xmlns:c16="http://schemas.microsoft.com/office/drawing/2014/chart" uri="{C3380CC4-5D6E-409C-BE32-E72D297353CC}">
              <c16:uniqueId val="{00000000-D1DC-4273-AFFE-FACD20980278}"/>
            </c:ext>
          </c:extLst>
        </c:ser>
        <c:dLbls>
          <c:showLegendKey val="0"/>
          <c:showVal val="0"/>
          <c:showCatName val="0"/>
          <c:showSerName val="0"/>
          <c:showPercent val="0"/>
          <c:showBubbleSize val="0"/>
        </c:dLbls>
        <c:gapWidth val="219"/>
        <c:overlap val="-27"/>
        <c:axId val="1603188608"/>
        <c:axId val="1603189568"/>
      </c:barChart>
      <c:lineChart>
        <c:grouping val="standard"/>
        <c:varyColors val="0"/>
        <c:ser>
          <c:idx val="1"/>
          <c:order val="1"/>
          <c:tx>
            <c:strRef>
              <c:f>Sheet1!$F$5</c:f>
              <c:strCache>
                <c:ptCount val="1"/>
                <c:pt idx="0">
                  <c:v>Percent</c:v>
                </c:pt>
              </c:strCache>
            </c:strRef>
          </c:tx>
          <c:spPr>
            <a:ln w="28575" cap="rnd">
              <a:solidFill>
                <a:srgbClr val="CFB991"/>
              </a:solidFill>
              <a:round/>
            </a:ln>
            <a:effectLst/>
          </c:spPr>
          <c:marker>
            <c:symbol val="circle"/>
            <c:size val="5"/>
            <c:spPr>
              <a:solidFill>
                <a:srgbClr val="CFB991"/>
              </a:solidFill>
              <a:ln w="9525">
                <a:solidFill>
                  <a:srgbClr val="CFB99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Sheet1!$B$9:$B$13</c:f>
              <c:strCache>
                <c:ptCount val="5"/>
                <c:pt idx="0">
                  <c:v>Spring 2021</c:v>
                </c:pt>
                <c:pt idx="1">
                  <c:v>Spring 2022</c:v>
                </c:pt>
                <c:pt idx="2">
                  <c:v>Spring 2023</c:v>
                </c:pt>
                <c:pt idx="3">
                  <c:v>Spring 2024</c:v>
                </c:pt>
                <c:pt idx="4">
                  <c:v>Spring 2025</c:v>
                </c:pt>
              </c:strCache>
            </c:strRef>
          </c:cat>
          <c:val>
            <c:numRef>
              <c:f>Sheet1!$F$9:$F$13</c:f>
              <c:numCache>
                <c:formatCode>0.00%</c:formatCode>
                <c:ptCount val="5"/>
                <c:pt idx="0">
                  <c:v>0.2087912087912088</c:v>
                </c:pt>
                <c:pt idx="1">
                  <c:v>0.28664495114006516</c:v>
                </c:pt>
                <c:pt idx="2">
                  <c:v>0.22580645161290322</c:v>
                </c:pt>
                <c:pt idx="3">
                  <c:v>0.24210526315789474</c:v>
                </c:pt>
                <c:pt idx="4">
                  <c:v>0.3034</c:v>
                </c:pt>
              </c:numCache>
            </c:numRef>
          </c:val>
          <c:smooth val="0"/>
          <c:extLst>
            <c:ext xmlns:c16="http://schemas.microsoft.com/office/drawing/2014/chart" uri="{C3380CC4-5D6E-409C-BE32-E72D297353CC}">
              <c16:uniqueId val="{00000001-D1DC-4273-AFFE-FACD20980278}"/>
            </c:ext>
          </c:extLst>
        </c:ser>
        <c:dLbls>
          <c:showLegendKey val="0"/>
          <c:showVal val="0"/>
          <c:showCatName val="0"/>
          <c:showSerName val="0"/>
          <c:showPercent val="0"/>
          <c:showBubbleSize val="0"/>
        </c:dLbls>
        <c:marker val="1"/>
        <c:smooth val="0"/>
        <c:axId val="777478079"/>
        <c:axId val="777477599"/>
      </c:lineChart>
      <c:catAx>
        <c:axId val="1603188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3189568"/>
        <c:crosses val="autoZero"/>
        <c:auto val="1"/>
        <c:lblAlgn val="ctr"/>
        <c:lblOffset val="100"/>
        <c:noMultiLvlLbl val="0"/>
      </c:catAx>
      <c:valAx>
        <c:axId val="1603189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3188608"/>
        <c:crosses val="autoZero"/>
        <c:crossBetween val="between"/>
      </c:valAx>
      <c:valAx>
        <c:axId val="777477599"/>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7478079"/>
        <c:crosses val="max"/>
        <c:crossBetween val="between"/>
      </c:valAx>
      <c:catAx>
        <c:axId val="777478079"/>
        <c:scaling>
          <c:orientation val="minMax"/>
        </c:scaling>
        <c:delete val="1"/>
        <c:axPos val="b"/>
        <c:numFmt formatCode="General" sourceLinked="1"/>
        <c:majorTickMark val="none"/>
        <c:minorTickMark val="none"/>
        <c:tickLblPos val="nextTo"/>
        <c:crossAx val="77747759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Percent</a:t>
            </a:r>
            <a:r>
              <a:rPr lang="en-US" baseline="0"/>
              <a:t> of New Admits &amp; Transfers that Attended BCR (Spring Admits)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Sheet1!$M$18</c:f>
              <c:strCache>
                <c:ptCount val="1"/>
                <c:pt idx="0">
                  <c:v>% of Transfer Admits</c:v>
                </c:pt>
              </c:strCache>
            </c:strRef>
          </c:tx>
          <c:spPr>
            <a:ln w="28575" cap="rnd">
              <a:solidFill>
                <a:schemeClr val="tx1"/>
              </a:solidFill>
              <a:round/>
            </a:ln>
            <a:effectLst/>
          </c:spPr>
          <c:marker>
            <c:symbol val="circle"/>
            <c:size val="5"/>
            <c:spPr>
              <a:solidFill>
                <a:schemeClr val="tx1"/>
              </a:solidFill>
              <a:ln w="9525">
                <a:solidFill>
                  <a:schemeClr val="tx1"/>
                </a:solidFill>
              </a:ln>
              <a:effectLst/>
            </c:spPr>
          </c:marker>
          <c:dLbls>
            <c:dLbl>
              <c:idx val="3"/>
              <c:layout>
                <c:manualLayout>
                  <c:x val="-4.5919581368943301E-2"/>
                  <c:y val="9.25845612413572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9B2-4426-8B92-6D8511098D6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Sheet1!$L$19:$L$23</c:f>
              <c:strCache>
                <c:ptCount val="5"/>
                <c:pt idx="0">
                  <c:v>Spring 2021</c:v>
                </c:pt>
                <c:pt idx="1">
                  <c:v>Spring 2022</c:v>
                </c:pt>
                <c:pt idx="2">
                  <c:v>Spring 2023</c:v>
                </c:pt>
                <c:pt idx="3">
                  <c:v>Spring 2024</c:v>
                </c:pt>
                <c:pt idx="4">
                  <c:v>Spring 2025</c:v>
                </c:pt>
              </c:strCache>
            </c:strRef>
          </c:cat>
          <c:val>
            <c:numRef>
              <c:f>Sheet1!$M$19:$M$23</c:f>
              <c:numCache>
                <c:formatCode>0.00%</c:formatCode>
                <c:ptCount val="5"/>
                <c:pt idx="0">
                  <c:v>0.17647058823529413</c:v>
                </c:pt>
                <c:pt idx="1">
                  <c:v>0.23428571428571429</c:v>
                </c:pt>
                <c:pt idx="2">
                  <c:v>0.19095477386934673</c:v>
                </c:pt>
                <c:pt idx="3">
                  <c:v>0.23152709359605911</c:v>
                </c:pt>
                <c:pt idx="4">
                  <c:v>0.2356</c:v>
                </c:pt>
              </c:numCache>
            </c:numRef>
          </c:val>
          <c:smooth val="0"/>
          <c:extLst>
            <c:ext xmlns:c16="http://schemas.microsoft.com/office/drawing/2014/chart" uri="{C3380CC4-5D6E-409C-BE32-E72D297353CC}">
              <c16:uniqueId val="{00000001-79B2-4426-8B92-6D8511098D61}"/>
            </c:ext>
          </c:extLst>
        </c:ser>
        <c:ser>
          <c:idx val="1"/>
          <c:order val="1"/>
          <c:tx>
            <c:strRef>
              <c:f>Sheet1!$N$18</c:f>
              <c:strCache>
                <c:ptCount val="1"/>
                <c:pt idx="0">
                  <c:v>% of New Beginners</c:v>
                </c:pt>
              </c:strCache>
            </c:strRef>
          </c:tx>
          <c:spPr>
            <a:ln w="28575" cap="rnd">
              <a:solidFill>
                <a:srgbClr val="CFB991"/>
              </a:solidFill>
              <a:round/>
            </a:ln>
            <a:effectLst/>
          </c:spPr>
          <c:marker>
            <c:symbol val="circle"/>
            <c:size val="5"/>
            <c:spPr>
              <a:solidFill>
                <a:srgbClr val="CFB991"/>
              </a:solidFill>
              <a:ln w="9525">
                <a:solidFill>
                  <a:srgbClr val="CFB99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Sheet1!$L$19:$L$23</c:f>
              <c:strCache>
                <c:ptCount val="5"/>
                <c:pt idx="0">
                  <c:v>Spring 2021</c:v>
                </c:pt>
                <c:pt idx="1">
                  <c:v>Spring 2022</c:v>
                </c:pt>
                <c:pt idx="2">
                  <c:v>Spring 2023</c:v>
                </c:pt>
                <c:pt idx="3">
                  <c:v>Spring 2024</c:v>
                </c:pt>
                <c:pt idx="4">
                  <c:v>Spring 2025</c:v>
                </c:pt>
              </c:strCache>
            </c:strRef>
          </c:cat>
          <c:val>
            <c:numRef>
              <c:f>Sheet1!$N$19:$N$23</c:f>
              <c:numCache>
                <c:formatCode>0.00%</c:formatCode>
                <c:ptCount val="5"/>
                <c:pt idx="0">
                  <c:v>0.29411764705882354</c:v>
                </c:pt>
                <c:pt idx="1">
                  <c:v>0.36153846153846153</c:v>
                </c:pt>
                <c:pt idx="2">
                  <c:v>0.3</c:v>
                </c:pt>
                <c:pt idx="3">
                  <c:v>0.26506024096385544</c:v>
                </c:pt>
                <c:pt idx="4">
                  <c:v>0.4259</c:v>
                </c:pt>
              </c:numCache>
            </c:numRef>
          </c:val>
          <c:smooth val="0"/>
          <c:extLst>
            <c:ext xmlns:c16="http://schemas.microsoft.com/office/drawing/2014/chart" uri="{C3380CC4-5D6E-409C-BE32-E72D297353CC}">
              <c16:uniqueId val="{00000002-79B2-4426-8B92-6D8511098D61}"/>
            </c:ext>
          </c:extLst>
        </c:ser>
        <c:dLbls>
          <c:dLblPos val="t"/>
          <c:showLegendKey val="0"/>
          <c:showVal val="1"/>
          <c:showCatName val="0"/>
          <c:showSerName val="0"/>
          <c:showPercent val="0"/>
          <c:showBubbleSize val="0"/>
        </c:dLbls>
        <c:marker val="1"/>
        <c:smooth val="0"/>
        <c:axId val="1605888112"/>
        <c:axId val="1605888592"/>
      </c:lineChart>
      <c:catAx>
        <c:axId val="1605888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5888592"/>
        <c:crosses val="autoZero"/>
        <c:auto val="1"/>
        <c:lblAlgn val="ctr"/>
        <c:lblOffset val="100"/>
        <c:noMultiLvlLbl val="0"/>
      </c:catAx>
      <c:valAx>
        <c:axId val="160588859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5888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Franklin Gothic Book" panose="020B0503020102020204" pitchFamily="34" charset="0"/>
                <a:ea typeface="+mn-ea"/>
                <a:cs typeface="+mn-cs"/>
              </a:defRPr>
            </a:pPr>
            <a:r>
              <a:rPr lang="en-US"/>
              <a:t>Summer Visit Days Attendees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Franklin Gothic Book" panose="020B0503020102020204" pitchFamily="34" charset="0"/>
              <a:ea typeface="+mn-ea"/>
              <a:cs typeface="+mn-cs"/>
            </a:defRPr>
          </a:pPr>
          <a:endParaRPr lang="en-US"/>
        </a:p>
      </c:txPr>
    </c:title>
    <c:autoTitleDeleted val="0"/>
    <c:plotArea>
      <c:layout/>
      <c:barChart>
        <c:barDir val="col"/>
        <c:grouping val="clustered"/>
        <c:varyColors val="0"/>
        <c:ser>
          <c:idx val="0"/>
          <c:order val="0"/>
          <c:tx>
            <c:strRef>
              <c:f>Sheet1!$Y$44</c:f>
              <c:strCache>
                <c:ptCount val="1"/>
                <c:pt idx="0">
                  <c:v>Student Count</c:v>
                </c:pt>
              </c:strCache>
            </c:strRef>
          </c:tx>
          <c:spPr>
            <a:solidFill>
              <a:srgbClr val="0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Franklin Gothic Book" panose="020B0503020102020204" pitchFamily="34" charset="0"/>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Sheet1!$X$45:$X$48</c:f>
              <c:numCache>
                <c:formatCode>General</c:formatCode>
                <c:ptCount val="4"/>
                <c:pt idx="0">
                  <c:v>2022</c:v>
                </c:pt>
                <c:pt idx="1">
                  <c:v>2023</c:v>
                </c:pt>
                <c:pt idx="2">
                  <c:v>2024</c:v>
                </c:pt>
                <c:pt idx="3">
                  <c:v>2025</c:v>
                </c:pt>
              </c:numCache>
            </c:numRef>
          </c:cat>
          <c:val>
            <c:numRef>
              <c:f>Sheet1!$Y$45:$Y$48</c:f>
              <c:numCache>
                <c:formatCode>General</c:formatCode>
                <c:ptCount val="4"/>
                <c:pt idx="0">
                  <c:v>558</c:v>
                </c:pt>
                <c:pt idx="1">
                  <c:v>294</c:v>
                </c:pt>
                <c:pt idx="2">
                  <c:v>618</c:v>
                </c:pt>
                <c:pt idx="3">
                  <c:v>630</c:v>
                </c:pt>
              </c:numCache>
            </c:numRef>
          </c:val>
          <c:extLst>
            <c:ext xmlns:c16="http://schemas.microsoft.com/office/drawing/2014/chart" uri="{C3380CC4-5D6E-409C-BE32-E72D297353CC}">
              <c16:uniqueId val="{00000000-4530-49B2-A2CE-08936225070B}"/>
            </c:ext>
          </c:extLst>
        </c:ser>
        <c:ser>
          <c:idx val="1"/>
          <c:order val="1"/>
          <c:tx>
            <c:strRef>
              <c:f>Sheet1!$Z$44</c:f>
              <c:strCache>
                <c:ptCount val="1"/>
                <c:pt idx="0">
                  <c:v>Guest Count</c:v>
                </c:pt>
              </c:strCache>
            </c:strRef>
          </c:tx>
          <c:spPr>
            <a:solidFill>
              <a:srgbClr val="CFB99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Franklin Gothic Book" panose="020B0503020102020204" pitchFamily="34" charset="0"/>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Sheet1!$X$45:$X$48</c:f>
              <c:numCache>
                <c:formatCode>General</c:formatCode>
                <c:ptCount val="4"/>
                <c:pt idx="0">
                  <c:v>2022</c:v>
                </c:pt>
                <c:pt idx="1">
                  <c:v>2023</c:v>
                </c:pt>
                <c:pt idx="2">
                  <c:v>2024</c:v>
                </c:pt>
                <c:pt idx="3">
                  <c:v>2025</c:v>
                </c:pt>
              </c:numCache>
            </c:numRef>
          </c:cat>
          <c:val>
            <c:numRef>
              <c:f>Sheet1!$Z$45:$Z$48</c:f>
              <c:numCache>
                <c:formatCode>General</c:formatCode>
                <c:ptCount val="4"/>
                <c:pt idx="0">
                  <c:v>891</c:v>
                </c:pt>
                <c:pt idx="1">
                  <c:v>658</c:v>
                </c:pt>
                <c:pt idx="2">
                  <c:v>1024</c:v>
                </c:pt>
                <c:pt idx="3">
                  <c:v>1045</c:v>
                </c:pt>
              </c:numCache>
            </c:numRef>
          </c:val>
          <c:extLst>
            <c:ext xmlns:c16="http://schemas.microsoft.com/office/drawing/2014/chart" uri="{C3380CC4-5D6E-409C-BE32-E72D297353CC}">
              <c16:uniqueId val="{00000001-4530-49B2-A2CE-08936225070B}"/>
            </c:ext>
          </c:extLst>
        </c:ser>
        <c:dLbls>
          <c:showLegendKey val="0"/>
          <c:showVal val="0"/>
          <c:showCatName val="0"/>
          <c:showSerName val="0"/>
          <c:showPercent val="0"/>
          <c:showBubbleSize val="0"/>
        </c:dLbls>
        <c:gapWidth val="219"/>
        <c:overlap val="-27"/>
        <c:axId val="764585168"/>
        <c:axId val="764584688"/>
      </c:barChart>
      <c:lineChart>
        <c:grouping val="standard"/>
        <c:varyColors val="0"/>
        <c:ser>
          <c:idx val="2"/>
          <c:order val="2"/>
          <c:tx>
            <c:strRef>
              <c:f>Sheet1!$AA$44</c:f>
              <c:strCache>
                <c:ptCount val="1"/>
                <c:pt idx="0">
                  <c:v>Percent of Admits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Franklin Gothic Book" panose="020B0503020102020204" pitchFamily="34"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Sheet1!$X$45:$X$48</c:f>
              <c:numCache>
                <c:formatCode>General</c:formatCode>
                <c:ptCount val="4"/>
                <c:pt idx="0">
                  <c:v>2022</c:v>
                </c:pt>
                <c:pt idx="1">
                  <c:v>2023</c:v>
                </c:pt>
                <c:pt idx="2">
                  <c:v>2024</c:v>
                </c:pt>
                <c:pt idx="3">
                  <c:v>2025</c:v>
                </c:pt>
              </c:numCache>
            </c:numRef>
          </c:cat>
          <c:val>
            <c:numRef>
              <c:f>Sheet1!$AA$45:$AA$48</c:f>
              <c:numCache>
                <c:formatCode>0.00%</c:formatCode>
                <c:ptCount val="4"/>
                <c:pt idx="0">
                  <c:v>5.5E-2</c:v>
                </c:pt>
                <c:pt idx="1">
                  <c:v>2.8860312162560124E-2</c:v>
                </c:pt>
                <c:pt idx="2">
                  <c:v>5.2992625621677239E-2</c:v>
                </c:pt>
                <c:pt idx="3">
                  <c:v>6.2E-2</c:v>
                </c:pt>
              </c:numCache>
            </c:numRef>
          </c:val>
          <c:smooth val="0"/>
          <c:extLst>
            <c:ext xmlns:c16="http://schemas.microsoft.com/office/drawing/2014/chart" uri="{C3380CC4-5D6E-409C-BE32-E72D297353CC}">
              <c16:uniqueId val="{00000002-4530-49B2-A2CE-08936225070B}"/>
            </c:ext>
          </c:extLst>
        </c:ser>
        <c:dLbls>
          <c:showLegendKey val="0"/>
          <c:showVal val="0"/>
          <c:showCatName val="0"/>
          <c:showSerName val="0"/>
          <c:showPercent val="0"/>
          <c:showBubbleSize val="0"/>
        </c:dLbls>
        <c:marker val="1"/>
        <c:smooth val="0"/>
        <c:axId val="764587568"/>
        <c:axId val="764594768"/>
      </c:lineChart>
      <c:catAx>
        <c:axId val="764585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crossAx val="764584688"/>
        <c:crosses val="autoZero"/>
        <c:auto val="1"/>
        <c:lblAlgn val="ctr"/>
        <c:lblOffset val="100"/>
        <c:noMultiLvlLbl val="0"/>
      </c:catAx>
      <c:valAx>
        <c:axId val="764584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crossAx val="764585168"/>
        <c:crosses val="autoZero"/>
        <c:crossBetween val="between"/>
      </c:valAx>
      <c:valAx>
        <c:axId val="764594768"/>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crossAx val="764587568"/>
        <c:crosses val="max"/>
        <c:crossBetween val="between"/>
      </c:valAx>
      <c:catAx>
        <c:axId val="764587568"/>
        <c:scaling>
          <c:orientation val="minMax"/>
        </c:scaling>
        <c:delete val="1"/>
        <c:axPos val="b"/>
        <c:numFmt formatCode="General" sourceLinked="1"/>
        <c:majorTickMark val="none"/>
        <c:minorTickMark val="none"/>
        <c:tickLblPos val="nextTo"/>
        <c:crossAx val="76459476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Franklin Gothic Book" panose="020B05030201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6">
  <a:schemeClr val="accent3"/>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2018-09-10T00:00:00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FE54526EAFE264CAC1DB1691B2F3CEF" ma:contentTypeVersion="12" ma:contentTypeDescription="Create a new document." ma:contentTypeScope="" ma:versionID="a8826d703f9469e53a86c31249686e98">
  <xsd:schema xmlns:xsd="http://www.w3.org/2001/XMLSchema" xmlns:xs="http://www.w3.org/2001/XMLSchema" xmlns:p="http://schemas.microsoft.com/office/2006/metadata/properties" xmlns:ns2="466b7bab-220b-4fd2-9aec-811a8bbc128a" xmlns:ns3="898b955f-050c-43ca-a6de-a1c7b5e44e5a" targetNamespace="http://schemas.microsoft.com/office/2006/metadata/properties" ma:root="true" ma:fieldsID="09e34af09c36c532be438f5e30d0004c" ns2:_="" ns3:_="">
    <xsd:import namespace="466b7bab-220b-4fd2-9aec-811a8bbc128a"/>
    <xsd:import namespace="898b955f-050c-43ca-a6de-a1c7b5e44e5a"/>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b7bab-220b-4fd2-9aec-811a8bbc12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8b955f-050c-43ca-a6de-a1c7b5e44e5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975CB1-1773-418A-A351-083CB05FF911}">
  <ds:schemaRefs>
    <ds:schemaRef ds:uri="http://schemas.microsoft.com/sharepoint/v3/contenttype/forms"/>
  </ds:schemaRefs>
</ds:datastoreItem>
</file>

<file path=customXml/itemProps3.xml><?xml version="1.0" encoding="utf-8"?>
<ds:datastoreItem xmlns:ds="http://schemas.openxmlformats.org/officeDocument/2006/customXml" ds:itemID="{64D587D9-E8EB-4EC3-BCD5-7181F9C0C7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487762-4AE6-461D-AF3C-E3E23A260CE1}">
  <ds:schemaRefs>
    <ds:schemaRef ds:uri="http://schemas.openxmlformats.org/officeDocument/2006/bibliography"/>
  </ds:schemaRefs>
</ds:datastoreItem>
</file>

<file path=customXml/itemProps5.xml><?xml version="1.0" encoding="utf-8"?>
<ds:datastoreItem xmlns:ds="http://schemas.openxmlformats.org/officeDocument/2006/customXml" ds:itemID="{8236C857-4C14-481C-AB4C-6874B7707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b7bab-220b-4fd2-9aec-811a8bbc128a"/>
    <ds:schemaRef ds:uri="898b955f-050c-43ca-a6de-a1c7b5e44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759</TotalTime>
  <Pages>27</Pages>
  <Words>7907</Words>
  <Characters>45071</Characters>
  <Application>Microsoft Office Word</Application>
  <DocSecurity>2</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52873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Mattingly, Andrea L</dc:creator>
  <cp:keywords/>
  <dc:description/>
  <cp:lastModifiedBy>Margaret Catherine O'Connor</cp:lastModifiedBy>
  <cp:revision>19</cp:revision>
  <cp:lastPrinted>2023-12-05T16:06:00Z</cp:lastPrinted>
  <dcterms:created xsi:type="dcterms:W3CDTF">2025-11-10T15:40:00Z</dcterms:created>
  <dcterms:modified xsi:type="dcterms:W3CDTF">2025-12-05T20:45:00Z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2023-10-04T19:48:15Z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cd71a70e-331c-4163-b0e8-7e7fc78a5fad</vt:lpwstr>
  </property>
  <property fmtid="{D5CDD505-2E9C-101B-9397-08002B2CF9AE}" pid="8" name="MSIP_Label_4044bd30-2ed7-4c9d-9d12-46200872a97b_ContentBits">
    <vt:lpwstr>0</vt:lpwstr>
  </property>
  <property fmtid="{D5CDD505-2E9C-101B-9397-08002B2CF9AE}" pid="9" name="ContentTypeId">
    <vt:lpwstr>0x0101001FE54526EAFE264CAC1DB1691B2F3CEF</vt:lpwstr>
  </property>
</Properties>
</file>